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bCs/>
          <w:color w:val="auto"/>
          <w:sz w:val="56"/>
          <w:szCs w:val="56"/>
          <w:lang w:val="en-US" w:eastAsia="zh-CN"/>
        </w:rPr>
      </w:pPr>
    </w:p>
    <w:p>
      <w:pPr>
        <w:jc w:val="center"/>
        <w:rPr>
          <w:rFonts w:hint="eastAsia" w:ascii="宋体" w:hAnsi="宋体" w:eastAsia="宋体" w:cs="宋体"/>
          <w:b/>
          <w:bCs/>
          <w:color w:val="auto"/>
          <w:sz w:val="56"/>
          <w:szCs w:val="56"/>
          <w:lang w:val="en-US" w:eastAsia="zh-CN"/>
        </w:rPr>
      </w:pPr>
    </w:p>
    <w:p>
      <w:pPr>
        <w:jc w:val="center"/>
        <w:rPr>
          <w:rFonts w:hint="eastAsia" w:ascii="宋体" w:hAnsi="宋体" w:eastAsia="宋体" w:cs="宋体"/>
          <w:b/>
          <w:bCs/>
          <w:color w:val="auto"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44"/>
          <w:szCs w:val="44"/>
          <w:lang w:val="en-US" w:eastAsia="zh-CN"/>
        </w:rPr>
        <w:t>霍山县95座小型土石坝</w:t>
      </w:r>
      <w:r>
        <w:rPr>
          <w:rFonts w:hint="eastAsia" w:ascii="宋体" w:hAnsi="宋体" w:eastAsia="宋体" w:cs="宋体"/>
          <w:b/>
          <w:bCs/>
          <w:color w:val="auto"/>
          <w:sz w:val="44"/>
          <w:szCs w:val="44"/>
        </w:rPr>
        <w:t>水库</w:t>
      </w:r>
      <w:r>
        <w:rPr>
          <w:rFonts w:hint="eastAsia" w:ascii="宋体" w:hAnsi="宋体" w:eastAsia="宋体" w:cs="宋体"/>
          <w:b/>
          <w:bCs/>
          <w:color w:val="auto"/>
          <w:sz w:val="44"/>
          <w:szCs w:val="44"/>
          <w:lang w:eastAsia="zh-CN"/>
        </w:rPr>
        <w:t>养护</w:t>
      </w:r>
      <w:r>
        <w:rPr>
          <w:rFonts w:hint="eastAsia" w:ascii="宋体" w:hAnsi="宋体" w:eastAsia="宋体" w:cs="宋体"/>
          <w:b/>
          <w:bCs/>
          <w:color w:val="auto"/>
          <w:sz w:val="44"/>
          <w:szCs w:val="44"/>
          <w:lang w:val="en-US" w:eastAsia="zh-CN"/>
        </w:rPr>
        <w:t>项目</w:t>
      </w:r>
    </w:p>
    <w:p>
      <w:pPr>
        <w:jc w:val="center"/>
        <w:rPr>
          <w:rFonts w:hint="eastAsia" w:ascii="宋体" w:hAnsi="宋体" w:eastAsia="宋体" w:cs="宋体"/>
          <w:b/>
          <w:bCs/>
          <w:color w:val="auto"/>
          <w:sz w:val="44"/>
          <w:szCs w:val="44"/>
          <w:lang w:val="en-US" w:eastAsia="zh-CN"/>
        </w:rPr>
      </w:pPr>
    </w:p>
    <w:p>
      <w:pPr>
        <w:jc w:val="center"/>
        <w:rPr>
          <w:rFonts w:hint="eastAsia" w:ascii="宋体" w:hAnsi="宋体" w:eastAsia="宋体" w:cs="宋体"/>
          <w:b/>
          <w:bCs/>
          <w:color w:val="auto"/>
          <w:sz w:val="44"/>
          <w:szCs w:val="44"/>
          <w:lang w:val="en-US" w:eastAsia="zh-CN"/>
        </w:rPr>
      </w:pPr>
    </w:p>
    <w:p>
      <w:pPr>
        <w:jc w:val="center"/>
        <w:rPr>
          <w:rFonts w:hint="eastAsia" w:ascii="宋体" w:hAnsi="宋体" w:eastAsia="宋体" w:cs="宋体"/>
          <w:b/>
          <w:bCs/>
          <w:color w:val="auto"/>
          <w:sz w:val="44"/>
          <w:szCs w:val="44"/>
          <w:lang w:val="en-US"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sz w:val="72"/>
          <w:szCs w:val="7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72"/>
          <w:szCs w:val="72"/>
          <w:lang w:val="en-US" w:eastAsia="zh-CN"/>
        </w:rPr>
        <w:t>劳务合同</w:t>
      </w:r>
    </w:p>
    <w:p>
      <w:pPr>
        <w:rPr>
          <w:rFonts w:hint="eastAsia" w:ascii="宋体" w:hAnsi="宋体" w:eastAsia="宋体" w:cs="宋体"/>
          <w:sz w:val="44"/>
          <w:szCs w:val="44"/>
        </w:rPr>
      </w:pPr>
    </w:p>
    <w:p>
      <w:pPr>
        <w:rPr>
          <w:rFonts w:hint="eastAsia" w:ascii="宋体" w:hAnsi="宋体" w:eastAsia="宋体" w:cs="宋体"/>
          <w:sz w:val="44"/>
          <w:szCs w:val="44"/>
        </w:rPr>
      </w:pPr>
    </w:p>
    <w:p>
      <w:pPr>
        <w:rPr>
          <w:rFonts w:hint="eastAsia" w:ascii="宋体" w:hAnsi="宋体" w:eastAsia="宋体" w:cs="宋体"/>
          <w:sz w:val="44"/>
          <w:szCs w:val="44"/>
        </w:rPr>
      </w:pPr>
    </w:p>
    <w:p>
      <w:pPr>
        <w:rPr>
          <w:rFonts w:hint="eastAsia" w:ascii="宋体" w:hAnsi="宋体" w:eastAsia="宋体" w:cs="宋体"/>
          <w:sz w:val="44"/>
          <w:szCs w:val="44"/>
        </w:rPr>
      </w:pPr>
    </w:p>
    <w:p>
      <w:pPr>
        <w:rPr>
          <w:rFonts w:hint="eastAsia" w:ascii="宋体" w:hAnsi="宋体" w:eastAsia="宋体" w:cs="宋体"/>
        </w:rPr>
      </w:pPr>
    </w:p>
    <w:p>
      <w:pPr>
        <w:rPr>
          <w:rFonts w:hint="eastAsia" w:ascii="宋体" w:hAnsi="宋体" w:eastAsia="宋体" w:cs="宋体"/>
        </w:rPr>
      </w:pPr>
    </w:p>
    <w:p>
      <w:pPr>
        <w:rPr>
          <w:rFonts w:hint="eastAsia" w:ascii="宋体" w:hAnsi="宋体" w:eastAsia="宋体" w:cs="宋体"/>
          <w:sz w:val="32"/>
          <w:szCs w:val="32"/>
          <w:u w:val="single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发包人：</w:t>
      </w:r>
      <w:r>
        <w:rPr>
          <w:rFonts w:hint="eastAsia" w:ascii="宋体" w:hAnsi="宋体" w:eastAsia="宋体" w:cs="宋体"/>
          <w:sz w:val="32"/>
          <w:szCs w:val="32"/>
          <w:u w:val="single"/>
          <w:lang w:val="en-US" w:eastAsia="zh-CN"/>
        </w:rPr>
        <w:t xml:space="preserve">安徽佛子岭水利设施养护有限公司              </w:t>
      </w:r>
    </w:p>
    <w:p>
      <w:pPr>
        <w:rPr>
          <w:rFonts w:hint="eastAsia" w:ascii="宋体" w:hAnsi="宋体" w:eastAsia="宋体" w:cs="宋体"/>
          <w:sz w:val="32"/>
          <w:szCs w:val="32"/>
          <w:lang w:val="en-US" w:eastAsia="zh-CN"/>
        </w:rPr>
      </w:pPr>
    </w:p>
    <w:p>
      <w:pPr>
        <w:rPr>
          <w:rFonts w:hint="eastAsia" w:ascii="宋体" w:hAnsi="宋体" w:eastAsia="宋体" w:cs="宋体"/>
          <w:sz w:val="32"/>
          <w:szCs w:val="32"/>
          <w:u w:val="single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承包人：</w:t>
      </w:r>
      <w:r>
        <w:rPr>
          <w:rFonts w:hint="eastAsia" w:ascii="宋体" w:hAnsi="宋体" w:eastAsia="宋体" w:cs="宋体"/>
          <w:sz w:val="32"/>
          <w:szCs w:val="32"/>
          <w:u w:val="single"/>
          <w:lang w:val="en-US" w:eastAsia="zh-CN"/>
        </w:rPr>
        <w:t xml:space="preserve">                                           </w:t>
      </w:r>
    </w:p>
    <w:p>
      <w:pPr>
        <w:jc w:val="center"/>
        <w:rPr>
          <w:rFonts w:hint="eastAsia" w:ascii="宋体" w:hAnsi="宋体" w:eastAsia="宋体" w:cs="宋体"/>
          <w:sz w:val="32"/>
          <w:szCs w:val="32"/>
          <w:lang w:val="en-US" w:eastAsia="zh-CN"/>
        </w:rPr>
      </w:pPr>
    </w:p>
    <w:p>
      <w:pPr>
        <w:jc w:val="center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2022年</w:t>
      </w:r>
      <w:r>
        <w:rPr>
          <w:rFonts w:hint="eastAsia" w:ascii="宋体" w:hAnsi="宋体" w:eastAsia="宋体" w:cs="宋体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月</w:t>
      </w:r>
      <w:r>
        <w:rPr>
          <w:rFonts w:hint="eastAsia" w:ascii="宋体" w:hAnsi="宋体" w:eastAsia="宋体" w:cs="宋体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日</w:t>
      </w:r>
    </w:p>
    <w:p>
      <w:pPr>
        <w:rPr>
          <w:rFonts w:hint="eastAsia" w:ascii="仿宋" w:hAnsi="仿宋" w:eastAsia="仿宋" w:cs="仿宋"/>
          <w:color w:val="auto"/>
          <w:sz w:val="44"/>
          <w:szCs w:val="44"/>
        </w:rPr>
      </w:pPr>
    </w:p>
    <w:p>
      <w:pPr>
        <w:rPr>
          <w:rFonts w:hint="eastAsia" w:ascii="仿宋" w:hAnsi="仿宋" w:eastAsia="仿宋" w:cs="仿宋"/>
          <w:color w:val="auto"/>
          <w:sz w:val="44"/>
          <w:szCs w:val="44"/>
        </w:rPr>
      </w:pPr>
    </w:p>
    <w:p>
      <w:pPr>
        <w:rPr>
          <w:rFonts w:hint="eastAsia" w:ascii="仿宋" w:hAnsi="仿宋" w:eastAsia="仿宋" w:cs="仿宋"/>
          <w:color w:val="auto"/>
          <w:sz w:val="44"/>
          <w:szCs w:val="44"/>
        </w:rPr>
      </w:pPr>
    </w:p>
    <w:p>
      <w:pPr>
        <w:jc w:val="center"/>
        <w:rPr>
          <w:rFonts w:hint="eastAsia" w:ascii="宋体" w:hAnsi="宋体" w:eastAsia="宋体" w:cs="宋体"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霍山县</w:t>
      </w: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95座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小型水库</w:t>
      </w: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养护劳务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承包协议</w:t>
      </w:r>
    </w:p>
    <w:p>
      <w:pPr>
        <w:spacing w:line="600" w:lineRule="exact"/>
        <w:rPr>
          <w:rFonts w:ascii="Times New Roman" w:hAnsi="Times New Roman" w:eastAsia="方正仿宋简体" w:cs="Times New Roman"/>
          <w:sz w:val="34"/>
          <w:szCs w:val="3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textAlignment w:val="auto"/>
        <w:rPr>
          <w:rFonts w:hint="eastAsia" w:ascii="方正仿宋简体" w:hAnsi="方正仿宋简体" w:eastAsia="方正仿宋简体" w:cs="方正仿宋简体"/>
          <w:color w:val="262626"/>
          <w:sz w:val="32"/>
          <w:szCs w:val="32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发包方</w:t>
      </w: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</w:rPr>
        <w:t xml:space="preserve">(甲方) : </w:t>
      </w: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  <w:u w:val="single"/>
        </w:rPr>
        <w:t xml:space="preserve"> 安徽</w:t>
      </w: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  <w:u w:val="single"/>
          <w:lang w:val="en-US" w:eastAsia="zh-CN"/>
        </w:rPr>
        <w:t>佛子岭水利设施养护</w:t>
      </w: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  <w:u w:val="single"/>
        </w:rPr>
        <w:t xml:space="preserve">有限公司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textAlignment w:val="auto"/>
        <w:rPr>
          <w:rFonts w:hint="eastAsia" w:ascii="方正仿宋简体" w:hAnsi="方正仿宋简体" w:eastAsia="方正仿宋简体" w:cs="方正仿宋简体"/>
          <w:color w:val="262626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</w:rPr>
        <w:t xml:space="preserve">   </w:t>
      </w: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  <w:lang w:val="en-US" w:eastAsia="zh-CN"/>
        </w:rPr>
        <w:t xml:space="preserve"> 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 xml:space="preserve">承包方(乙方) : </w:t>
      </w: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  <w:u w:val="single"/>
        </w:rPr>
        <w:t xml:space="preserve"> </w:t>
      </w: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  <w:u w:val="single"/>
        </w:rPr>
        <w:t xml:space="preserve">                              </w:t>
      </w: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</w:rPr>
        <w:t xml:space="preserve">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eastAsia" w:ascii="方正仿宋简体" w:hAnsi="方正仿宋简体" w:eastAsia="方正仿宋简体" w:cs="方正仿宋简体"/>
          <w:color w:val="262626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</w:rPr>
        <w:t>为规范霍山县小水库工程</w:t>
      </w: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  <w:lang w:eastAsia="zh-CN"/>
        </w:rPr>
        <w:t>养护</w:t>
      </w: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</w:rPr>
        <w:t>，保障水利工程规范维护和安全运行，更好的发挥水库效益，根据</w:t>
      </w:r>
      <w:r>
        <w:rPr>
          <w:rFonts w:hint="eastAsia" w:ascii="方正仿宋简体" w:hAnsi="方正仿宋简体" w:eastAsia="方正仿宋简体" w:cs="方正仿宋简体"/>
          <w:color w:val="000000"/>
          <w:sz w:val="32"/>
          <w:szCs w:val="32"/>
        </w:rPr>
        <w:t>《中华人民共和国民法典》</w:t>
      </w: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</w:rPr>
        <w:t>、《中华人民共和国水法》、《水库大坝安全管理条例》等法律法规及相关规定，遵循平等、自愿、公平和诚实信用的原则，甲乙双方就乙方向甲方提供水库</w:t>
      </w: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  <w:lang w:eastAsia="zh-CN"/>
        </w:rPr>
        <w:t>养护劳务</w:t>
      </w: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</w:rPr>
        <w:t>服务、进行水库</w:t>
      </w: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  <w:lang w:eastAsia="zh-CN"/>
        </w:rPr>
        <w:t>养护劳务</w:t>
      </w: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</w:rPr>
        <w:t>承包事项协商一致，订立本协议。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eastAsia" w:ascii="黑体" w:hAnsi="黑体" w:eastAsia="黑体" w:cs="黑体"/>
          <w:color w:val="262626"/>
          <w:sz w:val="32"/>
          <w:szCs w:val="32"/>
        </w:rPr>
      </w:pPr>
      <w:r>
        <w:rPr>
          <w:rFonts w:hint="eastAsia" w:ascii="黑体" w:hAnsi="黑体" w:eastAsia="黑体" w:cs="黑体"/>
          <w:color w:val="262626"/>
          <w:sz w:val="32"/>
          <w:szCs w:val="32"/>
        </w:rPr>
        <w:t>一、</w:t>
      </w:r>
      <w:r>
        <w:rPr>
          <w:rFonts w:hint="eastAsia" w:ascii="黑体" w:hAnsi="黑体" w:eastAsia="黑体" w:cs="黑体"/>
          <w:color w:val="262626"/>
          <w:sz w:val="32"/>
          <w:szCs w:val="32"/>
          <w:lang w:eastAsia="zh-CN"/>
        </w:rPr>
        <w:t>养护劳务</w:t>
      </w:r>
      <w:r>
        <w:rPr>
          <w:rFonts w:hint="eastAsia" w:ascii="黑体" w:hAnsi="黑体" w:eastAsia="黑体" w:cs="黑体"/>
          <w:color w:val="262626"/>
          <w:sz w:val="32"/>
          <w:szCs w:val="32"/>
        </w:rPr>
        <w:t xml:space="preserve">承包内容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eastAsia" w:ascii="方正仿宋简体" w:hAnsi="方正仿宋简体" w:eastAsia="方正仿宋简体" w:cs="方正仿宋简体"/>
          <w:color w:val="262626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</w:rPr>
        <w:t>霍山县9</w:t>
      </w: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  <w:lang w:val="en-US" w:eastAsia="zh-CN"/>
        </w:rPr>
        <w:t>5</w:t>
      </w: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</w:rPr>
        <w:t>座土</w:t>
      </w: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  <w:lang w:val="en-US" w:eastAsia="zh-CN"/>
        </w:rPr>
        <w:t>石</w:t>
      </w: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</w:rPr>
        <w:t>坝水库</w:t>
      </w: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  <w:lang w:val="en-US" w:eastAsia="zh-CN"/>
        </w:rPr>
        <w:t>具体名单</w:t>
      </w: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</w:rPr>
        <w:t>详见附件1：《霍山县202</w:t>
      </w: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  <w:lang w:val="en-US" w:eastAsia="zh-CN"/>
        </w:rPr>
        <w:t>2</w:t>
      </w: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</w:rPr>
        <w:t>年小型土坝水库</w:t>
      </w: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  <w:lang w:eastAsia="zh-CN"/>
        </w:rPr>
        <w:t>养护劳务</w:t>
      </w: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</w:rPr>
        <w:t>名录》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eastAsia" w:ascii="黑体" w:hAnsi="黑体" w:eastAsia="黑体" w:cs="黑体"/>
          <w:color w:val="262626"/>
          <w:sz w:val="32"/>
          <w:szCs w:val="32"/>
        </w:rPr>
      </w:pPr>
      <w:r>
        <w:rPr>
          <w:rFonts w:hint="eastAsia" w:ascii="黑体" w:hAnsi="黑体" w:eastAsia="黑体" w:cs="黑体"/>
          <w:color w:val="262626"/>
          <w:sz w:val="32"/>
          <w:szCs w:val="32"/>
        </w:rPr>
        <w:t>二、</w:t>
      </w:r>
      <w:r>
        <w:rPr>
          <w:rFonts w:hint="eastAsia" w:ascii="黑体" w:hAnsi="黑体" w:eastAsia="黑体" w:cs="黑体"/>
          <w:color w:val="262626"/>
          <w:sz w:val="32"/>
          <w:szCs w:val="32"/>
          <w:lang w:eastAsia="zh-CN"/>
        </w:rPr>
        <w:t>养护劳务</w:t>
      </w:r>
      <w:r>
        <w:rPr>
          <w:rFonts w:hint="eastAsia" w:ascii="黑体" w:hAnsi="黑体" w:eastAsia="黑体" w:cs="黑体"/>
          <w:color w:val="262626"/>
          <w:sz w:val="32"/>
          <w:szCs w:val="32"/>
        </w:rPr>
        <w:t>承包期限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="319" w:leftChars="152" w:firstLine="320" w:firstLineChars="100"/>
        <w:textAlignment w:val="auto"/>
        <w:rPr>
          <w:rFonts w:hint="eastAsia" w:ascii="方正仿宋简体" w:hAnsi="方正仿宋简体" w:eastAsia="方正仿宋简体" w:cs="方正仿宋简体"/>
          <w:color w:val="262626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</w:rPr>
        <w:t>承包期</w:t>
      </w: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  <w:lang w:val="en-US" w:eastAsia="zh-CN"/>
        </w:rPr>
        <w:t>暂</w:t>
      </w: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</w:rPr>
        <w:t>为</w:t>
      </w: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  <w:lang w:val="en-US" w:eastAsia="zh-CN"/>
        </w:rPr>
        <w:t>一</w:t>
      </w: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</w:rPr>
        <w:t>年，自</w:t>
      </w: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  <w:u w:val="single"/>
        </w:rPr>
        <w:t xml:space="preserve"> 202</w:t>
      </w: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  <w:u w:val="single"/>
          <w:lang w:val="en-US" w:eastAsia="zh-CN"/>
        </w:rPr>
        <w:t>2</w:t>
      </w: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  <w:u w:val="single"/>
        </w:rPr>
        <w:t xml:space="preserve"> 年 </w:t>
      </w: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  <w:u w:val="single"/>
          <w:lang w:val="en-US" w:eastAsia="zh-CN"/>
        </w:rPr>
        <w:t xml:space="preserve">* </w:t>
      </w: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  <w:u w:val="single"/>
        </w:rPr>
        <w:t xml:space="preserve">月 </w:t>
      </w: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  <w:u w:val="single"/>
          <w:lang w:val="en-US" w:eastAsia="zh-CN"/>
        </w:rPr>
        <w:t xml:space="preserve">* </w:t>
      </w: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  <w:u w:val="single"/>
        </w:rPr>
        <w:t>日</w:t>
      </w: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</w:rPr>
        <w:t>至</w:t>
      </w: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  <w:u w:val="single"/>
        </w:rPr>
        <w:t xml:space="preserve"> 202</w:t>
      </w: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  <w:u w:val="single"/>
          <w:lang w:val="en-US" w:eastAsia="zh-CN"/>
        </w:rPr>
        <w:t>3</w:t>
      </w: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  <w:u w:val="single"/>
        </w:rPr>
        <w:t xml:space="preserve"> 年 </w:t>
      </w: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  <w:u w:val="single"/>
          <w:lang w:val="en-US" w:eastAsia="zh-CN"/>
        </w:rPr>
        <w:t xml:space="preserve"> *</w:t>
      </w: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  <w:u w:val="single"/>
        </w:rPr>
        <w:t xml:space="preserve">月 </w:t>
      </w: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  <w:u w:val="single"/>
          <w:lang w:val="en-US" w:eastAsia="zh-CN"/>
        </w:rPr>
        <w:t xml:space="preserve"> * 日 </w:t>
      </w: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</w:rPr>
        <w:t>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eastAsia" w:ascii="黑体" w:hAnsi="黑体" w:eastAsia="黑体" w:cs="黑体"/>
          <w:color w:val="262626"/>
          <w:sz w:val="32"/>
          <w:szCs w:val="32"/>
        </w:rPr>
      </w:pPr>
      <w:r>
        <w:rPr>
          <w:rFonts w:hint="eastAsia" w:ascii="黑体" w:hAnsi="黑体" w:eastAsia="黑体" w:cs="黑体"/>
          <w:color w:val="262626"/>
          <w:sz w:val="32"/>
          <w:szCs w:val="32"/>
        </w:rPr>
        <w:t>三、</w:t>
      </w:r>
      <w:r>
        <w:rPr>
          <w:rFonts w:hint="eastAsia" w:ascii="黑体" w:hAnsi="黑体" w:eastAsia="黑体" w:cs="黑体"/>
          <w:color w:val="262626"/>
          <w:sz w:val="32"/>
          <w:szCs w:val="32"/>
          <w:lang w:eastAsia="zh-CN"/>
        </w:rPr>
        <w:t>养护劳务</w:t>
      </w:r>
      <w:r>
        <w:rPr>
          <w:rFonts w:hint="eastAsia" w:ascii="黑体" w:hAnsi="黑体" w:eastAsia="黑体" w:cs="黑体"/>
          <w:color w:val="262626"/>
          <w:sz w:val="32"/>
          <w:szCs w:val="32"/>
        </w:rPr>
        <w:t>承包费用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="319" w:leftChars="152" w:firstLine="320" w:firstLineChars="100"/>
        <w:textAlignment w:val="auto"/>
        <w:rPr>
          <w:rFonts w:hint="eastAsia" w:ascii="方正仿宋简体" w:hAnsi="方正仿宋简体" w:eastAsia="方正仿宋简体" w:cs="方正仿宋简体"/>
          <w:color w:val="262626"/>
          <w:sz w:val="32"/>
          <w:szCs w:val="32"/>
          <w:u w:val="single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</w:rPr>
        <w:t>1、</w:t>
      </w: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  <w:lang w:val="en-US" w:eastAsia="zh-CN"/>
        </w:rPr>
        <w:t>95座土石坝水库年度养护劳务费用</w:t>
      </w: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</w:rPr>
        <w:t>为</w:t>
      </w: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  <w:u w:val="single"/>
          <w:lang w:val="en-US" w:eastAsia="zh-CN"/>
        </w:rPr>
        <w:t>****</w:t>
      </w: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  <w:lang w:val="en-US" w:eastAsia="zh-CN"/>
        </w:rPr>
        <w:t xml:space="preserve"> </w:t>
      </w: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  <w:u w:val="single"/>
          <w:lang w:val="en-US" w:eastAsia="zh-CN"/>
        </w:rPr>
        <w:t>（***</w:t>
      </w: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  <w:u w:val="single"/>
        </w:rPr>
        <w:t>元）</w:t>
      </w: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</w:rPr>
        <w:t>，</w:t>
      </w: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  <w:lang w:val="en-US" w:eastAsia="zh-CN"/>
        </w:rPr>
        <w:t>此价格包含一切税费。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eastAsia" w:ascii="方正仿宋简体" w:hAnsi="方正仿宋简体" w:eastAsia="方正仿宋简体" w:cs="方正仿宋简体"/>
          <w:color w:val="262626"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</w:rPr>
        <w:t>2、水库</w:t>
      </w:r>
      <w:r>
        <w:rPr>
          <w:rFonts w:hint="eastAsia" w:ascii="方正仿宋简体" w:hAnsi="方正仿宋简体" w:eastAsia="方正仿宋简体" w:cs="方正仿宋简体"/>
          <w:color w:val="000000"/>
          <w:sz w:val="32"/>
          <w:szCs w:val="32"/>
        </w:rPr>
        <w:t>除险</w:t>
      </w: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</w:rPr>
        <w:t>加固</w:t>
      </w: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  <w:lang w:val="en-US" w:eastAsia="zh-CN"/>
        </w:rPr>
        <w:t>或铺设草皮</w:t>
      </w: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</w:rPr>
        <w:t>期间</w:t>
      </w: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  <w:lang w:eastAsia="zh-CN"/>
        </w:rPr>
        <w:t>，</w:t>
      </w: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  <w:lang w:val="en-US" w:eastAsia="zh-CN"/>
        </w:rPr>
        <w:t>经甲乙双方共同认定</w:t>
      </w: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</w:rPr>
        <w:t>，</w:t>
      </w: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  <w:lang w:val="en-US" w:eastAsia="zh-CN"/>
        </w:rPr>
        <w:t>确定期间</w:t>
      </w: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</w:rPr>
        <w:t>无需乙方</w:t>
      </w: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  <w:lang w:eastAsia="zh-CN"/>
        </w:rPr>
        <w:t>养护</w:t>
      </w: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</w:rPr>
        <w:t>，按当年实际</w:t>
      </w: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  <w:lang w:eastAsia="zh-CN"/>
        </w:rPr>
        <w:t>养护</w:t>
      </w: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</w:rPr>
        <w:t>时间</w:t>
      </w: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  <w:lang w:val="en-US" w:eastAsia="zh-CN"/>
        </w:rPr>
        <w:t>按月</w:t>
      </w: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</w:rPr>
        <w:t>调</w:t>
      </w: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  <w:lang w:val="en-US" w:eastAsia="zh-CN"/>
        </w:rPr>
        <w:t>减</w:t>
      </w: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</w:rPr>
        <w:t>承包金额。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eastAsia" w:ascii="黑体" w:hAnsi="黑体" w:eastAsia="黑体" w:cs="黑体"/>
          <w:color w:val="262626"/>
          <w:sz w:val="32"/>
          <w:szCs w:val="32"/>
        </w:rPr>
      </w:pPr>
      <w:r>
        <w:rPr>
          <w:rFonts w:hint="eastAsia" w:ascii="黑体" w:hAnsi="黑体" w:eastAsia="黑体" w:cs="黑体"/>
          <w:color w:val="262626"/>
          <w:sz w:val="32"/>
          <w:szCs w:val="32"/>
        </w:rPr>
        <w:t>四、</w:t>
      </w:r>
      <w:r>
        <w:rPr>
          <w:rFonts w:hint="eastAsia" w:ascii="黑体" w:hAnsi="黑体" w:eastAsia="黑体" w:cs="黑体"/>
          <w:color w:val="262626"/>
          <w:sz w:val="32"/>
          <w:szCs w:val="32"/>
          <w:lang w:eastAsia="zh-CN"/>
        </w:rPr>
        <w:t>养护劳务</w:t>
      </w:r>
      <w:r>
        <w:rPr>
          <w:rFonts w:hint="eastAsia" w:ascii="黑体" w:hAnsi="黑体" w:eastAsia="黑体" w:cs="黑体"/>
          <w:color w:val="262626"/>
          <w:sz w:val="32"/>
          <w:szCs w:val="32"/>
        </w:rPr>
        <w:t>费用支付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eastAsia" w:ascii="方正仿宋简体" w:hAnsi="方正仿宋简体" w:eastAsia="方正仿宋简体" w:cs="方正仿宋简体"/>
          <w:color w:val="262626"/>
          <w:sz w:val="32"/>
          <w:szCs w:val="32"/>
          <w:lang w:eastAsia="zh-CN"/>
        </w:rPr>
      </w:pP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  <w:lang w:eastAsia="zh-CN"/>
        </w:rPr>
        <w:t>根据甲方考核结果</w:t>
      </w: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  <w:lang w:val="en-US" w:eastAsia="zh-CN"/>
        </w:rPr>
        <w:t>一年支付两次（</w:t>
      </w: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  <w:lang w:eastAsia="zh-CN"/>
        </w:rPr>
        <w:t>每半年付款一次），拨付前根据半年内历次检查考核得分平均分确定每次拨款金额，每次付款金额=全年合同金额*0.5*综合考核得分比（综合考核得分比=半年内历次检查考核得分平均分/100）。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eastAsia" w:ascii="方正仿宋简体" w:hAnsi="方正仿宋简体" w:eastAsia="方正仿宋简体" w:cs="方正仿宋简体"/>
          <w:color w:val="262626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</w:rPr>
        <w:t>考核办法见附件2。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eastAsia" w:ascii="黑体" w:hAnsi="黑体" w:eastAsia="黑体" w:cs="黑体"/>
          <w:color w:val="262626"/>
          <w:sz w:val="32"/>
          <w:szCs w:val="32"/>
        </w:rPr>
      </w:pPr>
      <w:r>
        <w:rPr>
          <w:rFonts w:hint="eastAsia" w:ascii="黑体" w:hAnsi="黑体" w:eastAsia="黑体" w:cs="黑体"/>
          <w:color w:val="262626"/>
          <w:sz w:val="32"/>
          <w:szCs w:val="32"/>
        </w:rPr>
        <w:t>五、甲方职责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eastAsia" w:ascii="方正仿宋简体" w:hAnsi="方正仿宋简体" w:eastAsia="方正仿宋简体" w:cs="方正仿宋简体"/>
          <w:color w:val="262626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</w:rPr>
        <w:t>1.指导和协助乙方的</w:t>
      </w: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  <w:lang w:eastAsia="zh-CN"/>
        </w:rPr>
        <w:t>养护劳务</w:t>
      </w: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</w:rPr>
        <w:t>工作，为提高乙方</w:t>
      </w: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  <w:lang w:eastAsia="zh-CN"/>
        </w:rPr>
        <w:t>养护劳务</w:t>
      </w: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</w:rPr>
        <w:t>技术创造条件。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eastAsia" w:ascii="方正仿宋简体" w:hAnsi="方正仿宋简体" w:eastAsia="方正仿宋简体" w:cs="方正仿宋简体"/>
          <w:color w:val="262626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</w:rPr>
        <w:t>2.组织人员对乙方承包土坝小水库进行检查考核。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eastAsia" w:ascii="方正仿宋简体" w:hAnsi="方正仿宋简体" w:eastAsia="方正仿宋简体" w:cs="方正仿宋简体"/>
          <w:color w:val="262626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</w:rPr>
        <w:t>3.协调乙方解决在</w:t>
      </w: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  <w:lang w:eastAsia="zh-CN"/>
        </w:rPr>
        <w:t>养护</w:t>
      </w: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</w:rPr>
        <w:t>工作中发生的纠纷。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eastAsia" w:ascii="方正仿宋简体" w:hAnsi="方正仿宋简体" w:eastAsia="方正仿宋简体" w:cs="方正仿宋简体"/>
          <w:color w:val="262626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</w:rPr>
        <w:t>4.</w:t>
      </w: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  <w:lang w:val="en-US" w:eastAsia="zh-CN"/>
        </w:rPr>
        <w:t>依照本协议约定支付养护劳务费用给乙方</w:t>
      </w: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eastAsia" w:ascii="黑体" w:hAnsi="黑体" w:eastAsia="黑体" w:cs="黑体"/>
          <w:color w:val="262626"/>
          <w:sz w:val="32"/>
          <w:szCs w:val="32"/>
        </w:rPr>
      </w:pPr>
      <w:r>
        <w:rPr>
          <w:rFonts w:hint="eastAsia" w:ascii="黑体" w:hAnsi="黑体" w:eastAsia="黑体" w:cs="黑体"/>
          <w:color w:val="262626"/>
          <w:sz w:val="32"/>
          <w:szCs w:val="32"/>
        </w:rPr>
        <w:t>六、乙方职责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eastAsia" w:ascii="方正仿宋简体" w:hAnsi="方正仿宋简体" w:eastAsia="方正仿宋简体" w:cs="方正仿宋简体"/>
          <w:color w:val="262626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color w:val="000000"/>
          <w:sz w:val="32"/>
          <w:szCs w:val="32"/>
        </w:rPr>
        <w:t>1.坚持经常巡查，保持坝体表面完整，坝体、坝面存在可修补的</w:t>
      </w: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</w:rPr>
        <w:t>坑洼应及时修补，如有裂缝等重大问题应做好记录，及时上报；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eastAsia" w:ascii="方正仿宋简体" w:hAnsi="方正仿宋简体" w:eastAsia="方正仿宋简体" w:cs="方正仿宋简体"/>
          <w:color w:val="262626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</w:rPr>
        <w:t>2.保持坝坡排水通畅，排水沟无淤积。及时清除坝坡杂树、杂草、种植物，杂草高度不得超过</w:t>
      </w: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  <w:lang w:val="en-US" w:eastAsia="zh-CN"/>
        </w:rPr>
        <w:t>2</w:t>
      </w: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</w:rPr>
        <w:t>0cm，混凝土护坡不得有植物滋生；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eastAsia" w:ascii="方正仿宋简体" w:hAnsi="方正仿宋简体" w:eastAsia="方正仿宋简体" w:cs="方正仿宋简体"/>
          <w:color w:val="262626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</w:rPr>
        <w:t>3.保持溢洪道畅通，及时清理阻水障碍物；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eastAsia" w:ascii="方正仿宋简体" w:hAnsi="方正仿宋简体" w:eastAsia="方正仿宋简体" w:cs="方正仿宋简体"/>
          <w:color w:val="262626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</w:rPr>
        <w:t>4.保持输水涵洞畅通，进水口应采取措施防止堵塞洞口，出口段要保持沟渠畅通无淤积，及时清理淤积砂土和杂草枯枝；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eastAsia" w:ascii="方正仿宋简体" w:hAnsi="方正仿宋简体" w:eastAsia="方正仿宋简体" w:cs="方正仿宋简体"/>
          <w:color w:val="262626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</w:rPr>
        <w:t>5.启闭机房干净整洁，物品摆放有序，门窗完好、开关正常，工作台无油泥，保持启闭设备开关灵活可靠，做好机件除锈防锈</w:t>
      </w: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  <w:lang w:val="en-US" w:eastAsia="zh-CN"/>
        </w:rPr>
        <w:t>和上黄油等</w:t>
      </w: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</w:rPr>
        <w:t>润滑工作；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eastAsia" w:ascii="方正仿宋简体" w:hAnsi="方正仿宋简体" w:eastAsia="方正仿宋简体" w:cs="方正仿宋简体"/>
          <w:color w:val="262626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  <w:lang w:val="en-US" w:eastAsia="zh-CN"/>
        </w:rPr>
        <w:t>6、铺设草皮的水库应当定期专人养护，及时拔除杂草，确保草皮成活完好；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eastAsia" w:ascii="方正仿宋简体" w:hAnsi="方正仿宋简体" w:eastAsia="方正仿宋简体" w:cs="方正仿宋简体"/>
          <w:color w:val="262626"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  <w:lang w:val="en-US" w:eastAsia="zh-CN"/>
        </w:rPr>
        <w:t>7、</w:t>
      </w: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</w:rPr>
        <w:t>定期对坝区及管理区范围内的杂草、垃圾、废弃物及坝前浪渣进行清理</w:t>
      </w: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  <w:lang w:eastAsia="zh-CN"/>
        </w:rPr>
        <w:t>，</w:t>
      </w: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  <w:lang w:val="en-US" w:eastAsia="zh-CN"/>
        </w:rPr>
        <w:t>每月集中清理不少于1次；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eastAsia" w:ascii="方正仿宋简体" w:hAnsi="方正仿宋简体" w:eastAsia="方正仿宋简体" w:cs="方正仿宋简体"/>
          <w:color w:val="262626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  <w:lang w:val="en-US" w:eastAsia="zh-CN"/>
        </w:rPr>
        <w:t>8、</w:t>
      </w: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</w:rPr>
        <w:t>规范使用水库管家APP</w:t>
      </w:r>
      <w:r>
        <w:rPr>
          <w:rFonts w:hint="eastAsia" w:ascii="方正仿宋简体" w:hAnsi="方正仿宋简体" w:eastAsia="方正仿宋简体" w:cs="方正仿宋简体"/>
          <w:color w:val="000000"/>
          <w:sz w:val="32"/>
          <w:szCs w:val="32"/>
        </w:rPr>
        <w:t>（甲方免费提供）</w:t>
      </w: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</w:rPr>
        <w:t>，及时上传</w:t>
      </w: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  <w:lang w:eastAsia="zh-CN"/>
        </w:rPr>
        <w:t>养护劳务劳务劳务</w:t>
      </w: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</w:rPr>
        <w:t>记录，发现库内、坝坡违规设障、违法种植等行为应及时劝阻，并及时上报甲方。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eastAsia" w:ascii="方正仿宋简体" w:hAnsi="方正仿宋简体" w:eastAsia="方正仿宋简体" w:cs="方正仿宋简体"/>
          <w:color w:val="262626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  <w:lang w:val="en-US" w:eastAsia="zh-CN"/>
        </w:rPr>
        <w:t>9、</w:t>
      </w: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</w:rPr>
        <w:t>做好安全生产，严格遵守</w:t>
      </w: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  <w:lang w:eastAsia="zh-CN"/>
        </w:rPr>
        <w:t>养护劳务劳务劳务</w:t>
      </w: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</w:rPr>
        <w:t>作业操作流程，确保人身安全，因乙方原因发生安全事故的由乙方负责。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eastAsia" w:ascii="方正仿宋简体" w:hAnsi="方正仿宋简体" w:eastAsia="方正仿宋简体" w:cs="方正仿宋简体"/>
          <w:color w:val="262626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  <w:lang w:val="en-US" w:eastAsia="zh-CN"/>
        </w:rPr>
        <w:t>10、</w:t>
      </w: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  <w:lang w:eastAsia="zh-CN"/>
        </w:rPr>
        <w:t>养护劳务</w:t>
      </w: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</w:rPr>
        <w:t>工具、材料由乙方负责。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eastAsia" w:ascii="方正仿宋简体" w:hAnsi="方正仿宋简体" w:eastAsia="方正仿宋简体" w:cs="方正仿宋简体"/>
          <w:color w:val="262626"/>
          <w:sz w:val="32"/>
          <w:szCs w:val="32"/>
        </w:rPr>
      </w:pPr>
      <w:r>
        <w:rPr>
          <w:rFonts w:hint="eastAsia" w:ascii="黑体" w:hAnsi="黑体" w:eastAsia="黑体" w:cs="黑体"/>
          <w:color w:val="262626"/>
          <w:sz w:val="32"/>
          <w:szCs w:val="32"/>
        </w:rPr>
        <w:t>七、合同终止条款</w:t>
      </w: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eastAsia" w:ascii="方正仿宋简体" w:hAnsi="方正仿宋简体" w:eastAsia="方正仿宋简体" w:cs="方正仿宋简体"/>
          <w:color w:val="262626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</w:rPr>
        <w:t>1.协议期满协议</w:t>
      </w:r>
      <w:r>
        <w:rPr>
          <w:rFonts w:hint="eastAsia" w:ascii="方正仿宋简体" w:hAnsi="方正仿宋简体" w:eastAsia="方正仿宋简体" w:cs="方正仿宋简体"/>
          <w:color w:val="000000"/>
          <w:sz w:val="32"/>
          <w:szCs w:val="32"/>
        </w:rPr>
        <w:t>自动终</w:t>
      </w: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</w:rPr>
        <w:t xml:space="preserve">止；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eastAsia" w:ascii="方正仿宋简体" w:hAnsi="方正仿宋简体" w:eastAsia="方正仿宋简体" w:cs="方正仿宋简体"/>
          <w:color w:val="262626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</w:rPr>
        <w:t xml:space="preserve">2.连续三次考核综合得分85分以下，甲方可终止本协议；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eastAsia" w:ascii="方正仿宋简体" w:hAnsi="方正仿宋简体" w:eastAsia="方正仿宋简体" w:cs="方正仿宋简体"/>
          <w:color w:val="262626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</w:rPr>
        <w:t>3.年度内被上级通报批评二次及以上的，甲方可终止本协议；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eastAsia" w:ascii="方正仿宋简体" w:hAnsi="方正仿宋简体" w:eastAsia="方正仿宋简体" w:cs="方正仿宋简体"/>
          <w:color w:val="000000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</w:rPr>
        <w:t>4.确因国家政策调整，导致无法继续履行协议的，甲方可</w:t>
      </w:r>
      <w:r>
        <w:rPr>
          <w:rFonts w:hint="eastAsia" w:ascii="方正仿宋简体" w:hAnsi="方正仿宋简体" w:eastAsia="方正仿宋简体" w:cs="方正仿宋简体"/>
          <w:color w:val="000000"/>
          <w:sz w:val="32"/>
          <w:szCs w:val="32"/>
        </w:rPr>
        <w:t>提前7日通知乙方后终止本协议；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eastAsia" w:ascii="方正仿宋简体" w:hAnsi="方正仿宋简体" w:eastAsia="方正仿宋简体" w:cs="方正仿宋简体"/>
          <w:color w:val="262626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</w:rPr>
        <w:t>八、 本协议未尽事宜，由甲乙双方协商解决</w:t>
      </w:r>
      <w:r>
        <w:rPr>
          <w:rFonts w:hint="eastAsia" w:ascii="方正仿宋简体" w:hAnsi="方正仿宋简体" w:eastAsia="方正仿宋简体" w:cs="方正仿宋简体"/>
          <w:color w:val="000000"/>
          <w:sz w:val="32"/>
          <w:szCs w:val="32"/>
        </w:rPr>
        <w:t>；协商不成的，可通</w:t>
      </w: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</w:rPr>
        <w:t>过诉讼解决。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eastAsia" w:ascii="方正仿宋简体" w:hAnsi="方正仿宋简体" w:eastAsia="方正仿宋简体" w:cs="方正仿宋简体"/>
          <w:color w:val="262626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</w:rPr>
        <w:t>九、本协议一式肆</w:t>
      </w:r>
      <w:r>
        <w:rPr>
          <w:rFonts w:hint="eastAsia" w:ascii="方正仿宋简体" w:hAnsi="方正仿宋简体" w:eastAsia="方正仿宋简体" w:cs="方正仿宋简体"/>
          <w:color w:val="000000"/>
          <w:sz w:val="32"/>
          <w:szCs w:val="32"/>
        </w:rPr>
        <w:t>份</w:t>
      </w: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</w:rPr>
        <w:t>，甲、乙双方各执贰份，自双方签字盖章之日起本协议即生效。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eastAsia" w:ascii="方正仿宋简体" w:hAnsi="方正仿宋简体" w:eastAsia="方正仿宋简体" w:cs="方正仿宋简体"/>
          <w:color w:val="262626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  <w:lang w:val="en-US" w:eastAsia="zh-CN"/>
        </w:rPr>
        <w:t>附件：1、</w:t>
      </w: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</w:rPr>
        <w:t xml:space="preserve"> 霍山县202</w:t>
      </w: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  <w:lang w:val="en-US" w:eastAsia="zh-CN"/>
        </w:rPr>
        <w:t>2</w:t>
      </w: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</w:rPr>
        <w:t>年小型水库</w:t>
      </w: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  <w:lang w:eastAsia="zh-CN"/>
        </w:rPr>
        <w:t>养护</w:t>
      </w: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</w:rPr>
        <w:t>名录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="1600" w:leftChars="0" w:firstLine="0" w:firstLineChars="0"/>
        <w:textAlignment w:val="auto"/>
        <w:rPr>
          <w:rFonts w:hint="eastAsia" w:ascii="方正仿宋简体" w:hAnsi="方正仿宋简体" w:eastAsia="方正仿宋简体" w:cs="方正仿宋简体"/>
          <w:color w:val="262626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</w:rPr>
        <w:t>霍山县小型土石坝水库</w:t>
      </w: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  <w:lang w:eastAsia="zh-CN"/>
        </w:rPr>
        <w:t>养护</w:t>
      </w: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</w:rPr>
        <w:t>考核办法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="1600" w:leftChars="0" w:firstLine="0" w:firstLineChars="0"/>
        <w:textAlignment w:val="auto"/>
        <w:rPr>
          <w:rFonts w:hint="eastAsia" w:ascii="方正仿宋简体" w:hAnsi="方正仿宋简体" w:eastAsia="方正仿宋简体" w:cs="方正仿宋简体"/>
          <w:color w:val="262626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  <w:lang w:val="en-US" w:eastAsia="zh-CN"/>
        </w:rPr>
        <w:t>霍山县土石坝水库养护考核得分表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textAlignment w:val="auto"/>
        <w:rPr>
          <w:rFonts w:hint="eastAsia" w:ascii="方正仿宋简体" w:hAnsi="方正仿宋简体" w:eastAsia="方正仿宋简体" w:cs="方正仿宋简体"/>
          <w:color w:val="262626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320" w:firstLineChars="100"/>
        <w:textAlignment w:val="auto"/>
        <w:rPr>
          <w:rFonts w:hint="eastAsia" w:ascii="方正仿宋简体" w:hAnsi="方正仿宋简体" w:eastAsia="方正仿宋简体" w:cs="方正仿宋简体"/>
          <w:color w:val="262626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</w:rPr>
        <w:t xml:space="preserve">甲 方(盖章) :                  乙 方(盖章):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320" w:firstLineChars="100"/>
        <w:textAlignment w:val="auto"/>
        <w:rPr>
          <w:rFonts w:hint="eastAsia" w:ascii="方正仿宋简体" w:hAnsi="方正仿宋简体" w:eastAsia="方正仿宋简体" w:cs="方正仿宋简体"/>
          <w:color w:val="262626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320" w:firstLineChars="100"/>
        <w:textAlignment w:val="auto"/>
        <w:rPr>
          <w:rFonts w:hint="eastAsia" w:ascii="方正仿宋简体" w:hAnsi="方正仿宋简体" w:eastAsia="方正仿宋简体" w:cs="方正仿宋简体"/>
          <w:color w:val="262626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</w:rPr>
        <w:t xml:space="preserve">代表签字：                   </w:t>
      </w: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  <w:lang w:val="en-US" w:eastAsia="zh-CN"/>
        </w:rPr>
        <w:t xml:space="preserve"> </w:t>
      </w: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</w:rPr>
        <w:t xml:space="preserve">代表签字：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320" w:firstLineChars="100"/>
        <w:textAlignment w:val="auto"/>
        <w:rPr>
          <w:rFonts w:hint="eastAsia" w:ascii="方正仿宋简体" w:hAnsi="方正仿宋简体" w:eastAsia="方正仿宋简体" w:cs="方正仿宋简体"/>
          <w:color w:val="262626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320" w:firstLineChars="100"/>
        <w:textAlignment w:val="auto"/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</w:rPr>
        <w:t>日期：    年  月  日         日期：    年  月  日</w:t>
      </w:r>
    </w:p>
    <w:p>
      <w:pPr>
        <w:rPr>
          <w:rFonts w:ascii="Times New Roman" w:hAnsi="Times New Roman" w:cs="Times New Roman"/>
          <w:b/>
          <w:bCs/>
          <w:sz w:val="28"/>
          <w:szCs w:val="28"/>
        </w:rPr>
      </w:pPr>
    </w:p>
    <w:p>
      <w:pPr>
        <w:rPr>
          <w:rFonts w:ascii="Times New Roman" w:hAnsi="Times New Roman" w:cs="Times New Roman"/>
          <w:b/>
          <w:bCs/>
          <w:sz w:val="28"/>
          <w:szCs w:val="28"/>
        </w:rPr>
      </w:pPr>
    </w:p>
    <w:p>
      <w:pPr>
        <w:rPr>
          <w:rFonts w:ascii="Times New Roman" w:hAnsi="Times New Roman" w:cs="Times New Roman"/>
          <w:b/>
          <w:bCs/>
          <w:sz w:val="28"/>
          <w:szCs w:val="28"/>
        </w:rPr>
      </w:pPr>
    </w:p>
    <w:p>
      <w:pPr>
        <w:rPr>
          <w:rFonts w:ascii="Times New Roman" w:hAnsi="Times New Roman" w:cs="Times New Roman"/>
          <w:b/>
          <w:bCs/>
          <w:sz w:val="28"/>
          <w:szCs w:val="28"/>
        </w:rPr>
      </w:pPr>
    </w:p>
    <w:p>
      <w:pPr>
        <w:rPr>
          <w:rFonts w:ascii="Times New Roman" w:hAnsi="Times New Roman" w:cs="Times New Roman"/>
          <w:b/>
          <w:bCs/>
          <w:sz w:val="28"/>
          <w:szCs w:val="28"/>
        </w:rPr>
      </w:pPr>
    </w:p>
    <w:p>
      <w:pPr>
        <w:rPr>
          <w:rFonts w:ascii="Times New Roman" w:hAnsi="Times New Roman" w:cs="Times New Roman"/>
          <w:b/>
          <w:bCs/>
          <w:sz w:val="36"/>
          <w:szCs w:val="36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附件1 </w:t>
      </w:r>
      <w:r>
        <w:rPr>
          <w:rFonts w:ascii="Times New Roman" w:hAnsi="Times New Roman" w:cs="Times New Roman"/>
          <w:b/>
          <w:bCs/>
          <w:sz w:val="36"/>
          <w:szCs w:val="36"/>
        </w:rPr>
        <w:t xml:space="preserve">      霍山县202</w:t>
      </w:r>
      <w:r>
        <w:rPr>
          <w:rFonts w:hint="eastAsia" w:ascii="Times New Roman" w:hAnsi="Times New Roman" w:cs="Times New Roman"/>
          <w:b/>
          <w:bCs/>
          <w:sz w:val="36"/>
          <w:szCs w:val="36"/>
          <w:lang w:val="en-US" w:eastAsia="zh-CN"/>
        </w:rPr>
        <w:t>2</w:t>
      </w:r>
      <w:r>
        <w:rPr>
          <w:rFonts w:ascii="Times New Roman" w:hAnsi="Times New Roman" w:cs="Times New Roman"/>
          <w:b/>
          <w:bCs/>
          <w:sz w:val="36"/>
          <w:szCs w:val="36"/>
        </w:rPr>
        <w:t>年小型水库</w:t>
      </w:r>
      <w:r>
        <w:rPr>
          <w:rFonts w:hint="eastAsia" w:ascii="Times New Roman" w:hAnsi="Times New Roman" w:cs="Times New Roman"/>
          <w:b/>
          <w:bCs/>
          <w:sz w:val="36"/>
          <w:szCs w:val="36"/>
          <w:lang w:eastAsia="zh-CN"/>
        </w:rPr>
        <w:t>养护</w:t>
      </w:r>
      <w:r>
        <w:rPr>
          <w:rFonts w:ascii="Times New Roman" w:hAnsi="Times New Roman" w:cs="Times New Roman"/>
          <w:b/>
          <w:bCs/>
          <w:sz w:val="36"/>
          <w:szCs w:val="36"/>
        </w:rPr>
        <w:t>名录</w:t>
      </w:r>
    </w:p>
    <w:tbl>
      <w:tblPr>
        <w:tblStyle w:val="2"/>
        <w:tblW w:w="8530" w:type="dxa"/>
        <w:tblInd w:w="9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5"/>
        <w:gridCol w:w="1812"/>
        <w:gridCol w:w="1263"/>
        <w:gridCol w:w="1750"/>
        <w:gridCol w:w="1525"/>
        <w:gridCol w:w="116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atLeast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水库名称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水库类型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所在乡镇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所在村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exact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1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新路沟水库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小2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单龙寺镇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扫帚河村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exact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2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八爪冲水库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小2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单龙寺镇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双龙村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exact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3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曹家冲水库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小2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单龙寺镇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东风桥村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exact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4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方家湾水库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小2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单龙寺镇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迎水庵村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exact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5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观音岩水库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小2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但家庙镇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观音岩村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exact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6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观音岩二库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小2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但家庙镇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观音岩村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exact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7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小龙井水库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小2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但家庙镇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观音岩村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exact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8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张管冲水库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小2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但家庙镇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观音岩村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exact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9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乌宏洼水库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小2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但家庙镇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观音岩村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exact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10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马岩水库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小2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但家庙镇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观音岩村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exact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11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白云水库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小2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但家庙镇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观音岩村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exact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12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草塘冲水库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小2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但家庙镇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花石嘴村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exact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13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胡冲水库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小2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但家庙镇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花石嘴村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exact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14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马冲水库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小2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但家庙镇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花石嘴村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exact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15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潘冲水库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小2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但家庙镇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胡大桥村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exact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16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陆冲水库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小2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但家庙镇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胡大桥村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exact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17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燕窝冲水库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小2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但家庙镇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但家庙村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exact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18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断山堰水库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小2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但家庙镇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大河厂村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>
        <w:trPr>
          <w:trHeight w:val="386" w:hRule="exact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19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韩家冲水库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小2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诸佛庵镇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西石门村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exact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20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后冲水库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小2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诸佛庵镇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石家河村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exact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21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滑石河水库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小2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诸佛庵镇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大干涧村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exact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22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夹竹水库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小2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诸佛庵镇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西石门村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exact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23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马口坳水库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小2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诸佛庵镇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上谷村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exact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24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庙湾水库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小2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诸佛庵镇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大干涧村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exact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25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张家冲水库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小2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诸佛庵镇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狮山村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exact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26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大岭水库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小2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诸佛庵镇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大岭村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石坝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exact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7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团结水库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小2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佛子岭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通水灌村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exact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8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毛岭冲水库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小2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佛子岭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通水灌村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exact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9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晏家冲水库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小2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黑石渡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新店河村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exact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30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彭家冲水库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小2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黑石渡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新店河村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exact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31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八良冲水库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小2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黑石渡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新店河村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exact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3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詹家冲水库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小2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黑石渡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柳树店村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exact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3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毛岭水库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小2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黑石渡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柳树店村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exact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3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大兰冲水库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小2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黑石渡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柳树店村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exact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3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5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杨木畈水库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小2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黑石渡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杜家冲村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exact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3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6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黑羊冲水库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小2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黑石渡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戴家河村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exact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3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7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凤凰山水库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小2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衡山镇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城东社区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exact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3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8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黄家院水库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小2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衡山镇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城东社区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exact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3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9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连三塘水库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小2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衡山镇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洛阳河村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exact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40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青年水库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小2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衡山镇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锥子山村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exact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4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榆树店水库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小2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衡山镇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满路桥村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exact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4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耿家冲水库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小2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衡山镇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城东社区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exact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4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四平滩水库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小2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衡山镇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洛阳河村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exact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4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吴大冲水库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小2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衡山镇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洛阳河村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exact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4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5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仙人脚水库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小2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衡山镇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城东社区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exact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4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6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东石门水库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小2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衡山镇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东石门村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exact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4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7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牛角冲水库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小2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衡山镇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牛角冲村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exact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4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8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前进水库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小2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衡山镇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南岳村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exact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4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9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长岭水库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小2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漫水河镇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李家河村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exact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50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大湾水库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小2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漫水河镇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新铺沟村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exact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大王岭水库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小2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漫水河镇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安家河村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exact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九斗水库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小2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漫水河镇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新铺沟村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exact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七二岭水库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小2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漫水河镇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道士冲村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exact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梯子档水库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小2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漫水河镇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南庄村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exact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5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团山岭水库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小2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漫水河镇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万家山村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exact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6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乌龙顶水库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小2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漫水河镇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平田村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exact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7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向阳水库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小2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漫水河镇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歇马台村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exact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8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赵家湾水库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小2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漫水河镇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李家河村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exact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59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南河水库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小2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漫水河镇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平田村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石坝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exact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60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赴宴冲水库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小2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磨子潭镇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白水畈村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exact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61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团磨嘴水库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小2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磨子潭镇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东流河村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exact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6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长湾水库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小2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上土市镇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古佛堂村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exact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6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梅子湾水库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小2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上土市镇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上店村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>
        <w:trPr>
          <w:trHeight w:val="386" w:hRule="exact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6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十石种水库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小2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上土市镇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江子河村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exact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65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龙金水库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小2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上土市镇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龙金村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石坝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exact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66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良感冲水库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小2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上土市镇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陡沙河村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石坝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exact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6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7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王家湾水库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小2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太平畈乡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蔡家畈村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exact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6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8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卫星水库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小2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太平畈乡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蔡家畈村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exact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69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红旗水库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小2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太阳乡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太阳村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exact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70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十八尖水库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小2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太阳乡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杨家河村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exact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71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塘儿湾水库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小2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太阳乡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船仓村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exact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72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邬家湾水库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小2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太阳乡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船仓村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exact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73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铜锣寨水库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小2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太阳乡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船仓村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exact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7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八字塘水库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小2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下符桥镇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庙岗集村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exact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7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5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高庙冲水库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小2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下符桥镇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庙岗集村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exact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7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6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孤家洼水库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小2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下符桥镇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桃园村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exact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7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7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金家洼水库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小2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下符桥镇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圣人山村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exact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7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8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老虎洞水库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小2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下符桥镇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下符桥村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exact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7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9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土门水库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小2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下符桥镇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庙岗集村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exact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80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双河埂水库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小2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下符桥镇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桃园村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exact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81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水口寺水库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小2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下符桥镇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三尖铺村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exact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82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高河水库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小1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与儿街镇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凡冲村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exact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83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四顾冲水库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小2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与儿街镇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四顾冲村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exact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8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冬瓜岭水库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小2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与儿街镇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四顾冲村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exact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8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5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付大冲水库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小2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与儿街镇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百福庵村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exact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8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6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九曲岭水库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小2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与儿街镇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真龙地村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exact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8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7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毛竹园水库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小2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与儿街镇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石河村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exact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8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8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狮子堰水库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小2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与儿街镇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石河村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exact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8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9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双河口水库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小2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与儿街镇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石河村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exact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90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夏家洼水库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小2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与儿街镇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山王河村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exact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91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杨家湾水库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小2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与儿街镇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山王河村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exact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92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邵家湾水库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小2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与儿街镇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指封山村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exact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93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马下水库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小2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东西溪乡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杨三寨村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exact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94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四人湾水库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小2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东西溪乡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童家河村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exact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9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5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小河湾水库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小2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东西溪乡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童家河村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</w:tbl>
    <w:p>
      <w:pPr>
        <w:widowControl/>
        <w:jc w:val="center"/>
        <w:textAlignment w:val="center"/>
        <w:rPr>
          <w:rFonts w:hint="eastAsia" w:ascii="宋体" w:hAnsi="宋体" w:eastAsia="宋体" w:cs="宋体"/>
          <w:color w:val="000000"/>
          <w:kern w:val="0"/>
          <w:sz w:val="21"/>
          <w:szCs w:val="21"/>
          <w:lang w:bidi="ar"/>
        </w:rPr>
      </w:pPr>
    </w:p>
    <w:p>
      <w:pPr>
        <w:rPr>
          <w:rFonts w:ascii="Times New Roman" w:hAnsi="Times New Roman" w:eastAsia="宋体" w:cs="Times New Roman"/>
          <w:color w:val="262626"/>
          <w:sz w:val="36"/>
          <w:szCs w:val="36"/>
        </w:rPr>
      </w:pPr>
    </w:p>
    <w:p>
      <w:pPr>
        <w:rPr>
          <w:rFonts w:hint="eastAsia" w:ascii="Times New Roman" w:hAnsi="Times New Roman" w:eastAsia="宋体" w:cs="Times New Roman"/>
          <w:color w:val="262626"/>
          <w:sz w:val="36"/>
          <w:szCs w:val="36"/>
        </w:rPr>
      </w:pPr>
    </w:p>
    <w:p>
      <w:pPr>
        <w:rPr>
          <w:rFonts w:hint="eastAsia" w:ascii="Times New Roman" w:hAnsi="Times New Roman" w:eastAsia="宋体" w:cs="Times New Roman"/>
          <w:color w:val="262626"/>
          <w:sz w:val="36"/>
          <w:szCs w:val="36"/>
        </w:rPr>
      </w:pPr>
    </w:p>
    <w:p>
      <w:pPr>
        <w:rPr>
          <w:rFonts w:hint="eastAsia" w:ascii="Times New Roman" w:hAnsi="Times New Roman" w:eastAsia="宋体" w:cs="Times New Roman"/>
          <w:color w:val="262626"/>
          <w:sz w:val="36"/>
          <w:szCs w:val="36"/>
        </w:rPr>
      </w:pPr>
    </w:p>
    <w:p>
      <w:pPr>
        <w:rPr>
          <w:rFonts w:hint="eastAsia" w:ascii="Times New Roman" w:hAnsi="Times New Roman" w:eastAsia="宋体" w:cs="Times New Roman"/>
          <w:color w:val="262626"/>
          <w:sz w:val="36"/>
          <w:szCs w:val="36"/>
        </w:rPr>
      </w:pPr>
    </w:p>
    <w:p>
      <w:pPr>
        <w:rPr>
          <w:rFonts w:ascii="Times New Roman" w:hAnsi="Times New Roman" w:cs="Times New Roman"/>
          <w:b/>
          <w:bCs/>
          <w:sz w:val="36"/>
          <w:szCs w:val="36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附件2  </w:t>
      </w:r>
      <w:r>
        <w:rPr>
          <w:rFonts w:ascii="Times New Roman" w:hAnsi="Times New Roman" w:cs="Times New Roman"/>
          <w:b/>
          <w:bCs/>
          <w:sz w:val="36"/>
          <w:szCs w:val="36"/>
        </w:rPr>
        <w:t xml:space="preserve">   霍山县小型土石坝水库</w:t>
      </w:r>
      <w:r>
        <w:rPr>
          <w:rFonts w:hint="eastAsia" w:ascii="Times New Roman" w:hAnsi="Times New Roman" w:cs="Times New Roman"/>
          <w:b/>
          <w:bCs/>
          <w:sz w:val="36"/>
          <w:szCs w:val="36"/>
          <w:lang w:eastAsia="zh-CN"/>
        </w:rPr>
        <w:t>养护</w:t>
      </w:r>
      <w:r>
        <w:rPr>
          <w:rFonts w:ascii="Times New Roman" w:hAnsi="Times New Roman" w:cs="Times New Roman"/>
          <w:b/>
          <w:bCs/>
          <w:sz w:val="36"/>
          <w:szCs w:val="36"/>
        </w:rPr>
        <w:t>考核办法</w:t>
      </w:r>
    </w:p>
    <w:p>
      <w:pPr>
        <w:spacing w:line="480" w:lineRule="exact"/>
        <w:ind w:firstLine="640" w:firstLineChars="200"/>
        <w:rPr>
          <w:rFonts w:hint="eastAsia" w:ascii="方正仿宋简体" w:hAnsi="方正仿宋简体" w:eastAsia="方正仿宋简体" w:cs="方正仿宋简体"/>
          <w:color w:val="262626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eastAsia" w:ascii="方正仿宋简体" w:hAnsi="方正仿宋简体" w:eastAsia="方正仿宋简体" w:cs="方正仿宋简体"/>
          <w:color w:val="262626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</w:rPr>
        <w:t>为提高我县小型水库工程</w:t>
      </w: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  <w:lang w:eastAsia="zh-CN"/>
        </w:rPr>
        <w:t>养护</w:t>
      </w: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</w:rPr>
        <w:t>工作管理的标准化和规范化水平，确保</w:t>
      </w: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  <w:lang w:eastAsia="zh-CN"/>
        </w:rPr>
        <w:t>养护</w:t>
      </w: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</w:rPr>
        <w:t>工作质量，保持工程良好性能和工作状态，保证工程安全正常运行，依据国家及水利行业有关规定，制定本办法。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eastAsia" w:ascii="黑体" w:hAnsi="黑体" w:eastAsia="黑体" w:cs="黑体"/>
          <w:color w:val="262626"/>
          <w:sz w:val="32"/>
          <w:szCs w:val="32"/>
        </w:rPr>
      </w:pPr>
      <w:r>
        <w:rPr>
          <w:rFonts w:hint="eastAsia" w:ascii="黑体" w:hAnsi="黑体" w:eastAsia="黑体" w:cs="黑体"/>
          <w:color w:val="262626"/>
          <w:sz w:val="32"/>
          <w:szCs w:val="32"/>
        </w:rPr>
        <w:t>一、考核对象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eastAsia" w:ascii="方正仿宋简体" w:hAnsi="方正仿宋简体" w:eastAsia="方正仿宋简体" w:cs="方正仿宋简体"/>
          <w:color w:val="262626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</w:rPr>
        <w:t>由</w:t>
      </w: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  <w:lang w:val="en-US" w:eastAsia="zh-CN"/>
        </w:rPr>
        <w:t>***</w:t>
      </w: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</w:rPr>
        <w:t>承包的9</w:t>
      </w: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  <w:lang w:val="en-US" w:eastAsia="zh-CN"/>
        </w:rPr>
        <w:t>5</w:t>
      </w: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</w:rPr>
        <w:t>座小型土石坝水库</w:t>
      </w: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  <w:lang w:eastAsia="zh-CN"/>
        </w:rPr>
        <w:t>养护劳务</w:t>
      </w: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</w:rPr>
        <w:t>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eastAsia" w:ascii="黑体" w:hAnsi="黑体" w:eastAsia="黑体" w:cs="黑体"/>
          <w:color w:val="262626"/>
          <w:sz w:val="32"/>
          <w:szCs w:val="32"/>
        </w:rPr>
      </w:pPr>
      <w:r>
        <w:rPr>
          <w:rFonts w:hint="eastAsia" w:ascii="黑体" w:hAnsi="黑体" w:eastAsia="黑体" w:cs="黑体"/>
          <w:color w:val="262626"/>
          <w:sz w:val="32"/>
          <w:szCs w:val="32"/>
        </w:rPr>
        <w:t>二、考核标准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eastAsia" w:ascii="方正仿宋简体" w:hAnsi="方正仿宋简体" w:eastAsia="方正仿宋简体" w:cs="方正仿宋简体"/>
          <w:color w:val="262626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</w:rPr>
        <w:t>根据DB34/T3058-2017《小型农田水利工程维修管护技术规范》，结合霍山小水库现状，制定标准如下：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eastAsia" w:ascii="方正仿宋简体" w:hAnsi="方正仿宋简体" w:eastAsia="方正仿宋简体" w:cs="方正仿宋简体"/>
          <w:color w:val="262626"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  <w:lang w:val="en-US" w:eastAsia="zh-CN"/>
        </w:rPr>
        <w:t>1.有专人养护每15天巡查不少于一次，做好巡查记录，险情及时上报。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eastAsia" w:ascii="方正仿宋简体" w:hAnsi="方正仿宋简体" w:eastAsia="方正仿宋简体" w:cs="方正仿宋简体"/>
          <w:color w:val="262626"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  <w:lang w:val="en-US" w:eastAsia="zh-CN"/>
        </w:rPr>
        <w:t>2.坝体、坝面等设施如有可修补的坑洼应及时修补，如有裂缝等重大问题应做好记录，及时上报。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eastAsia" w:ascii="方正仿宋简体" w:hAnsi="方正仿宋简体" w:eastAsia="方正仿宋简体" w:cs="方正仿宋简体"/>
          <w:color w:val="262626"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  <w:lang w:val="en-US" w:eastAsia="zh-CN"/>
        </w:rPr>
        <w:t>3.保持坝坡排水通畅，排水沟无淤积。及时清除坝区等管理范围内的杂树、杂草、种植物、垃圾、废弃物及坝前浪渣，杂草高度不得超过20cm，混凝土护坡不得有植物滋生。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default" w:ascii="方正仿宋简体" w:hAnsi="方正仿宋简体" w:eastAsia="方正仿宋简体" w:cs="方正仿宋简体"/>
          <w:color w:val="262626"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  <w:lang w:val="en-US" w:eastAsia="zh-CN"/>
        </w:rPr>
        <w:t>4.对管理区范围内的绿化及时修剪、施肥、病虫害处理等养护，保持良好生长。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eastAsia" w:ascii="方正仿宋简体" w:hAnsi="方正仿宋简体" w:eastAsia="方正仿宋简体" w:cs="方正仿宋简体"/>
          <w:color w:val="262626"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  <w:lang w:val="en-US" w:eastAsia="zh-CN"/>
        </w:rPr>
        <w:t>5.保持溢洪道通畅，及时清理阻水障碍物。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eastAsia" w:ascii="方正仿宋简体" w:hAnsi="方正仿宋简体" w:eastAsia="方正仿宋简体" w:cs="方正仿宋简体"/>
          <w:color w:val="262626"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  <w:lang w:val="en-US" w:eastAsia="zh-CN"/>
        </w:rPr>
        <w:t>6.保持输水涵洞畅通，进水口应采取措施防止堵塞洞口，出口段要保持沟渠畅通无淤积，及时清理淤积砂土和杂草枯枝。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eastAsia" w:ascii="方正仿宋简体" w:hAnsi="方正仿宋简体" w:eastAsia="方正仿宋简体" w:cs="方正仿宋简体"/>
          <w:color w:val="262626"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  <w:lang w:val="en-US" w:eastAsia="zh-CN"/>
        </w:rPr>
        <w:t>7.启闭机房干净整洁，物品摆放有序，门窗完好、开关正常，工作台无油泥，保持启闭设备开关灵活可靠，做好机件上油润滑和除锈防锈工作。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eastAsia" w:ascii="方正仿宋简体" w:hAnsi="方正仿宋简体" w:eastAsia="方正仿宋简体" w:cs="方正仿宋简体"/>
          <w:color w:val="262626"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  <w:lang w:val="en-US" w:eastAsia="zh-CN"/>
        </w:rPr>
        <w:t>8.保持水文监测等管理范围内的设施运行良好，发现重大问题要及时上报。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eastAsia" w:ascii="方正仿宋简体" w:hAnsi="方正仿宋简体" w:eastAsia="方正仿宋简体" w:cs="方正仿宋简体"/>
          <w:color w:val="262626"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  <w:lang w:val="en-US" w:eastAsia="zh-CN"/>
        </w:rPr>
        <w:t>9.规范使用水库管家APP（由甲方免费提供），及时上传养护记录，发现库内、坝坡违规设障、违法种植等行为应及时劝阻，并及时上报。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eastAsia" w:ascii="方正仿宋简体" w:hAnsi="方正仿宋简体" w:eastAsia="方正仿宋简体" w:cs="方正仿宋简体"/>
          <w:color w:val="262626"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  <w:lang w:val="en-US" w:eastAsia="zh-CN"/>
        </w:rPr>
        <w:t>10.养护工作人员着装规范、安全保护措施到位，严禁酒后作业。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default" w:ascii="方正仿宋简体" w:hAnsi="方正仿宋简体" w:eastAsia="方正仿宋简体" w:cs="方正仿宋简体"/>
          <w:color w:val="262626"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  <w:lang w:val="en-US" w:eastAsia="zh-CN"/>
        </w:rPr>
        <w:t>11.及时整理技术档案，确保养护档案完整、准确，建立“一库一档”。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eastAsia" w:ascii="黑体" w:hAnsi="黑体" w:eastAsia="黑体" w:cs="黑体"/>
          <w:color w:val="262626"/>
          <w:sz w:val="32"/>
          <w:szCs w:val="32"/>
        </w:rPr>
      </w:pPr>
      <w:r>
        <w:rPr>
          <w:rFonts w:hint="eastAsia" w:ascii="黑体" w:hAnsi="黑体" w:eastAsia="黑体" w:cs="黑体"/>
          <w:color w:val="262626"/>
          <w:sz w:val="32"/>
          <w:szCs w:val="32"/>
        </w:rPr>
        <w:t>三、考核方式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eastAsia" w:ascii="方正仿宋简体" w:hAnsi="方正仿宋简体" w:eastAsia="方正仿宋简体" w:cs="方正仿宋简体"/>
          <w:color w:val="262626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</w:rPr>
        <w:t>1、检查考核时间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eastAsia" w:ascii="方正仿宋简体" w:hAnsi="方正仿宋简体" w:eastAsia="方正仿宋简体" w:cs="方正仿宋简体"/>
          <w:color w:val="262626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</w:rPr>
        <w:t>采取不定期检查</w:t>
      </w: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  <w:lang w:eastAsia="zh-CN"/>
        </w:rPr>
        <w:t>、</w:t>
      </w: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  <w:lang w:val="en-US" w:eastAsia="zh-CN"/>
        </w:rPr>
        <w:t>考核</w:t>
      </w: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</w:rPr>
        <w:t>方式，每年汛期检查考核</w:t>
      </w: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  <w:lang w:val="en-US" w:eastAsia="zh-CN"/>
        </w:rPr>
        <w:t>至少</w:t>
      </w: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</w:rPr>
        <w:t>3次，非汛期考核</w:t>
      </w: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  <w:lang w:val="en-US" w:eastAsia="zh-CN"/>
        </w:rPr>
        <w:t>至少</w:t>
      </w: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</w:rPr>
        <w:t>2次，</w:t>
      </w: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  <w:lang w:val="en-US" w:eastAsia="zh-CN"/>
        </w:rPr>
        <w:t>全年考核至少</w:t>
      </w: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</w:rPr>
        <w:t>5次。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eastAsia" w:ascii="方正仿宋简体" w:hAnsi="方正仿宋简体" w:eastAsia="方正仿宋简体" w:cs="方正仿宋简体"/>
          <w:color w:val="262626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</w:rPr>
        <w:t>2、检查组人员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eastAsia" w:ascii="方正仿宋简体" w:hAnsi="方正仿宋简体" w:eastAsia="方正仿宋简体" w:cs="方正仿宋简体"/>
          <w:color w:val="262626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</w:rPr>
        <w:t>水务局</w:t>
      </w: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  <w:lang w:eastAsia="zh-CN"/>
        </w:rPr>
        <w:t>、</w:t>
      </w: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</w:rPr>
        <w:t>水投公司、水库所属乡镇</w:t>
      </w: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  <w:lang w:val="en-US" w:eastAsia="zh-CN"/>
        </w:rPr>
        <w:t>派员参加</w:t>
      </w: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eastAsia" w:ascii="方正仿宋简体" w:hAnsi="方正仿宋简体" w:eastAsia="方正仿宋简体" w:cs="方正仿宋简体"/>
          <w:color w:val="262626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</w:rPr>
        <w:t>3、检查考核方式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eastAsia" w:ascii="方正仿宋简体" w:hAnsi="方正仿宋简体" w:eastAsia="方正仿宋简体" w:cs="方正仿宋简体"/>
          <w:color w:val="262626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</w:rPr>
        <w:t>考核工作由县水务局牵头</w:t>
      </w: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  <w:lang w:eastAsia="zh-CN"/>
        </w:rPr>
        <w:t>，</w:t>
      </w: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</w:rPr>
        <w:t>水投公司组织实施。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eastAsia" w:ascii="方正仿宋简体" w:hAnsi="方正仿宋简体" w:eastAsia="方正仿宋简体" w:cs="方正仿宋简体"/>
          <w:color w:val="000000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</w:rPr>
        <w:t>考核时，根据</w:t>
      </w: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  <w:lang w:eastAsia="zh-CN"/>
        </w:rPr>
        <w:t>养护</w:t>
      </w: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</w:rPr>
        <w:t>水库数量的20%随机抽查，并采用目测、量测以及查看内业资料等方式考核评分，每个水库五张考核得分表，取检查组人</w:t>
      </w: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  <w:lang w:val="en-US" w:eastAsia="zh-CN"/>
        </w:rPr>
        <w:t>员</w:t>
      </w: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</w:rPr>
        <w:t>综合分为该水库考核最终得分，其中水务局打分权重为40%、水投公司为30%、所属乡镇为</w:t>
      </w: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  <w:lang w:val="en-US" w:eastAsia="zh-CN"/>
        </w:rPr>
        <w:t>3</w:t>
      </w: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</w:rPr>
        <w:t>0%</w:t>
      </w: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  <w:lang w:eastAsia="zh-CN"/>
        </w:rPr>
        <w:t>。</w:t>
      </w:r>
      <w:r>
        <w:rPr>
          <w:rFonts w:hint="eastAsia" w:ascii="方正仿宋简体" w:hAnsi="方正仿宋简体" w:eastAsia="方正仿宋简体" w:cs="方正仿宋简体"/>
          <w:color w:val="000000"/>
          <w:sz w:val="32"/>
          <w:szCs w:val="32"/>
        </w:rPr>
        <w:t>考核得分=水务局评分*40%+水投公司评分*30%+乡镇评分之和/乡镇个数*</w:t>
      </w:r>
      <w:r>
        <w:rPr>
          <w:rFonts w:hint="eastAsia" w:ascii="方正仿宋简体" w:hAnsi="方正仿宋简体" w:eastAsia="方正仿宋简体" w:cs="方正仿宋简体"/>
          <w:color w:val="000000"/>
          <w:sz w:val="32"/>
          <w:szCs w:val="32"/>
          <w:lang w:val="en-US" w:eastAsia="zh-CN"/>
        </w:rPr>
        <w:t>3</w:t>
      </w:r>
      <w:r>
        <w:rPr>
          <w:rFonts w:hint="eastAsia" w:ascii="方正仿宋简体" w:hAnsi="方正仿宋简体" w:eastAsia="方正仿宋简体" w:cs="方正仿宋简体"/>
          <w:color w:val="000000"/>
          <w:sz w:val="32"/>
          <w:szCs w:val="32"/>
        </w:rPr>
        <w:t>0%。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eastAsia" w:ascii="黑体" w:hAnsi="黑体" w:eastAsia="黑体" w:cs="黑体"/>
          <w:color w:val="262626"/>
          <w:sz w:val="32"/>
          <w:szCs w:val="32"/>
        </w:rPr>
      </w:pPr>
      <w:r>
        <w:rPr>
          <w:rFonts w:hint="eastAsia" w:ascii="黑体" w:hAnsi="黑体" w:eastAsia="黑体" w:cs="黑体"/>
          <w:color w:val="262626"/>
          <w:sz w:val="32"/>
          <w:szCs w:val="32"/>
        </w:rPr>
        <w:t xml:space="preserve">四、考核内容及评分标准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eastAsia" w:ascii="方正仿宋简体" w:hAnsi="方正仿宋简体" w:eastAsia="方正仿宋简体" w:cs="方正仿宋简体"/>
          <w:color w:val="262626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</w:rPr>
        <w:t>考核的主要内容分为大坝、溢洪道、放水涵、水面、报告管理、安全管理6部分。评分包含基础分100分，附加分（奖惩分）5分，按评分标准采用加减分方式计算（详见下表）。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eastAsia" w:ascii="黑体" w:hAnsi="黑体" w:eastAsia="黑体" w:cs="黑体"/>
          <w:color w:val="262626"/>
          <w:sz w:val="32"/>
          <w:szCs w:val="32"/>
        </w:rPr>
      </w:pPr>
      <w:r>
        <w:rPr>
          <w:rFonts w:hint="eastAsia" w:ascii="黑体" w:hAnsi="黑体" w:eastAsia="黑体" w:cs="黑体"/>
          <w:color w:val="262626"/>
          <w:sz w:val="32"/>
          <w:szCs w:val="32"/>
        </w:rPr>
        <w:t>五、</w:t>
      </w:r>
      <w:r>
        <w:rPr>
          <w:rFonts w:hint="eastAsia" w:ascii="黑体" w:hAnsi="黑体" w:eastAsia="黑体" w:cs="黑体"/>
          <w:color w:val="262626"/>
          <w:sz w:val="32"/>
          <w:szCs w:val="32"/>
          <w:lang w:eastAsia="zh-CN"/>
        </w:rPr>
        <w:t>养护劳务</w:t>
      </w:r>
      <w:r>
        <w:rPr>
          <w:rFonts w:hint="eastAsia" w:ascii="黑体" w:hAnsi="黑体" w:eastAsia="黑体" w:cs="黑体"/>
          <w:color w:val="262626"/>
          <w:sz w:val="32"/>
          <w:szCs w:val="32"/>
        </w:rPr>
        <w:t>费用拨付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eastAsia" w:ascii="方正仿宋简体" w:hAnsi="方正仿宋简体" w:eastAsia="方正仿宋简体" w:cs="方正仿宋简体"/>
          <w:color w:val="000000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  <w:lang w:eastAsia="zh-CN"/>
        </w:rPr>
        <w:t>养护劳务</w:t>
      </w: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</w:rPr>
        <w:t>费用全年分2次拨付，半年</w:t>
      </w: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  <w:lang w:val="en-US" w:eastAsia="zh-CN"/>
        </w:rPr>
        <w:t>度支付</w:t>
      </w: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</w:rPr>
        <w:t>1次，</w:t>
      </w: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  <w:lang w:val="en-US" w:eastAsia="zh-CN"/>
        </w:rPr>
        <w:t>支</w:t>
      </w: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</w:rPr>
        <w:t>付前根据半年内历次检查考核得分平均分确定每次</w:t>
      </w: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  <w:lang w:val="en-US" w:eastAsia="zh-CN"/>
        </w:rPr>
        <w:t>付</w:t>
      </w: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</w:rPr>
        <w:t>款金额，每次付款金额=全年合同金额*0.5*综合考核得分比</w:t>
      </w:r>
      <w:r>
        <w:rPr>
          <w:rFonts w:hint="eastAsia" w:ascii="方正仿宋简体" w:hAnsi="方正仿宋简体" w:eastAsia="方正仿宋简体" w:cs="方正仿宋简体"/>
          <w:color w:val="000000"/>
          <w:sz w:val="32"/>
          <w:szCs w:val="32"/>
        </w:rPr>
        <w:t>（综合考核得分比=半年内历次检查考核得分平均分/100）。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eastAsia" w:ascii="黑体" w:hAnsi="黑体" w:eastAsia="黑体" w:cs="黑体"/>
          <w:color w:val="262626"/>
          <w:sz w:val="32"/>
          <w:szCs w:val="32"/>
        </w:rPr>
      </w:pPr>
      <w:r>
        <w:rPr>
          <w:rFonts w:hint="eastAsia" w:ascii="黑体" w:hAnsi="黑体" w:eastAsia="黑体" w:cs="黑体"/>
          <w:color w:val="262626"/>
          <w:sz w:val="32"/>
          <w:szCs w:val="32"/>
          <w:lang w:val="en-US" w:eastAsia="zh-CN"/>
        </w:rPr>
        <w:t>六、</w:t>
      </w:r>
      <w:r>
        <w:rPr>
          <w:rFonts w:hint="eastAsia" w:ascii="黑体" w:hAnsi="黑体" w:eastAsia="黑体" w:cs="黑体"/>
          <w:color w:val="262626"/>
          <w:sz w:val="32"/>
          <w:szCs w:val="32"/>
        </w:rPr>
        <w:t>其他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eastAsia" w:ascii="方正仿宋简体" w:hAnsi="方正仿宋简体" w:eastAsia="方正仿宋简体" w:cs="方正仿宋简体"/>
          <w:color w:val="262626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</w:rPr>
        <w:t>本</w:t>
      </w: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  <w:lang w:eastAsia="zh-CN"/>
        </w:rPr>
        <w:t>养护</w:t>
      </w: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</w:rPr>
        <w:t>办法根据省、市、县小水库管护办法和上级相关规定实行动态调整更新，确保</w:t>
      </w: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  <w:lang w:eastAsia="zh-CN"/>
        </w:rPr>
        <w:t>养护</w:t>
      </w:r>
      <w:r>
        <w:rPr>
          <w:rFonts w:hint="eastAsia" w:ascii="方正仿宋简体" w:hAnsi="方正仿宋简体" w:eastAsia="方正仿宋简体" w:cs="方正仿宋简体"/>
          <w:color w:val="262626"/>
          <w:sz w:val="32"/>
          <w:szCs w:val="32"/>
        </w:rPr>
        <w:t>内容符合相关规范规定。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eastAsia" w:ascii="方正仿宋简体" w:hAnsi="方正仿宋简体" w:eastAsia="方正仿宋简体" w:cs="方正仿宋简体"/>
          <w:color w:val="262626"/>
          <w:sz w:val="32"/>
          <w:szCs w:val="32"/>
        </w:rPr>
      </w:pPr>
    </w:p>
    <w:p>
      <w:pPr>
        <w:spacing w:line="480" w:lineRule="exact"/>
        <w:jc w:val="both"/>
        <w:rPr>
          <w:rFonts w:hint="eastAsia" w:ascii="方正仿宋简体" w:hAnsi="方正仿宋简体" w:eastAsia="方正仿宋简体" w:cs="方正仿宋简体"/>
          <w:b/>
          <w:bCs/>
          <w:color w:val="262626"/>
          <w:sz w:val="32"/>
          <w:szCs w:val="32"/>
        </w:rPr>
      </w:pPr>
    </w:p>
    <w:p>
      <w:pPr>
        <w:spacing w:line="480" w:lineRule="exact"/>
        <w:jc w:val="both"/>
        <w:rPr>
          <w:rFonts w:ascii="Times New Roman" w:hAnsi="Times New Roman" w:cs="Times New Roman"/>
          <w:b/>
          <w:bCs/>
          <w:color w:val="262626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28"/>
          <w:szCs w:val="28"/>
          <w:highlight w:val="none"/>
          <w:lang w:val="en-US" w:eastAsia="zh-CN"/>
        </w:rPr>
        <w:t>附件3：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highlight w:val="none"/>
          <w:lang w:val="en-US" w:eastAsia="zh-CN"/>
        </w:rPr>
        <w:t xml:space="preserve">     霍山县土石坝水库养护考核得分表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60" w:lineRule="exact"/>
        <w:textAlignment w:val="auto"/>
        <w:rPr>
          <w:rFonts w:hint="default" w:ascii="方正仿宋简体" w:hAnsi="方正仿宋简体" w:eastAsia="方正仿宋简体" w:cs="方正仿宋简体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60" w:lineRule="exact"/>
        <w:ind w:right="0" w:rightChars="0"/>
        <w:jc w:val="left"/>
        <w:textAlignment w:val="auto"/>
        <w:outlineLvl w:val="9"/>
        <w:rPr>
          <w:rFonts w:hint="default" w:asciiTheme="majorEastAsia" w:hAnsiTheme="majorEastAsia" w:eastAsiaTheme="majorEastAsia" w:cstheme="majorEastAsia"/>
          <w:color w:val="262626"/>
          <w:sz w:val="21"/>
          <w:szCs w:val="21"/>
          <w:highlight w:val="none"/>
          <w:u w:val="single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262626"/>
          <w:sz w:val="21"/>
          <w:szCs w:val="21"/>
          <w:highlight w:val="none"/>
          <w:lang w:val="en-US" w:eastAsia="zh-CN"/>
        </w:rPr>
        <w:t>考核单位</w:t>
      </w:r>
      <w:r>
        <w:rPr>
          <w:rFonts w:hint="eastAsia" w:asciiTheme="majorEastAsia" w:hAnsiTheme="majorEastAsia" w:eastAsiaTheme="majorEastAsia" w:cstheme="majorEastAsia"/>
          <w:color w:val="262626"/>
          <w:sz w:val="21"/>
          <w:szCs w:val="21"/>
          <w:highlight w:val="none"/>
          <w:lang w:val="en-US" w:eastAsia="zh-CN"/>
        </w:rPr>
        <w:t>：</w:t>
      </w:r>
      <w:r>
        <w:rPr>
          <w:rFonts w:hint="eastAsia" w:asciiTheme="majorEastAsia" w:hAnsiTheme="majorEastAsia" w:eastAsiaTheme="majorEastAsia" w:cstheme="majorEastAsia"/>
          <w:color w:val="262626"/>
          <w:sz w:val="21"/>
          <w:szCs w:val="21"/>
          <w:highlight w:val="none"/>
          <w:u w:val="single"/>
          <w:lang w:val="en-US" w:eastAsia="zh-CN"/>
        </w:rPr>
        <w:t xml:space="preserve">                            </w:t>
      </w:r>
    </w:p>
    <w:tbl>
      <w:tblPr>
        <w:tblStyle w:val="2"/>
        <w:tblW w:w="5187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9"/>
        <w:gridCol w:w="870"/>
        <w:gridCol w:w="645"/>
        <w:gridCol w:w="3350"/>
        <w:gridCol w:w="1780"/>
        <w:gridCol w:w="987"/>
        <w:gridCol w:w="6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</w:trPr>
        <w:tc>
          <w:tcPr>
            <w:tcW w:w="29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right="0" w:rightChars="0"/>
              <w:jc w:val="left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262626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262626"/>
                <w:sz w:val="21"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49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right="0" w:rightChars="0"/>
              <w:jc w:val="left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262626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262626"/>
                <w:sz w:val="21"/>
                <w:szCs w:val="21"/>
                <w:highlight w:val="none"/>
                <w:lang w:val="en-US" w:eastAsia="zh-CN"/>
              </w:rPr>
              <w:t>考核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right="0" w:rightChars="0"/>
              <w:jc w:val="left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262626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262626"/>
                <w:sz w:val="21"/>
                <w:szCs w:val="21"/>
                <w:highlight w:val="none"/>
                <w:lang w:val="en-US" w:eastAsia="zh-CN"/>
              </w:rPr>
              <w:t>内容</w:t>
            </w:r>
          </w:p>
        </w:tc>
        <w:tc>
          <w:tcPr>
            <w:tcW w:w="36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right="0" w:rightChars="0"/>
              <w:jc w:val="left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262626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262626"/>
                <w:sz w:val="21"/>
                <w:szCs w:val="21"/>
                <w:highlight w:val="none"/>
                <w:lang w:val="en-US" w:eastAsia="zh-CN"/>
              </w:rPr>
              <w:t>分值</w:t>
            </w:r>
          </w:p>
        </w:tc>
        <w:tc>
          <w:tcPr>
            <w:tcW w:w="2901" w:type="pct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right="0" w:rightChars="0"/>
              <w:jc w:val="left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262626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262626"/>
                <w:sz w:val="21"/>
                <w:szCs w:val="21"/>
                <w:highlight w:val="none"/>
                <w:lang w:val="en-US" w:eastAsia="zh-CN"/>
              </w:rPr>
              <w:t>评分细则（每一项分值扣完为止）</w:t>
            </w:r>
          </w:p>
        </w:tc>
        <w:tc>
          <w:tcPr>
            <w:tcW w:w="55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right="0" w:rightChars="0"/>
              <w:jc w:val="left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262626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262626"/>
                <w:sz w:val="21"/>
                <w:szCs w:val="21"/>
                <w:highlight w:val="none"/>
                <w:lang w:val="en-US" w:eastAsia="zh-CN"/>
              </w:rPr>
              <w:t>考核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right="0" w:rightChars="0"/>
              <w:jc w:val="left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262626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262626"/>
                <w:sz w:val="21"/>
                <w:szCs w:val="21"/>
                <w:highlight w:val="none"/>
                <w:lang w:val="en-US" w:eastAsia="zh-CN"/>
              </w:rPr>
              <w:t>得分</w:t>
            </w:r>
          </w:p>
        </w:tc>
        <w:tc>
          <w:tcPr>
            <w:tcW w:w="39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right="0" w:rightChars="0"/>
              <w:jc w:val="left"/>
              <w:textAlignment w:val="auto"/>
              <w:outlineLvl w:val="9"/>
              <w:rPr>
                <w:rFonts w:hint="default" w:asciiTheme="majorEastAsia" w:hAnsiTheme="majorEastAsia" w:eastAsiaTheme="majorEastAsia" w:cstheme="majorEastAsia"/>
                <w:color w:val="262626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262626"/>
                <w:sz w:val="21"/>
                <w:szCs w:val="21"/>
                <w:highlight w:val="no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3" w:hRule="exact"/>
        </w:trPr>
        <w:tc>
          <w:tcPr>
            <w:tcW w:w="29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right="0" w:rightChars="0"/>
              <w:jc w:val="left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262626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262626"/>
                <w:sz w:val="21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492" w:type="pct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right="0" w:rightChars="0"/>
              <w:jc w:val="left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262626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262626"/>
                <w:sz w:val="21"/>
                <w:szCs w:val="21"/>
                <w:highlight w:val="none"/>
                <w:lang w:val="en-US" w:eastAsia="zh-CN"/>
              </w:rPr>
              <w:t>大坝</w:t>
            </w:r>
          </w:p>
        </w:tc>
        <w:tc>
          <w:tcPr>
            <w:tcW w:w="36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262626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262626"/>
                <w:sz w:val="21"/>
                <w:szCs w:val="21"/>
                <w:highlight w:val="none"/>
                <w:lang w:val="en-US" w:eastAsia="zh-CN"/>
              </w:rPr>
              <w:t>20</w:t>
            </w:r>
          </w:p>
        </w:tc>
        <w:tc>
          <w:tcPr>
            <w:tcW w:w="2901" w:type="pct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right="0" w:rightChars="0"/>
              <w:jc w:val="left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262626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262626"/>
                <w:sz w:val="21"/>
                <w:szCs w:val="21"/>
                <w:highlight w:val="none"/>
                <w:lang w:val="en-US" w:eastAsia="zh-CN"/>
              </w:rPr>
              <w:t>及时清除大坝管理区杂草、杂树，成片杂草高度超过10cm每10平方扣1分；及时清除大坝管理区垃圾、废弃物等，发现1处扣1分。</w:t>
            </w:r>
          </w:p>
        </w:tc>
        <w:tc>
          <w:tcPr>
            <w:tcW w:w="55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right="0" w:rightChars="0"/>
              <w:jc w:val="left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262626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39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right="0" w:rightChars="0"/>
              <w:jc w:val="left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262626"/>
                <w:sz w:val="21"/>
                <w:szCs w:val="21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exact"/>
        </w:trPr>
        <w:tc>
          <w:tcPr>
            <w:tcW w:w="29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right="0" w:rightChars="0"/>
              <w:jc w:val="left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262626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262626"/>
                <w:sz w:val="21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492" w:type="pct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right="0" w:rightChars="0"/>
              <w:jc w:val="left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262626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36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262626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262626"/>
                <w:sz w:val="21"/>
                <w:szCs w:val="21"/>
                <w:highlight w:val="none"/>
                <w:lang w:val="en-US" w:eastAsia="zh-CN"/>
              </w:rPr>
              <w:t>10</w:t>
            </w:r>
          </w:p>
        </w:tc>
        <w:tc>
          <w:tcPr>
            <w:tcW w:w="2901" w:type="pct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right="0" w:rightChars="0"/>
              <w:jc w:val="left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262626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262626"/>
                <w:sz w:val="21"/>
                <w:szCs w:val="21"/>
                <w:highlight w:val="none"/>
                <w:lang w:val="en-US" w:eastAsia="zh-CN"/>
              </w:rPr>
              <w:t>坝体、坝面无明显可修补坑洼，发现一处扣1分；排水沟无淤积，累计淤积长度超过5米扣1分，超过10米扣2分，超过20米扣5分。</w:t>
            </w:r>
          </w:p>
        </w:tc>
        <w:tc>
          <w:tcPr>
            <w:tcW w:w="55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right="0" w:rightChars="0"/>
              <w:jc w:val="left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262626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39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right="0" w:rightChars="0"/>
              <w:jc w:val="left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262626"/>
                <w:sz w:val="21"/>
                <w:szCs w:val="21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exact"/>
        </w:trPr>
        <w:tc>
          <w:tcPr>
            <w:tcW w:w="29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right="0" w:rightChars="0"/>
              <w:jc w:val="left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262626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262626"/>
                <w:sz w:val="21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49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right="0" w:rightChars="0"/>
              <w:jc w:val="left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262626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262626"/>
                <w:sz w:val="21"/>
                <w:szCs w:val="21"/>
                <w:highlight w:val="none"/>
                <w:lang w:val="en-US" w:eastAsia="zh-CN"/>
              </w:rPr>
              <w:t>溢洪道</w:t>
            </w:r>
          </w:p>
        </w:tc>
        <w:tc>
          <w:tcPr>
            <w:tcW w:w="36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262626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262626"/>
                <w:sz w:val="21"/>
                <w:szCs w:val="21"/>
                <w:highlight w:val="none"/>
                <w:lang w:val="en-US" w:eastAsia="zh-CN"/>
              </w:rPr>
              <w:t>10</w:t>
            </w:r>
          </w:p>
        </w:tc>
        <w:tc>
          <w:tcPr>
            <w:tcW w:w="2901" w:type="pct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right="0" w:rightChars="0"/>
              <w:jc w:val="left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262626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262626"/>
                <w:sz w:val="21"/>
                <w:szCs w:val="21"/>
                <w:highlight w:val="none"/>
                <w:lang w:val="en-US" w:eastAsia="zh-CN"/>
              </w:rPr>
              <w:t>溢洪道无杂草、阻水障碍物，发现一处扣1分。</w:t>
            </w:r>
          </w:p>
        </w:tc>
        <w:tc>
          <w:tcPr>
            <w:tcW w:w="55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right="0" w:rightChars="0"/>
              <w:jc w:val="left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262626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39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right="0" w:rightChars="0"/>
              <w:jc w:val="left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262626"/>
                <w:sz w:val="21"/>
                <w:szCs w:val="21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exact"/>
        </w:trPr>
        <w:tc>
          <w:tcPr>
            <w:tcW w:w="29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right="0" w:rightChars="0"/>
              <w:jc w:val="left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262626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262626"/>
                <w:sz w:val="21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492" w:type="pct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right="0" w:rightChars="0"/>
              <w:jc w:val="left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262626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262626"/>
                <w:sz w:val="21"/>
                <w:szCs w:val="21"/>
                <w:highlight w:val="none"/>
                <w:lang w:val="en-US" w:eastAsia="zh-CN"/>
              </w:rPr>
              <w:t>放水涵</w:t>
            </w:r>
          </w:p>
        </w:tc>
        <w:tc>
          <w:tcPr>
            <w:tcW w:w="36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262626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262626"/>
                <w:sz w:val="21"/>
                <w:szCs w:val="21"/>
                <w:highlight w:val="none"/>
                <w:lang w:val="en-US" w:eastAsia="zh-CN"/>
              </w:rPr>
              <w:t>10</w:t>
            </w:r>
          </w:p>
        </w:tc>
        <w:tc>
          <w:tcPr>
            <w:tcW w:w="2901" w:type="pct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right="0" w:rightChars="0"/>
              <w:jc w:val="left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262626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262626"/>
                <w:sz w:val="21"/>
                <w:szCs w:val="21"/>
                <w:highlight w:val="none"/>
                <w:lang w:val="en-US" w:eastAsia="zh-CN"/>
              </w:rPr>
              <w:t>保持输水涵洞畅通，发现堵塞扣2分，出口沟渠无淤积，发现一处扣1分。</w:t>
            </w:r>
          </w:p>
        </w:tc>
        <w:tc>
          <w:tcPr>
            <w:tcW w:w="55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right="0" w:rightChars="0"/>
              <w:jc w:val="left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262626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39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right="0" w:rightChars="0"/>
              <w:jc w:val="left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262626"/>
                <w:sz w:val="21"/>
                <w:szCs w:val="21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8" w:hRule="exact"/>
        </w:trPr>
        <w:tc>
          <w:tcPr>
            <w:tcW w:w="29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right="0" w:rightChars="0"/>
              <w:jc w:val="left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262626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262626"/>
                <w:sz w:val="21"/>
                <w:szCs w:val="21"/>
                <w:highlight w:val="none"/>
                <w:lang w:val="en-US" w:eastAsia="zh-CN"/>
              </w:rPr>
              <w:t>5</w:t>
            </w:r>
          </w:p>
        </w:tc>
        <w:tc>
          <w:tcPr>
            <w:tcW w:w="492" w:type="pct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right="0" w:rightChars="0"/>
              <w:jc w:val="left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262626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36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262626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262626"/>
                <w:sz w:val="21"/>
                <w:szCs w:val="21"/>
                <w:highlight w:val="none"/>
                <w:lang w:val="en-US" w:eastAsia="zh-CN"/>
              </w:rPr>
              <w:t>10</w:t>
            </w:r>
          </w:p>
        </w:tc>
        <w:tc>
          <w:tcPr>
            <w:tcW w:w="2901" w:type="pct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right="0" w:rightChars="0"/>
              <w:jc w:val="left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262626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262626"/>
                <w:sz w:val="21"/>
                <w:szCs w:val="21"/>
                <w:highlight w:val="none"/>
                <w:lang w:val="en-US" w:eastAsia="zh-CN"/>
              </w:rPr>
              <w:t>启闭机房干净整洁，工作台无油泥，发现一处垃圾、油污扣2分；门窗完好，启闭设施保养到位，栏杆无锈蚀，发现一处扣1分。</w:t>
            </w:r>
          </w:p>
        </w:tc>
        <w:tc>
          <w:tcPr>
            <w:tcW w:w="55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right="0" w:rightChars="0"/>
              <w:jc w:val="left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262626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39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right="0" w:rightChars="0"/>
              <w:jc w:val="left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262626"/>
                <w:sz w:val="21"/>
                <w:szCs w:val="21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exact"/>
        </w:trPr>
        <w:tc>
          <w:tcPr>
            <w:tcW w:w="29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right="0" w:rightChars="0"/>
              <w:jc w:val="left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262626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262626"/>
                <w:sz w:val="21"/>
                <w:szCs w:val="21"/>
                <w:highlight w:val="none"/>
                <w:lang w:val="en-US" w:eastAsia="zh-CN"/>
              </w:rPr>
              <w:t>6</w:t>
            </w:r>
          </w:p>
        </w:tc>
        <w:tc>
          <w:tcPr>
            <w:tcW w:w="49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right="0" w:rightChars="0"/>
              <w:jc w:val="left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262626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262626"/>
                <w:sz w:val="21"/>
                <w:szCs w:val="21"/>
                <w:highlight w:val="none"/>
                <w:lang w:val="en-US" w:eastAsia="zh-CN"/>
              </w:rPr>
              <w:t>水面</w:t>
            </w:r>
          </w:p>
        </w:tc>
        <w:tc>
          <w:tcPr>
            <w:tcW w:w="36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262626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262626"/>
                <w:sz w:val="21"/>
                <w:szCs w:val="21"/>
                <w:highlight w:val="none"/>
                <w:lang w:val="en-US" w:eastAsia="zh-CN"/>
              </w:rPr>
              <w:t>10</w:t>
            </w:r>
          </w:p>
        </w:tc>
        <w:tc>
          <w:tcPr>
            <w:tcW w:w="2901" w:type="pct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right="0" w:rightChars="0"/>
              <w:jc w:val="left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262626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262626"/>
                <w:sz w:val="21"/>
                <w:szCs w:val="21"/>
                <w:highlight w:val="none"/>
                <w:lang w:val="en-US" w:eastAsia="zh-CN"/>
              </w:rPr>
              <w:t>上游坝前无浪渣和垃圾，发现一处扣1分。</w:t>
            </w:r>
          </w:p>
        </w:tc>
        <w:tc>
          <w:tcPr>
            <w:tcW w:w="55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right="0" w:rightChars="0"/>
              <w:jc w:val="left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262626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39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right="0" w:rightChars="0"/>
              <w:jc w:val="left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262626"/>
                <w:sz w:val="21"/>
                <w:szCs w:val="21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6" w:hRule="exact"/>
        </w:trPr>
        <w:tc>
          <w:tcPr>
            <w:tcW w:w="29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right="0" w:rightChars="0"/>
              <w:jc w:val="left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262626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262626"/>
                <w:sz w:val="21"/>
                <w:szCs w:val="21"/>
                <w:highlight w:val="none"/>
                <w:lang w:val="en-US" w:eastAsia="zh-CN"/>
              </w:rPr>
              <w:t>7</w:t>
            </w:r>
          </w:p>
        </w:tc>
        <w:tc>
          <w:tcPr>
            <w:tcW w:w="49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right="0" w:rightChars="0"/>
              <w:jc w:val="left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262626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262626"/>
                <w:sz w:val="21"/>
                <w:szCs w:val="21"/>
                <w:highlight w:val="none"/>
                <w:lang w:val="en-US" w:eastAsia="zh-CN"/>
              </w:rPr>
              <w:t>报告管理</w:t>
            </w:r>
          </w:p>
        </w:tc>
        <w:tc>
          <w:tcPr>
            <w:tcW w:w="36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262626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262626"/>
                <w:sz w:val="21"/>
                <w:szCs w:val="21"/>
                <w:highlight w:val="none"/>
                <w:lang w:val="en-US" w:eastAsia="zh-CN"/>
              </w:rPr>
              <w:t>10</w:t>
            </w:r>
          </w:p>
        </w:tc>
        <w:tc>
          <w:tcPr>
            <w:tcW w:w="2901" w:type="pct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right="0" w:rightChars="0"/>
              <w:jc w:val="left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262626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262626"/>
                <w:sz w:val="21"/>
                <w:szCs w:val="21"/>
                <w:highlight w:val="none"/>
                <w:lang w:val="en-US" w:eastAsia="zh-CN"/>
              </w:rPr>
              <w:t>规范使用水库管家APP，每月上传一次水库照片，缺少1次扣2分；发现问题应及时上报，若发现问题未及时报告，每个问题扣2分。</w:t>
            </w:r>
          </w:p>
        </w:tc>
        <w:tc>
          <w:tcPr>
            <w:tcW w:w="55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right="0" w:rightChars="0"/>
              <w:jc w:val="left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262626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39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right="0" w:rightChars="0"/>
              <w:jc w:val="left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262626"/>
                <w:sz w:val="21"/>
                <w:szCs w:val="21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exact"/>
        </w:trPr>
        <w:tc>
          <w:tcPr>
            <w:tcW w:w="29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right="0" w:rightChars="0"/>
              <w:jc w:val="left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262626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262626"/>
                <w:sz w:val="21"/>
                <w:szCs w:val="21"/>
                <w:highlight w:val="none"/>
                <w:lang w:val="en-US" w:eastAsia="zh-CN"/>
              </w:rPr>
              <w:t>8</w:t>
            </w:r>
          </w:p>
        </w:tc>
        <w:tc>
          <w:tcPr>
            <w:tcW w:w="49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right="0" w:rightChars="0"/>
              <w:jc w:val="left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262626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262626"/>
                <w:sz w:val="21"/>
                <w:szCs w:val="21"/>
                <w:highlight w:val="none"/>
                <w:lang w:val="en-US" w:eastAsia="zh-CN"/>
              </w:rPr>
              <w:t>安全管理</w:t>
            </w:r>
          </w:p>
        </w:tc>
        <w:tc>
          <w:tcPr>
            <w:tcW w:w="36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262626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262626"/>
                <w:sz w:val="21"/>
                <w:szCs w:val="21"/>
                <w:highlight w:val="none"/>
                <w:lang w:val="en-US" w:eastAsia="zh-CN"/>
              </w:rPr>
              <w:t>10</w:t>
            </w:r>
          </w:p>
        </w:tc>
        <w:tc>
          <w:tcPr>
            <w:tcW w:w="2901" w:type="pct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right="0" w:rightChars="0"/>
              <w:jc w:val="left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262626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262626"/>
                <w:sz w:val="21"/>
                <w:szCs w:val="21"/>
                <w:highlight w:val="none"/>
                <w:lang w:val="en-US" w:eastAsia="zh-CN"/>
              </w:rPr>
              <w:t>着装规范、安全措施到位，发现不规范着装1次扣1分，安全防护不到位1次扣1分，饮酒作业1次扣2分。</w:t>
            </w:r>
          </w:p>
        </w:tc>
        <w:tc>
          <w:tcPr>
            <w:tcW w:w="55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right="0" w:rightChars="0"/>
              <w:jc w:val="left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262626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39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right="0" w:rightChars="0"/>
              <w:jc w:val="left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262626"/>
                <w:sz w:val="21"/>
                <w:szCs w:val="21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4" w:hRule="exact"/>
        </w:trPr>
        <w:tc>
          <w:tcPr>
            <w:tcW w:w="29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right="0" w:rightChars="0"/>
              <w:jc w:val="left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262626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262626"/>
                <w:sz w:val="21"/>
                <w:szCs w:val="21"/>
                <w:highlight w:val="none"/>
                <w:lang w:val="en-US" w:eastAsia="zh-CN"/>
              </w:rPr>
              <w:t>9</w:t>
            </w:r>
          </w:p>
        </w:tc>
        <w:tc>
          <w:tcPr>
            <w:tcW w:w="49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right="0" w:rightChars="0"/>
              <w:jc w:val="left"/>
              <w:textAlignment w:val="auto"/>
              <w:outlineLvl w:val="9"/>
              <w:rPr>
                <w:rFonts w:hint="default" w:asciiTheme="majorEastAsia" w:hAnsiTheme="majorEastAsia" w:eastAsiaTheme="majorEastAsia" w:cstheme="majorEastAsia"/>
                <w:color w:val="262626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262626"/>
                <w:sz w:val="21"/>
                <w:szCs w:val="21"/>
                <w:highlight w:val="none"/>
                <w:lang w:val="en-US" w:eastAsia="zh-CN"/>
              </w:rPr>
              <w:t>上级督导检查</w:t>
            </w:r>
          </w:p>
        </w:tc>
        <w:tc>
          <w:tcPr>
            <w:tcW w:w="36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262626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262626"/>
                <w:sz w:val="21"/>
                <w:szCs w:val="21"/>
                <w:highlight w:val="none"/>
                <w:lang w:val="en-US" w:eastAsia="zh-CN"/>
              </w:rPr>
              <w:t>5</w:t>
            </w:r>
          </w:p>
        </w:tc>
        <w:tc>
          <w:tcPr>
            <w:tcW w:w="2901" w:type="pct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right="0" w:rightChars="0"/>
              <w:jc w:val="left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262626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262626"/>
                <w:sz w:val="21"/>
                <w:szCs w:val="21"/>
                <w:highlight w:val="none"/>
                <w:lang w:val="en-US" w:eastAsia="zh-CN"/>
              </w:rPr>
              <w:t>上级督导检查各方面情况良好得10分；被县级单位要求整改一次扣2分，被市级及以上单位要求整改一次扣5分，每次整改不及时扣5分。</w:t>
            </w:r>
          </w:p>
        </w:tc>
        <w:tc>
          <w:tcPr>
            <w:tcW w:w="55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right="0" w:rightChars="0"/>
              <w:jc w:val="left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262626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39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right="0" w:rightChars="0"/>
              <w:jc w:val="left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262626"/>
                <w:sz w:val="21"/>
                <w:szCs w:val="21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exact"/>
        </w:trPr>
        <w:tc>
          <w:tcPr>
            <w:tcW w:w="29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right="0" w:rightChars="0"/>
              <w:jc w:val="left"/>
              <w:textAlignment w:val="auto"/>
              <w:outlineLvl w:val="9"/>
              <w:rPr>
                <w:rFonts w:hint="default" w:asciiTheme="majorEastAsia" w:hAnsiTheme="majorEastAsia" w:eastAsiaTheme="majorEastAsia" w:cstheme="majorEastAsia"/>
                <w:color w:val="262626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262626"/>
                <w:sz w:val="21"/>
                <w:szCs w:val="21"/>
                <w:highlight w:val="none"/>
                <w:lang w:val="en-US" w:eastAsia="zh-CN"/>
              </w:rPr>
              <w:t>10</w:t>
            </w:r>
          </w:p>
        </w:tc>
        <w:tc>
          <w:tcPr>
            <w:tcW w:w="49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right="0" w:rightChars="0"/>
              <w:jc w:val="left"/>
              <w:textAlignment w:val="auto"/>
              <w:outlineLvl w:val="9"/>
              <w:rPr>
                <w:rFonts w:hint="default" w:asciiTheme="majorEastAsia" w:hAnsiTheme="majorEastAsia" w:eastAsiaTheme="majorEastAsia" w:cstheme="majorEastAsia"/>
                <w:color w:val="262626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262626"/>
                <w:sz w:val="21"/>
                <w:szCs w:val="21"/>
                <w:highlight w:val="none"/>
                <w:lang w:val="en-US" w:eastAsia="zh-CN"/>
              </w:rPr>
              <w:t>社会形象</w:t>
            </w:r>
          </w:p>
        </w:tc>
        <w:tc>
          <w:tcPr>
            <w:tcW w:w="36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right="0" w:rightChars="0"/>
              <w:jc w:val="center"/>
              <w:textAlignment w:val="auto"/>
              <w:outlineLvl w:val="9"/>
              <w:rPr>
                <w:rFonts w:hint="default" w:asciiTheme="majorEastAsia" w:hAnsiTheme="majorEastAsia" w:eastAsiaTheme="majorEastAsia" w:cstheme="majorEastAsia"/>
                <w:color w:val="262626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262626"/>
                <w:sz w:val="21"/>
                <w:szCs w:val="21"/>
                <w:highlight w:val="none"/>
                <w:lang w:val="en-US" w:eastAsia="zh-CN"/>
              </w:rPr>
              <w:t>5</w:t>
            </w:r>
          </w:p>
        </w:tc>
        <w:tc>
          <w:tcPr>
            <w:tcW w:w="2901" w:type="pct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right="0" w:rightChars="0"/>
              <w:jc w:val="left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262626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262626"/>
                <w:sz w:val="21"/>
                <w:szCs w:val="21"/>
                <w:highlight w:val="none"/>
                <w:lang w:val="en-US" w:eastAsia="zh-CN"/>
              </w:rPr>
              <w:t>未发现媒体曝光和群众投诉等情况的，得5分；投诉并查实的一起扣2分；对曝光、投诉不及时整改的，每次扣2分。</w:t>
            </w:r>
          </w:p>
        </w:tc>
        <w:tc>
          <w:tcPr>
            <w:tcW w:w="55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right="0" w:rightChars="0"/>
              <w:jc w:val="left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262626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39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right="0" w:rightChars="0"/>
              <w:jc w:val="left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262626"/>
                <w:sz w:val="21"/>
                <w:szCs w:val="21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6" w:hRule="exact"/>
        </w:trPr>
        <w:tc>
          <w:tcPr>
            <w:tcW w:w="29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right="0" w:rightChars="0"/>
              <w:jc w:val="left"/>
              <w:textAlignment w:val="auto"/>
              <w:outlineLvl w:val="9"/>
              <w:rPr>
                <w:rFonts w:hint="default" w:asciiTheme="majorEastAsia" w:hAnsiTheme="majorEastAsia" w:eastAsiaTheme="majorEastAsia" w:cstheme="majorEastAsia"/>
                <w:color w:val="262626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262626"/>
                <w:sz w:val="21"/>
                <w:szCs w:val="21"/>
                <w:highlight w:val="none"/>
                <w:lang w:val="en-US" w:eastAsia="zh-CN"/>
              </w:rPr>
              <w:t>11</w:t>
            </w:r>
          </w:p>
        </w:tc>
        <w:tc>
          <w:tcPr>
            <w:tcW w:w="49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262626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262626"/>
                <w:sz w:val="21"/>
                <w:szCs w:val="21"/>
                <w:highlight w:val="none"/>
                <w:lang w:val="en-US" w:eastAsia="zh-CN"/>
              </w:rPr>
              <w:t>奖惩附加分</w:t>
            </w:r>
          </w:p>
        </w:tc>
        <w:tc>
          <w:tcPr>
            <w:tcW w:w="36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262626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262626"/>
                <w:sz w:val="21"/>
                <w:szCs w:val="21"/>
                <w:highlight w:val="none"/>
                <w:lang w:val="en-US" w:eastAsia="zh-CN"/>
              </w:rPr>
              <w:t>5</w:t>
            </w:r>
          </w:p>
        </w:tc>
        <w:tc>
          <w:tcPr>
            <w:tcW w:w="2901" w:type="pct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262626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262626"/>
                <w:sz w:val="21"/>
                <w:szCs w:val="21"/>
                <w:highlight w:val="none"/>
                <w:lang w:val="en-US" w:eastAsia="zh-CN"/>
              </w:rPr>
              <w:t>被县级单位书面表扬一次增加1分，被县级以上单位书面表扬一次增加2分；被县级单位书面通报一次扣除1.5分，被县级以上单位书面通报一次扣除3分。配合上级部门检查一次增加1分。</w:t>
            </w:r>
          </w:p>
        </w:tc>
        <w:tc>
          <w:tcPr>
            <w:tcW w:w="55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262626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39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262626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262626"/>
                <w:sz w:val="21"/>
                <w:szCs w:val="21"/>
                <w:highlight w:val="none"/>
                <w:lang w:val="en-US" w:eastAsia="zh-CN"/>
              </w:rPr>
              <w:t>若均没有该项不得分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9" w:hRule="exact"/>
        </w:trPr>
        <w:tc>
          <w:tcPr>
            <w:tcW w:w="29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right="0" w:rightChars="0"/>
              <w:jc w:val="left"/>
              <w:textAlignment w:val="auto"/>
              <w:outlineLvl w:val="9"/>
              <w:rPr>
                <w:rFonts w:hint="default" w:asciiTheme="majorEastAsia" w:hAnsiTheme="majorEastAsia" w:eastAsiaTheme="majorEastAsia" w:cstheme="majorEastAsia"/>
                <w:color w:val="262626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262626"/>
                <w:sz w:val="21"/>
                <w:szCs w:val="21"/>
                <w:highlight w:val="none"/>
                <w:lang w:val="en-US" w:eastAsia="zh-CN"/>
              </w:rPr>
              <w:t>12</w:t>
            </w:r>
          </w:p>
        </w:tc>
        <w:tc>
          <w:tcPr>
            <w:tcW w:w="49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right="0" w:rightChars="0"/>
              <w:jc w:val="left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262626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262626"/>
                <w:sz w:val="21"/>
                <w:szCs w:val="21"/>
                <w:highlight w:val="none"/>
                <w:lang w:val="en-US" w:eastAsia="zh-CN"/>
              </w:rPr>
              <w:t>合计</w:t>
            </w:r>
          </w:p>
        </w:tc>
        <w:tc>
          <w:tcPr>
            <w:tcW w:w="36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right="0" w:rightChars="0"/>
              <w:jc w:val="left"/>
              <w:textAlignment w:val="auto"/>
              <w:outlineLvl w:val="9"/>
              <w:rPr>
                <w:rFonts w:hint="default" w:asciiTheme="majorEastAsia" w:hAnsiTheme="majorEastAsia" w:eastAsiaTheme="majorEastAsia" w:cstheme="majorEastAsia"/>
                <w:color w:val="262626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262626"/>
                <w:sz w:val="21"/>
                <w:szCs w:val="21"/>
                <w:highlight w:val="none"/>
                <w:lang w:val="en-US" w:eastAsia="zh-CN"/>
              </w:rPr>
              <w:t>100+5</w:t>
            </w:r>
          </w:p>
        </w:tc>
        <w:tc>
          <w:tcPr>
            <w:tcW w:w="189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right="0" w:rightChars="0"/>
              <w:jc w:val="left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262626"/>
                <w:sz w:val="21"/>
                <w:szCs w:val="21"/>
                <w:highlight w:val="none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Theme="majorEastAsia" w:hAnsiTheme="majorEastAsia" w:eastAsiaTheme="majorEastAsia" w:cstheme="majorEastAsia"/>
                <w:color w:val="262626"/>
                <w:sz w:val="21"/>
                <w:szCs w:val="21"/>
                <w:highlight w:val="none"/>
                <w:lang w:val="en-US" w:eastAsia="zh-CN"/>
              </w:rPr>
              <w:t>得分：</w:t>
            </w:r>
          </w:p>
        </w:tc>
        <w:tc>
          <w:tcPr>
            <w:tcW w:w="1955" w:type="pct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right="0" w:rightChars="0"/>
              <w:jc w:val="left"/>
              <w:textAlignment w:val="auto"/>
              <w:outlineLvl w:val="9"/>
              <w:rPr>
                <w:rFonts w:hint="default" w:asciiTheme="majorEastAsia" w:hAnsiTheme="majorEastAsia" w:eastAsiaTheme="majorEastAsia" w:cstheme="majorEastAsia"/>
                <w:color w:val="262626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262626"/>
                <w:sz w:val="21"/>
                <w:szCs w:val="21"/>
                <w:highlight w:val="none"/>
                <w:lang w:val="en-US" w:eastAsia="zh-CN"/>
              </w:rPr>
              <w:t>检查人员：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60" w:lineRule="exact"/>
        <w:textAlignment w:val="auto"/>
        <w:rPr>
          <w:rFonts w:hint="default" w:ascii="方正仿宋简体" w:hAnsi="方正仿宋简体" w:eastAsia="方正仿宋简体" w:cs="方正仿宋简体"/>
          <w:sz w:val="32"/>
          <w:szCs w:val="32"/>
          <w:highlight w:val="none"/>
          <w:lang w:val="en-US" w:eastAsia="zh-CN"/>
        </w:rPr>
      </w:pPr>
    </w:p>
    <w:p>
      <w:pPr>
        <w:spacing w:line="480" w:lineRule="exact"/>
        <w:jc w:val="both"/>
        <w:rPr>
          <w:rFonts w:hint="eastAsia" w:ascii="仿宋" w:hAnsi="仿宋" w:eastAsia="仿宋" w:cs="仿宋"/>
          <w:color w:val="auto"/>
          <w:sz w:val="44"/>
          <w:szCs w:val="4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简体">
    <w:altName w:val="微软雅黑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E38DCA7"/>
    <w:multiLevelType w:val="singleLevel"/>
    <w:tmpl w:val="6E38DCA7"/>
    <w:lvl w:ilvl="0" w:tentative="0">
      <w:start w:val="2"/>
      <w:numFmt w:val="decimal"/>
      <w:suff w:val="space"/>
      <w:lvlText w:val="%1、"/>
      <w:lvlJc w:val="left"/>
      <w:pPr>
        <w:ind w:left="1600" w:leftChars="0" w:firstLine="0" w:firstLineChars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E3ODQ1OTU4MDJkOGUzODA1MGY3MjdiMWVlZGZiMWEifQ=="/>
  </w:docVars>
  <w:rsids>
    <w:rsidRoot w:val="00000000"/>
    <w:rsid w:val="01977B2C"/>
    <w:rsid w:val="05142EFB"/>
    <w:rsid w:val="0D830A9B"/>
    <w:rsid w:val="11B26FC0"/>
    <w:rsid w:val="1DCA037C"/>
    <w:rsid w:val="27ED63A3"/>
    <w:rsid w:val="32EE51FD"/>
    <w:rsid w:val="37D30FAD"/>
    <w:rsid w:val="3A36702F"/>
    <w:rsid w:val="3AE56C78"/>
    <w:rsid w:val="42C741A4"/>
    <w:rsid w:val="4DF35B41"/>
    <w:rsid w:val="5BBE53FC"/>
    <w:rsid w:val="5DD23269"/>
    <w:rsid w:val="6FCF54DB"/>
    <w:rsid w:val="70040A6D"/>
    <w:rsid w:val="71454DE8"/>
    <w:rsid w:val="73AA71DF"/>
    <w:rsid w:val="78694080"/>
    <w:rsid w:val="7BD32E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2022-06-27T07:32:00Z</dcterms:created>
  <dc:creator>86187</dc:creator>
  <cp:lastModifiedBy>小か宝</cp:lastModifiedBy>
  <cp:lastPrinted>2022-07-25T09:27:00Z</cp:lastPrinted>
  <dcterms:modified xsi:type="dcterms:W3CDTF">2022-09-14T08:23:26Z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E81B493A69514F28AAE8B4C5364EF26E</vt:lpwstr>
  </property>
</Properties>
</file>