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highlight w:val="none"/>
          <w:lang w:val="en-US" w:eastAsia="zh-CN"/>
        </w:rPr>
      </w:pPr>
    </w:p>
    <w:p>
      <w:pPr>
        <w:pStyle w:val="2"/>
        <w:jc w:val="center"/>
        <w:rPr>
          <w:rFonts w:hint="eastAsia" w:ascii="宋体" w:hAnsi="宋体" w:eastAsia="宋体" w:cs="宋体"/>
          <w:b/>
          <w:bCs/>
          <w:color w:val="auto"/>
          <w:sz w:val="48"/>
          <w:szCs w:val="48"/>
          <w:highlight w:val="none"/>
        </w:rPr>
      </w:pPr>
      <w:r>
        <w:rPr>
          <w:rFonts w:hint="eastAsia" w:ascii="宋体" w:hAnsi="宋体"/>
          <w:b/>
          <w:bCs/>
          <w:color w:val="auto"/>
          <w:sz w:val="52"/>
          <w:szCs w:val="52"/>
          <w:highlight w:val="none"/>
          <w:lang w:eastAsia="zh-CN"/>
        </w:rPr>
        <w:t>询价</w:t>
      </w:r>
      <w:r>
        <w:rPr>
          <w:rFonts w:hint="eastAsia" w:ascii="宋体" w:hAnsi="宋体"/>
          <w:b/>
          <w:bCs/>
          <w:color w:val="auto"/>
          <w:sz w:val="52"/>
          <w:szCs w:val="52"/>
          <w:highlight w:val="none"/>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highlight w:val="none"/>
          <w:lang w:val="en-US"/>
        </w:rPr>
      </w:pPr>
      <w:r>
        <w:rPr>
          <w:rFonts w:hint="eastAsia" w:ascii="宋体" w:hAnsi="宋体"/>
          <w:b/>
          <w:bCs/>
          <w:color w:val="auto"/>
          <w:sz w:val="52"/>
          <w:szCs w:val="52"/>
          <w:highlight w:val="none"/>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7"/>
        <w:jc w:val="center"/>
        <w:rPr>
          <w:rFonts w:hint="eastAsia"/>
          <w:highlight w:val="none"/>
        </w:rPr>
      </w:pPr>
      <w:r>
        <w:rPr>
          <w:rFonts w:ascii="宋体" w:hAnsi="宋体" w:eastAsia="宋体" w:cs="宋体"/>
          <w:kern w:val="0"/>
          <w:sz w:val="24"/>
          <w:szCs w:val="24"/>
          <w:highlight w:val="none"/>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r>
        <w:rPr>
          <w:rFonts w:hint="eastAsia" w:ascii="宋体" w:hAnsi="等线" w:eastAsia="宋体" w:cs="Times New Roman"/>
          <w:b/>
          <w:bCs/>
          <w:color w:val="auto"/>
          <w:spacing w:val="20"/>
          <w:kern w:val="0"/>
          <w:sz w:val="32"/>
          <w:szCs w:val="32"/>
          <w:highlight w:val="none"/>
        </w:rPr>
        <w:fldChar w:fldCharType="begin"/>
      </w:r>
      <w:r>
        <w:rPr>
          <w:rFonts w:hint="eastAsia" w:ascii="宋体" w:hAnsi="等线" w:eastAsia="宋体" w:cs="Times New Roman"/>
          <w:b/>
          <w:bCs/>
          <w:color w:val="auto"/>
          <w:spacing w:val="20"/>
          <w:kern w:val="0"/>
          <w:sz w:val="32"/>
          <w:szCs w:val="32"/>
          <w:highlight w:val="none"/>
        </w:rPr>
        <w:instrText xml:space="preserve"> HYPERLINK "http://www.ahdmig.cn/?tdsourcetag=s_pcqq_aiomsg" </w:instrText>
      </w:r>
      <w:r>
        <w:rPr>
          <w:rFonts w:hint="eastAsia" w:ascii="宋体" w:hAnsi="等线" w:eastAsia="宋体" w:cs="Times New Roman"/>
          <w:b/>
          <w:bCs/>
          <w:color w:val="auto"/>
          <w:spacing w:val="20"/>
          <w:kern w:val="0"/>
          <w:sz w:val="32"/>
          <w:szCs w:val="32"/>
          <w:highlight w:val="none"/>
        </w:rPr>
        <w:fldChar w:fldCharType="separate"/>
      </w:r>
      <w:r>
        <w:rPr>
          <w:rFonts w:hint="eastAsia" w:ascii="宋体" w:hAnsi="等线" w:eastAsia="宋体" w:cs="Times New Roman"/>
          <w:b/>
          <w:bCs/>
          <w:color w:val="auto"/>
          <w:spacing w:val="20"/>
          <w:kern w:val="0"/>
          <w:sz w:val="32"/>
          <w:szCs w:val="32"/>
          <w:highlight w:val="none"/>
        </w:rPr>
        <w:t>http://www.ahdmig.cn</w:t>
      </w:r>
      <w:r>
        <w:rPr>
          <w:rFonts w:hint="eastAsia" w:ascii="宋体" w:hAnsi="等线" w:eastAsia="宋体" w:cs="Times New Roman"/>
          <w:b/>
          <w:bCs/>
          <w:color w:val="auto"/>
          <w:spacing w:val="20"/>
          <w:kern w:val="0"/>
          <w:sz w:val="32"/>
          <w:szCs w:val="32"/>
          <w:highlight w:val="none"/>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pStyle w:val="18"/>
        <w:jc w:val="center"/>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highlight w:val="none"/>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default" w:ascii="宋体" w:hAnsi="宋体" w:eastAsia="宋体" w:cs="宋体"/>
          <w:b/>
          <w:color w:val="auto"/>
          <w:spacing w:val="0"/>
          <w:kern w:val="0"/>
          <w:sz w:val="32"/>
          <w:szCs w:val="32"/>
          <w:highlight w:val="none"/>
          <w:u w:val="none"/>
          <w:lang w:val="en-US" w:eastAsia="zh-CN"/>
        </w:rPr>
      </w:pPr>
      <w:r>
        <w:rPr>
          <w:rFonts w:hint="eastAsia" w:ascii="宋体" w:hAnsi="等线" w:eastAsia="宋体" w:cs="Times New Roman"/>
          <w:b/>
          <w:bCs/>
          <w:color w:val="auto"/>
          <w:spacing w:val="0"/>
          <w:kern w:val="0"/>
          <w:sz w:val="32"/>
          <w:szCs w:val="32"/>
          <w:highlight w:val="none"/>
        </w:rPr>
        <w:t>项目</w:t>
      </w:r>
      <w:r>
        <w:rPr>
          <w:rFonts w:hint="eastAsia" w:ascii="宋体" w:hAnsi="等线" w:cs="Times New Roman"/>
          <w:b/>
          <w:bCs/>
          <w:color w:val="auto"/>
          <w:spacing w:val="0"/>
          <w:kern w:val="0"/>
          <w:sz w:val="32"/>
          <w:szCs w:val="32"/>
          <w:highlight w:val="none"/>
          <w:lang w:val="en-US" w:eastAsia="zh-CN"/>
        </w:rPr>
        <w:t>名称</w:t>
      </w:r>
      <w:r>
        <w:rPr>
          <w:rFonts w:hint="eastAsia" w:ascii="宋体" w:hAnsi="宋体" w:eastAsia="宋体" w:cs="宋体"/>
          <w:b/>
          <w:color w:val="auto"/>
          <w:spacing w:val="0"/>
          <w:kern w:val="0"/>
          <w:sz w:val="32"/>
          <w:szCs w:val="32"/>
          <w:highlight w:val="none"/>
        </w:rPr>
        <w:t>：</w:t>
      </w:r>
      <w:r>
        <w:rPr>
          <w:rFonts w:hint="eastAsia" w:ascii="宋体" w:hAnsi="宋体" w:cs="宋体"/>
          <w:b/>
          <w:bCs/>
          <w:color w:val="auto"/>
          <w:spacing w:val="0"/>
          <w:kern w:val="0"/>
          <w:sz w:val="30"/>
          <w:szCs w:val="30"/>
          <w:highlight w:val="none"/>
          <w:lang w:val="en-US" w:eastAsia="zh-CN" w:bidi="ar-SA"/>
        </w:rPr>
        <w:t>2022年度集采—钢材采购项目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lang w:val="en-US" w:eastAsia="zh-CN"/>
        </w:rPr>
      </w:pPr>
      <w:r>
        <w:rPr>
          <w:rFonts w:hint="eastAsia" w:ascii="宋体" w:hAnsi="等线" w:eastAsia="宋体" w:cs="Times New Roman"/>
          <w:b/>
          <w:bCs/>
          <w:color w:val="auto"/>
          <w:spacing w:val="0"/>
          <w:kern w:val="0"/>
          <w:sz w:val="32"/>
          <w:szCs w:val="32"/>
          <w:highlight w:val="none"/>
        </w:rPr>
        <w:t>项目编号</w:t>
      </w:r>
      <w:r>
        <w:rPr>
          <w:rFonts w:hint="eastAsia" w:ascii="宋体" w:hAnsi="宋体" w:eastAsia="宋体" w:cs="宋体"/>
          <w:b/>
          <w:color w:val="auto"/>
          <w:spacing w:val="0"/>
          <w:kern w:val="0"/>
          <w:sz w:val="32"/>
          <w:szCs w:val="32"/>
          <w:highlight w:val="none"/>
        </w:rPr>
        <w:t>：</w:t>
      </w:r>
      <w:r>
        <w:rPr>
          <w:rFonts w:hint="eastAsia" w:ascii="宋体" w:hAnsi="等线" w:cs="Times New Roman"/>
          <w:b/>
          <w:bCs/>
          <w:color w:val="auto"/>
          <w:spacing w:val="0"/>
          <w:kern w:val="0"/>
          <w:sz w:val="32"/>
          <w:szCs w:val="32"/>
          <w:highlight w:val="none"/>
          <w:lang w:eastAsia="zh-CN"/>
        </w:rPr>
        <w:t>DBSZS-2022-</w:t>
      </w:r>
      <w:r>
        <w:rPr>
          <w:rFonts w:hint="eastAsia" w:ascii="宋体" w:hAnsi="等线" w:cs="Times New Roman"/>
          <w:b/>
          <w:bCs/>
          <w:color w:val="auto"/>
          <w:spacing w:val="0"/>
          <w:kern w:val="0"/>
          <w:sz w:val="32"/>
          <w:szCs w:val="32"/>
          <w:highlight w:val="none"/>
          <w:lang w:val="en-US" w:eastAsia="zh-CN"/>
        </w:rPr>
        <w:t xml:space="preserve">010 </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highlight w:val="none"/>
          <w:u w:val="none"/>
          <w:lang w:val="en-US" w:eastAsia="zh-CN"/>
        </w:rPr>
      </w:pPr>
      <w:r>
        <w:rPr>
          <w:rFonts w:hint="eastAsia" w:ascii="宋体" w:hAnsi="宋体" w:cs="宋体"/>
          <w:b/>
          <w:color w:val="auto"/>
          <w:spacing w:val="0"/>
          <w:kern w:val="0"/>
          <w:sz w:val="32"/>
          <w:szCs w:val="32"/>
          <w:highlight w:val="none"/>
          <w:lang w:eastAsia="zh-CN"/>
        </w:rPr>
        <w:t>采购单位</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lang w:val="en-US" w:eastAsia="zh-CN"/>
        </w:rPr>
        <w:t>安徽筑圣建设工程有限公司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highlight w:val="none"/>
          <w:u w:val="none"/>
          <w:lang w:eastAsia="zh-CN"/>
        </w:rPr>
      </w:pPr>
      <w:r>
        <w:rPr>
          <w:rFonts w:hint="eastAsia" w:ascii="宋体" w:hAnsi="宋体" w:cs="宋体"/>
          <w:b/>
          <w:color w:val="auto"/>
          <w:spacing w:val="0"/>
          <w:kern w:val="0"/>
          <w:sz w:val="32"/>
          <w:szCs w:val="32"/>
          <w:highlight w:val="none"/>
          <w:lang w:eastAsia="zh-CN"/>
        </w:rPr>
        <w:t>代理机构</w:t>
      </w:r>
      <w:r>
        <w:rPr>
          <w:rFonts w:hint="eastAsia" w:ascii="宋体" w:hAnsi="宋体" w:eastAsia="宋体" w:cs="宋体"/>
          <w:b/>
          <w:color w:val="auto"/>
          <w:spacing w:val="0"/>
          <w:kern w:val="0"/>
          <w:sz w:val="32"/>
          <w:szCs w:val="32"/>
          <w:highlight w:val="none"/>
        </w:rPr>
        <w:t>：</w:t>
      </w:r>
      <w:r>
        <w:rPr>
          <w:rFonts w:hint="eastAsia" w:ascii="宋体" w:hAnsi="宋体" w:cs="宋体"/>
          <w:b/>
          <w:color w:val="auto"/>
          <w:spacing w:val="0"/>
          <w:kern w:val="0"/>
          <w:sz w:val="32"/>
          <w:szCs w:val="32"/>
          <w:highlight w:val="none"/>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highlight w:val="none"/>
          <w:u w:val="none"/>
        </w:rPr>
      </w:pPr>
      <w:r>
        <w:rPr>
          <w:rFonts w:hint="eastAsia" w:ascii="宋体" w:hAnsi="宋体" w:eastAsia="宋体" w:cs="宋体"/>
          <w:b/>
          <w:color w:val="auto"/>
          <w:spacing w:val="0"/>
          <w:kern w:val="0"/>
          <w:sz w:val="32"/>
          <w:szCs w:val="32"/>
          <w:highlight w:val="none"/>
        </w:rPr>
        <w:t>采购时间：</w:t>
      </w:r>
      <w:r>
        <w:rPr>
          <w:rFonts w:hint="eastAsia" w:ascii="宋体" w:hAnsi="宋体" w:cs="宋体"/>
          <w:b/>
          <w:color w:val="auto"/>
          <w:spacing w:val="0"/>
          <w:kern w:val="0"/>
          <w:sz w:val="32"/>
          <w:szCs w:val="32"/>
          <w:highlight w:val="none"/>
          <w:u w:val="none"/>
          <w:lang w:eastAsia="zh-CN"/>
        </w:rPr>
        <w:t>二0二二</w:t>
      </w:r>
      <w:r>
        <w:rPr>
          <w:rFonts w:hint="eastAsia" w:ascii="宋体" w:hAnsi="宋体" w:eastAsia="宋体" w:cs="宋体"/>
          <w:b/>
          <w:color w:val="auto"/>
          <w:spacing w:val="0"/>
          <w:kern w:val="0"/>
          <w:sz w:val="32"/>
          <w:szCs w:val="32"/>
          <w:highlight w:val="none"/>
          <w:u w:val="none"/>
        </w:rPr>
        <w:t>年</w:t>
      </w:r>
      <w:r>
        <w:rPr>
          <w:rFonts w:hint="eastAsia" w:ascii="宋体" w:hAnsi="宋体" w:cs="宋体"/>
          <w:b/>
          <w:color w:val="auto"/>
          <w:spacing w:val="0"/>
          <w:kern w:val="0"/>
          <w:sz w:val="32"/>
          <w:szCs w:val="32"/>
          <w:highlight w:val="none"/>
          <w:u w:val="none"/>
          <w:lang w:val="en-US" w:eastAsia="zh-CN"/>
        </w:rPr>
        <w:t>二月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highlight w:val="none"/>
        </w:rPr>
      </w:pPr>
      <w:bookmarkStart w:id="0" w:name="_Toc11428_WPSOffice_Type1"/>
      <w:bookmarkStart w:id="1" w:name="_Toc216158623"/>
      <w:bookmarkStart w:id="2" w:name="_Toc363199264"/>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highlight w:val="none"/>
        </w:rPr>
      </w:pPr>
      <w:r>
        <w:rPr>
          <w:rFonts w:hint="eastAsia" w:ascii="宋体" w:hAnsi="宋体" w:eastAsia="宋体" w:cs="宋体"/>
          <w:b/>
          <w:bCs/>
          <w:color w:val="000000"/>
          <w:sz w:val="36"/>
          <w:szCs w:val="36"/>
          <w:highlight w:val="none"/>
          <w:lang w:eastAsia="zh-CN"/>
        </w:rPr>
        <w:t>安徽大别山工程咨询有限公司</w:t>
      </w:r>
      <w:r>
        <w:rPr>
          <w:rFonts w:hint="eastAsia" w:ascii="宋体" w:hAnsi="宋体" w:eastAsia="宋体" w:cs="宋体"/>
          <w:b/>
          <w:bCs/>
          <w:color w:val="000000"/>
          <w:sz w:val="36"/>
          <w:szCs w:val="36"/>
          <w:highlight w:val="none"/>
        </w:rPr>
        <w:t>善意提醒</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一、请各投标人接到本</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后,认真审阅和全面理解</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所有内容，包括补疑、控制价等内容，严格按照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要求编制、封装、标记</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，投标时，请按</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要求携带好开标及资格审查须提交的证书原件、相关资料等，防止</w:t>
      </w:r>
      <w:r>
        <w:rPr>
          <w:rFonts w:hint="eastAsia" w:ascii="宋体" w:hAnsi="宋体" w:cs="宋体"/>
          <w:color w:val="000000"/>
          <w:szCs w:val="21"/>
          <w:highlight w:val="none"/>
          <w:lang w:eastAsia="zh-CN"/>
        </w:rPr>
        <w:t>响应文件</w:t>
      </w:r>
      <w:r>
        <w:rPr>
          <w:rFonts w:hint="eastAsia" w:ascii="宋体" w:hAnsi="宋体" w:eastAsia="宋体" w:cs="宋体"/>
          <w:color w:val="000000"/>
          <w:szCs w:val="21"/>
          <w:highlight w:val="none"/>
        </w:rPr>
        <w:t>因不符合</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要求被拒绝接收或被评为无效标，避免不必要的损失。</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二、请投标人慎重作出投标报价，防止因报价超过控制价（采购预算价）而造成无效标。</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7"/>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四、本项目将严格按照</w:t>
      </w:r>
      <w:r>
        <w:rPr>
          <w:rFonts w:hint="eastAsia" w:ascii="宋体" w:hAnsi="宋体" w:cs="宋体"/>
          <w:color w:val="000000"/>
          <w:szCs w:val="21"/>
          <w:highlight w:val="none"/>
          <w:lang w:val="en-US" w:eastAsia="zh-CN"/>
        </w:rPr>
        <w:t>询价文件</w:t>
      </w:r>
      <w:r>
        <w:rPr>
          <w:rFonts w:hint="eastAsia" w:ascii="宋体" w:hAnsi="宋体" w:eastAsia="宋体" w:cs="宋体"/>
          <w:color w:val="000000"/>
          <w:szCs w:val="21"/>
          <w:highlight w:val="none"/>
        </w:rPr>
        <w:t>、合同等要求进行验收，决不允许出现降低质量标准及要求、拖延</w:t>
      </w:r>
      <w:r>
        <w:rPr>
          <w:rFonts w:hint="eastAsia" w:ascii="宋体" w:hAnsi="宋体" w:cs="宋体"/>
          <w:color w:val="000000"/>
          <w:szCs w:val="21"/>
          <w:highlight w:val="none"/>
          <w:lang w:eastAsia="zh-CN"/>
        </w:rPr>
        <w:t>服务</w:t>
      </w:r>
      <w:r>
        <w:rPr>
          <w:rFonts w:hint="eastAsia" w:ascii="宋体" w:hAnsi="宋体" w:eastAsia="宋体" w:cs="宋体"/>
          <w:color w:val="000000"/>
          <w:szCs w:val="21"/>
          <w:highlight w:val="none"/>
        </w:rPr>
        <w:t>等违约行为，否则将按照合同有关条款及有关法律法规规定追究责任。</w:t>
      </w:r>
    </w:p>
    <w:p>
      <w:pPr>
        <w:pStyle w:val="47"/>
        <w:adjustRightInd w:val="0"/>
        <w:snapToGrid w:val="0"/>
        <w:spacing w:line="480" w:lineRule="exact"/>
        <w:ind w:firstLine="420" w:firstLineChars="200"/>
        <w:jc w:val="left"/>
        <w:rPr>
          <w:rFonts w:hint="eastAsia" w:ascii="宋体" w:hAnsi="宋体" w:eastAsia="宋体" w:cs="宋体"/>
          <w:color w:val="000000"/>
          <w:spacing w:val="0"/>
          <w:szCs w:val="21"/>
          <w:highlight w:val="none"/>
        </w:rPr>
      </w:pPr>
      <w:r>
        <w:rPr>
          <w:rFonts w:hint="eastAsia" w:ascii="宋体" w:hAnsi="宋体" w:eastAsia="宋体" w:cs="宋体"/>
          <w:color w:val="000000"/>
          <w:spacing w:val="0"/>
          <w:szCs w:val="21"/>
          <w:highlight w:val="none"/>
        </w:rPr>
        <w:t>五、</w:t>
      </w:r>
      <w:r>
        <w:rPr>
          <w:rFonts w:hint="eastAsia" w:ascii="宋体" w:hAnsi="宋体" w:cs="宋体"/>
          <w:color w:val="000000"/>
          <w:spacing w:val="0"/>
          <w:szCs w:val="21"/>
          <w:highlight w:val="none"/>
          <w:lang w:eastAsia="zh-CN"/>
        </w:rPr>
        <w:t>询价保证金</w:t>
      </w:r>
      <w:r>
        <w:rPr>
          <w:rFonts w:hint="eastAsia" w:ascii="宋体" w:hAnsi="宋体" w:eastAsia="宋体" w:cs="宋体"/>
          <w:color w:val="000000"/>
          <w:spacing w:val="0"/>
          <w:szCs w:val="21"/>
          <w:highlight w:val="none"/>
        </w:rPr>
        <w:t>(若有)应尽量提前汇入</w:t>
      </w:r>
      <w:r>
        <w:rPr>
          <w:rFonts w:hint="eastAsia" w:ascii="宋体" w:hAnsi="宋体" w:eastAsia="宋体" w:cs="宋体"/>
          <w:color w:val="000000"/>
          <w:spacing w:val="0"/>
          <w:szCs w:val="21"/>
          <w:highlight w:val="none"/>
          <w:lang w:eastAsia="zh-CN"/>
        </w:rPr>
        <w:t>安徽大别山工程咨询有限公司</w:t>
      </w:r>
      <w:r>
        <w:rPr>
          <w:rFonts w:hint="eastAsia" w:ascii="宋体" w:hAnsi="宋体" w:eastAsia="宋体" w:cs="宋体"/>
          <w:color w:val="000000"/>
          <w:spacing w:val="0"/>
          <w:szCs w:val="21"/>
          <w:highlight w:val="none"/>
        </w:rPr>
        <w:t>指定</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，以保证开标前款能到达</w:t>
      </w:r>
      <w:r>
        <w:rPr>
          <w:rFonts w:hint="eastAsia" w:ascii="宋体" w:hAnsi="宋体" w:cs="宋体"/>
          <w:color w:val="000000"/>
          <w:spacing w:val="0"/>
          <w:szCs w:val="21"/>
          <w:highlight w:val="none"/>
          <w:lang w:eastAsia="zh-CN"/>
        </w:rPr>
        <w:t>账户</w:t>
      </w:r>
      <w:r>
        <w:rPr>
          <w:rFonts w:hint="eastAsia" w:ascii="宋体" w:hAnsi="宋体" w:eastAsia="宋体" w:cs="宋体"/>
          <w:color w:val="000000"/>
          <w:spacing w:val="0"/>
          <w:szCs w:val="21"/>
          <w:highlight w:val="none"/>
        </w:rPr>
        <w:t>，否则将影响投标。</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六、投标人对截止时间及开标时间等安排如有异议，请在</w:t>
      </w:r>
      <w:r>
        <w:rPr>
          <w:rFonts w:hint="eastAsia" w:ascii="宋体" w:hAnsi="宋体" w:cs="宋体"/>
          <w:color w:val="000000"/>
          <w:szCs w:val="21"/>
          <w:highlight w:val="none"/>
          <w:lang w:eastAsia="zh-CN"/>
        </w:rPr>
        <w:t>响应文件递交截止时间</w:t>
      </w:r>
      <w:r>
        <w:rPr>
          <w:rFonts w:hint="eastAsia" w:ascii="宋体" w:hAnsi="宋体" w:cs="宋体"/>
          <w:color w:val="000000"/>
          <w:szCs w:val="21"/>
          <w:highlight w:val="none"/>
          <w:lang w:val="en-US" w:eastAsia="zh-CN"/>
        </w:rPr>
        <w:t>2</w:t>
      </w:r>
      <w:r>
        <w:rPr>
          <w:rFonts w:hint="eastAsia" w:ascii="宋体" w:hAnsi="宋体" w:eastAsia="宋体" w:cs="宋体"/>
          <w:color w:val="000000"/>
          <w:szCs w:val="21"/>
          <w:highlight w:val="none"/>
        </w:rPr>
        <w:t>天前，以书面形式告知</w:t>
      </w:r>
      <w:r>
        <w:rPr>
          <w:rFonts w:hint="eastAsia" w:ascii="宋体" w:hAnsi="宋体" w:eastAsia="宋体" w:cs="宋体"/>
          <w:color w:val="000000"/>
          <w:szCs w:val="21"/>
          <w:highlight w:val="none"/>
          <w:lang w:eastAsia="zh-CN"/>
        </w:rPr>
        <w:t>本公司</w:t>
      </w:r>
      <w:r>
        <w:rPr>
          <w:rFonts w:hint="eastAsia" w:ascii="宋体" w:hAnsi="宋体" w:eastAsia="宋体" w:cs="宋体"/>
          <w:color w:val="000000"/>
          <w:szCs w:val="21"/>
          <w:highlight w:val="none"/>
        </w:rPr>
        <w:t>并说明原因，如未提出异议的，视同默认</w:t>
      </w:r>
      <w:r>
        <w:rPr>
          <w:rFonts w:hint="eastAsia" w:ascii="宋体" w:hAnsi="宋体" w:cs="宋体"/>
          <w:color w:val="000000"/>
          <w:szCs w:val="21"/>
          <w:highlight w:val="none"/>
          <w:lang w:eastAsia="zh-CN"/>
        </w:rPr>
        <w:t>询价文件</w:t>
      </w:r>
      <w:r>
        <w:rPr>
          <w:rFonts w:hint="eastAsia" w:ascii="宋体" w:hAnsi="宋体" w:eastAsia="宋体" w:cs="宋体"/>
          <w:color w:val="000000"/>
          <w:szCs w:val="21"/>
          <w:highlight w:val="none"/>
        </w:rPr>
        <w:t>的时间安排。</w:t>
      </w:r>
    </w:p>
    <w:p>
      <w:pPr>
        <w:pStyle w:val="47"/>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highlight w:val="none"/>
        </w:rPr>
      </w:pPr>
      <w:r>
        <w:rPr>
          <w:rFonts w:hint="eastAsia" w:ascii="宋体" w:hAnsi="宋体" w:eastAsia="宋体" w:cs="宋体"/>
          <w:color w:val="000000"/>
          <w:szCs w:val="21"/>
          <w:highlight w:val="none"/>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highlight w:val="none"/>
        </w:rPr>
      </w:pPr>
      <w:r>
        <w:rPr>
          <w:rFonts w:hint="eastAsia" w:ascii="宋体" w:hAnsi="宋体" w:eastAsia="宋体" w:cs="宋体"/>
          <w:b/>
          <w:color w:val="000000"/>
          <w:highlight w:val="none"/>
        </w:rPr>
        <w:t>八、</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单位在领取</w:t>
      </w:r>
      <w:r>
        <w:rPr>
          <w:rFonts w:hint="eastAsia" w:ascii="宋体" w:hAnsi="宋体" w:cs="宋体"/>
          <w:b/>
          <w:color w:val="000000"/>
          <w:highlight w:val="none"/>
          <w:lang w:eastAsia="zh-CN"/>
        </w:rPr>
        <w:t>成交</w:t>
      </w:r>
      <w:r>
        <w:rPr>
          <w:rFonts w:hint="eastAsia" w:ascii="宋体" w:hAnsi="宋体" w:eastAsia="宋体" w:cs="宋体"/>
          <w:b/>
          <w:color w:val="000000"/>
          <w:highlight w:val="none"/>
        </w:rPr>
        <w:t>通知书后，凭</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(若有)凭其与采购人签订的合同全额退至其账户，其他单位的</w:t>
      </w:r>
      <w:r>
        <w:rPr>
          <w:rFonts w:hint="eastAsia" w:ascii="宋体" w:hAnsi="宋体" w:cs="宋体"/>
          <w:b/>
          <w:color w:val="000000"/>
          <w:highlight w:val="none"/>
          <w:lang w:eastAsia="zh-CN"/>
        </w:rPr>
        <w:t>询价保证金</w:t>
      </w:r>
      <w:r>
        <w:rPr>
          <w:rFonts w:hint="eastAsia" w:ascii="宋体" w:hAnsi="宋体" w:eastAsia="宋体" w:cs="宋体"/>
          <w:b/>
          <w:color w:val="000000"/>
          <w:highlight w:val="none"/>
        </w:rPr>
        <w:t>(若有)在确定</w:t>
      </w:r>
      <w:r>
        <w:rPr>
          <w:rFonts w:hint="eastAsia" w:ascii="宋体" w:hAnsi="宋体" w:eastAsia="宋体" w:cs="宋体"/>
          <w:b/>
          <w:color w:val="000000"/>
          <w:highlight w:val="none"/>
          <w:lang w:val="en-US" w:eastAsia="zh-CN"/>
        </w:rPr>
        <w:t>成交</w:t>
      </w:r>
      <w:r>
        <w:rPr>
          <w:rFonts w:hint="eastAsia" w:ascii="宋体" w:hAnsi="宋体" w:eastAsia="宋体" w:cs="宋体"/>
          <w:b/>
          <w:color w:val="000000"/>
          <w:highlight w:val="none"/>
        </w:rPr>
        <w:t>单位后5个工作日内退至其</w:t>
      </w:r>
      <w:r>
        <w:rPr>
          <w:rFonts w:hint="eastAsia" w:ascii="宋体" w:hAnsi="宋体" w:cs="宋体"/>
          <w:b/>
          <w:color w:val="000000"/>
          <w:highlight w:val="none"/>
          <w:lang w:eastAsia="zh-CN"/>
        </w:rPr>
        <w:t>账户</w:t>
      </w:r>
      <w:r>
        <w:rPr>
          <w:rFonts w:hint="eastAsia" w:ascii="宋体" w:hAnsi="宋体" w:eastAsia="宋体" w:cs="宋体"/>
          <w:b/>
          <w:color w:val="000000"/>
          <w:highlight w:val="none"/>
        </w:rPr>
        <w:t>。</w:t>
      </w:r>
    </w:p>
    <w:p>
      <w:pPr>
        <w:pStyle w:val="47"/>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highlight w:val="none"/>
        </w:rPr>
      </w:pPr>
      <w:r>
        <w:rPr>
          <w:rFonts w:hint="eastAsia" w:ascii="宋体" w:hAnsi="宋体" w:eastAsia="宋体" w:cs="宋体"/>
          <w:b/>
          <w:bCs/>
          <w:color w:val="000000"/>
          <w:szCs w:val="21"/>
          <w:highlight w:val="none"/>
        </w:rPr>
        <w:t>九、本</w:t>
      </w:r>
      <w:r>
        <w:rPr>
          <w:rFonts w:hint="eastAsia" w:ascii="宋体" w:hAnsi="宋体" w:cs="宋体"/>
          <w:b/>
          <w:bCs/>
          <w:color w:val="000000"/>
          <w:szCs w:val="21"/>
          <w:highlight w:val="none"/>
          <w:lang w:val="en-US" w:eastAsia="zh-CN"/>
        </w:rPr>
        <w:t>询价文件</w:t>
      </w:r>
      <w:r>
        <w:rPr>
          <w:rFonts w:hint="eastAsia" w:ascii="宋体" w:hAnsi="宋体" w:eastAsia="宋体" w:cs="宋体"/>
          <w:b/>
          <w:bCs/>
          <w:color w:val="000000"/>
          <w:szCs w:val="21"/>
          <w:highlight w:val="none"/>
        </w:rPr>
        <w:t>最终解释权归</w:t>
      </w:r>
      <w:r>
        <w:rPr>
          <w:rFonts w:hint="eastAsia" w:ascii="宋体" w:hAnsi="宋体" w:eastAsia="宋体" w:cs="宋体"/>
          <w:b/>
          <w:bCs/>
          <w:color w:val="000000"/>
          <w:szCs w:val="21"/>
          <w:highlight w:val="none"/>
          <w:lang w:eastAsia="zh-CN"/>
        </w:rPr>
        <w:t>采购人</w:t>
      </w:r>
      <w:r>
        <w:rPr>
          <w:rFonts w:hint="eastAsia" w:ascii="宋体" w:hAnsi="宋体" w:eastAsia="宋体" w:cs="宋体"/>
          <w:b/>
          <w:bCs/>
          <w:color w:val="000000"/>
          <w:szCs w:val="21"/>
          <w:highlight w:val="none"/>
        </w:rPr>
        <w:t>和</w:t>
      </w:r>
      <w:r>
        <w:rPr>
          <w:rFonts w:hint="eastAsia" w:ascii="宋体" w:hAnsi="宋体" w:eastAsia="宋体" w:cs="宋体"/>
          <w:b/>
          <w:bCs/>
          <w:color w:val="000000"/>
          <w:szCs w:val="21"/>
          <w:highlight w:val="none"/>
          <w:lang w:eastAsia="zh-CN"/>
        </w:rPr>
        <w:t>安徽大别山工程咨询有限公司</w:t>
      </w:r>
      <w:r>
        <w:rPr>
          <w:rFonts w:hint="eastAsia" w:ascii="宋体" w:hAnsi="宋体" w:eastAsia="宋体" w:cs="宋体"/>
          <w:b/>
          <w:bCs/>
          <w:color w:val="000000"/>
          <w:szCs w:val="21"/>
          <w:highlight w:val="none"/>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p>
    <w:p>
      <w:pPr>
        <w:pStyle w:val="7"/>
        <w:rPr>
          <w:rFonts w:hint="eastAsia"/>
          <w:highlight w:val="none"/>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目</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录</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_Toc14824_WPSOffice_Level1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一、询价公告</w:t>
      </w:r>
      <w:r>
        <w:rPr>
          <w:rFonts w:hint="eastAsia" w:ascii="宋体" w:hAnsi="宋体" w:eastAsia="宋体" w:cs="宋体"/>
          <w:color w:val="auto"/>
          <w:sz w:val="28"/>
          <w:szCs w:val="28"/>
          <w:highlight w:val="none"/>
        </w:rPr>
        <w:tab/>
      </w:r>
      <w:bookmarkStart w:id="3" w:name="_Toc14824_WPSOffice_Level1Page"/>
      <w:r>
        <w:rPr>
          <w:rFonts w:hint="eastAsia" w:ascii="宋体" w:hAnsi="宋体" w:eastAsia="宋体" w:cs="宋体"/>
          <w:color w:val="auto"/>
          <w:sz w:val="28"/>
          <w:szCs w:val="28"/>
          <w:highlight w:val="none"/>
        </w:rPr>
        <w:t>3</w:t>
      </w:r>
      <w:bookmarkEnd w:id="3"/>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_Toc25245_WPSOffice_Level1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二、报价响应须知</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p>
      <w:pPr>
        <w:pStyle w:val="36"/>
        <w:tabs>
          <w:tab w:val="right" w:leader="dot" w:pos="9040"/>
        </w:tabs>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_Toc8300_WPSOffice_Level1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三、采购合同</w:t>
      </w:r>
      <w:r>
        <w:rPr>
          <w:rFonts w:hint="eastAsia" w:ascii="宋体" w:hAnsi="宋体" w:eastAsia="宋体" w:cs="宋体"/>
          <w:color w:val="auto"/>
          <w:sz w:val="28"/>
          <w:szCs w:val="28"/>
          <w:highlight w:val="none"/>
        </w:rPr>
        <w:tab/>
      </w:r>
      <w:r>
        <w:rPr>
          <w:rFonts w:hint="eastAsia" w:ascii="宋体" w:hAnsi="宋体" w:cs="宋体"/>
          <w:color w:val="auto"/>
          <w:sz w:val="28"/>
          <w:szCs w:val="28"/>
          <w:highlight w:val="none"/>
          <w:lang w:val="en-US" w:eastAsia="zh-CN"/>
        </w:rPr>
        <w:t>1</w:t>
      </w:r>
      <w:r>
        <w:rPr>
          <w:rFonts w:hint="eastAsia" w:ascii="宋体" w:hAnsi="宋体" w:eastAsia="宋体" w:cs="宋体"/>
          <w:color w:val="auto"/>
          <w:sz w:val="28"/>
          <w:szCs w:val="28"/>
          <w:highlight w:val="none"/>
        </w:rPr>
        <w:fldChar w:fldCharType="end"/>
      </w:r>
      <w:r>
        <w:rPr>
          <w:rFonts w:hint="eastAsia" w:ascii="宋体" w:hAnsi="宋体" w:cs="宋体"/>
          <w:color w:val="auto"/>
          <w:sz w:val="28"/>
          <w:szCs w:val="28"/>
          <w:highlight w:val="none"/>
          <w:lang w:val="en-US" w:eastAsia="zh-CN"/>
        </w:rPr>
        <w:t>1</w:t>
      </w:r>
    </w:p>
    <w:p>
      <w:pPr>
        <w:pStyle w:val="36"/>
        <w:tabs>
          <w:tab w:val="right" w:leader="dot" w:pos="9040"/>
        </w:tabs>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_Toc16484_WPSOffice_Level1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四、采购需求</w:t>
      </w:r>
      <w:r>
        <w:rPr>
          <w:rFonts w:hint="eastAsia" w:ascii="宋体" w:hAnsi="宋体" w:eastAsia="宋体" w:cs="宋体"/>
          <w:color w:val="auto"/>
          <w:sz w:val="28"/>
          <w:szCs w:val="28"/>
          <w:highlight w:val="none"/>
        </w:rPr>
        <w:tab/>
      </w:r>
      <w:bookmarkStart w:id="4" w:name="_Toc16484_WPSOffice_Level1Page"/>
      <w:r>
        <w:rPr>
          <w:rFonts w:hint="eastAsia" w:ascii="宋体" w:hAnsi="宋体" w:eastAsia="宋体" w:cs="宋体"/>
          <w:color w:val="auto"/>
          <w:sz w:val="28"/>
          <w:szCs w:val="28"/>
          <w:highlight w:val="none"/>
        </w:rPr>
        <w:t>1</w:t>
      </w:r>
      <w:bookmarkEnd w:id="4"/>
      <w:r>
        <w:rPr>
          <w:rFonts w:hint="eastAsia" w:ascii="宋体" w:hAnsi="宋体" w:cs="宋体"/>
          <w:color w:val="auto"/>
          <w:sz w:val="28"/>
          <w:szCs w:val="28"/>
          <w:highlight w:val="none"/>
          <w:lang w:val="en-US" w:eastAsia="zh-CN"/>
        </w:rPr>
        <w:t>2</w:t>
      </w:r>
      <w:r>
        <w:rPr>
          <w:rFonts w:hint="eastAsia" w:ascii="宋体" w:hAnsi="宋体" w:eastAsia="宋体" w:cs="宋体"/>
          <w:color w:val="auto"/>
          <w:sz w:val="28"/>
          <w:szCs w:val="28"/>
          <w:highlight w:val="none"/>
        </w:rPr>
        <w:fldChar w:fldCharType="end"/>
      </w:r>
    </w:p>
    <w:p>
      <w:pPr>
        <w:pStyle w:val="36"/>
        <w:tabs>
          <w:tab w:val="right" w:leader="dot" w:pos="9040"/>
        </w:tabs>
        <w:rPr>
          <w:color w:val="auto"/>
          <w:highlight w:val="none"/>
        </w:rPr>
      </w:pPr>
      <w:r>
        <w:rPr>
          <w:rFonts w:hint="eastAsia" w:ascii="宋体" w:hAnsi="宋体" w:eastAsia="宋体" w:cs="宋体"/>
          <w:color w:val="auto"/>
          <w:sz w:val="28"/>
          <w:szCs w:val="28"/>
          <w:highlight w:val="none"/>
        </w:rPr>
        <w:fldChar w:fldCharType="begin"/>
      </w:r>
      <w:r>
        <w:rPr>
          <w:rFonts w:hint="eastAsia" w:ascii="宋体" w:hAnsi="宋体" w:eastAsia="宋体" w:cs="宋体"/>
          <w:color w:val="auto"/>
          <w:sz w:val="28"/>
          <w:szCs w:val="28"/>
          <w:highlight w:val="none"/>
        </w:rPr>
        <w:instrText xml:space="preserve"> HYPERLINK \l _Toc4288_WPSOffice_Level1 </w:instrText>
      </w:r>
      <w:r>
        <w:rPr>
          <w:rFonts w:hint="eastAsia" w:ascii="宋体" w:hAnsi="宋体" w:eastAsia="宋体" w:cs="宋体"/>
          <w:color w:val="auto"/>
          <w:sz w:val="28"/>
          <w:szCs w:val="28"/>
          <w:highlight w:val="none"/>
        </w:rPr>
        <w:fldChar w:fldCharType="separate"/>
      </w:r>
      <w:r>
        <w:rPr>
          <w:rFonts w:hint="eastAsia" w:ascii="宋体" w:hAnsi="宋体" w:eastAsia="宋体" w:cs="宋体"/>
          <w:color w:val="auto"/>
          <w:sz w:val="28"/>
          <w:szCs w:val="28"/>
          <w:highlight w:val="none"/>
        </w:rPr>
        <w:t>五、响应文件格式</w:t>
      </w:r>
      <w:r>
        <w:rPr>
          <w:rFonts w:hint="eastAsia" w:ascii="宋体" w:hAnsi="宋体" w:eastAsia="宋体" w:cs="宋体"/>
          <w:color w:val="auto"/>
          <w:sz w:val="28"/>
          <w:szCs w:val="28"/>
          <w:highlight w:val="none"/>
        </w:rPr>
        <w:tab/>
      </w:r>
      <w:bookmarkStart w:id="5" w:name="_Toc4288_WPSOffice_Level1Page"/>
      <w:r>
        <w:rPr>
          <w:rFonts w:hint="eastAsia" w:ascii="宋体" w:hAnsi="宋体" w:eastAsia="宋体" w:cs="宋体"/>
          <w:color w:val="auto"/>
          <w:sz w:val="28"/>
          <w:szCs w:val="28"/>
          <w:highlight w:val="none"/>
        </w:rPr>
        <w:t>1</w:t>
      </w:r>
      <w:bookmarkEnd w:id="5"/>
      <w:r>
        <w:rPr>
          <w:rFonts w:hint="eastAsia" w:ascii="宋体" w:hAnsi="宋体" w:cs="宋体"/>
          <w:color w:val="auto"/>
          <w:sz w:val="28"/>
          <w:szCs w:val="28"/>
          <w:highlight w:val="none"/>
          <w:lang w:val="en-US" w:eastAsia="zh-CN"/>
        </w:rPr>
        <w:t>5</w:t>
      </w:r>
      <w:r>
        <w:rPr>
          <w:rFonts w:hint="eastAsia" w:ascii="宋体" w:hAnsi="宋体" w:eastAsia="宋体" w:cs="宋体"/>
          <w:color w:val="auto"/>
          <w:sz w:val="28"/>
          <w:szCs w:val="28"/>
          <w:highlight w:val="none"/>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highlight w:val="none"/>
          <w:shd w:val="clear" w:color="auto" w:fill="FFFFFF"/>
          <w:lang w:eastAsia="zh-CN"/>
        </w:rPr>
      </w:pPr>
      <w:r>
        <w:rPr>
          <w:rFonts w:ascii="微软雅黑" w:hAnsi="微软雅黑" w:eastAsia="微软雅黑" w:cs="微软雅黑"/>
          <w:b/>
          <w:i w:val="0"/>
          <w:caps w:val="0"/>
          <w:color w:val="auto"/>
          <w:spacing w:val="0"/>
          <w:sz w:val="37"/>
          <w:szCs w:val="37"/>
          <w:highlight w:val="none"/>
          <w:shd w:val="clear" w:color="auto" w:fill="FFFFFF"/>
        </w:rPr>
        <w:br w:type="page"/>
      </w:r>
      <w:bookmarkStart w:id="6" w:name="_Toc14824_WPSOffice_Level1"/>
      <w:r>
        <w:rPr>
          <w:rFonts w:hint="eastAsia" w:ascii="宋体" w:hAnsi="宋体" w:cs="宋体"/>
          <w:b/>
          <w:bCs/>
          <w:color w:val="auto"/>
          <w:kern w:val="0"/>
          <w:sz w:val="30"/>
          <w:szCs w:val="30"/>
          <w:highlight w:val="none"/>
          <w:lang w:val="en-US" w:eastAsia="zh-CN" w:bidi="ar-SA"/>
        </w:rPr>
        <w:t>2022年度集采—钢材采购项目</w:t>
      </w:r>
      <w:r>
        <w:rPr>
          <w:rFonts w:hint="eastAsia" w:ascii="宋体" w:hAnsi="宋体" w:eastAsia="宋体" w:cs="宋体"/>
          <w:b/>
          <w:bCs/>
          <w:color w:val="auto"/>
          <w:kern w:val="0"/>
          <w:sz w:val="30"/>
          <w:szCs w:val="30"/>
          <w:highlight w:val="none"/>
          <w:lang w:val="en-US" w:eastAsia="zh-CN" w:bidi="ar-SA"/>
        </w:rPr>
        <w:t>询价公告</w:t>
      </w:r>
      <w:bookmarkEnd w:id="6"/>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194" w:beforeAutospacing="0" w:after="194" w:afterAutospacing="0" w:line="360" w:lineRule="auto"/>
        <w:ind w:left="0" w:right="0" w:firstLine="42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受</w:t>
      </w:r>
      <w:r>
        <w:rPr>
          <w:rFonts w:hint="eastAsia" w:ascii="宋体" w:hAnsi="宋体" w:cs="宋体"/>
          <w:i w:val="0"/>
          <w:caps w:val="0"/>
          <w:color w:val="auto"/>
          <w:spacing w:val="0"/>
          <w:sz w:val="21"/>
          <w:szCs w:val="21"/>
          <w:highlight w:val="none"/>
          <w:u w:val="single"/>
          <w:shd w:val="clear" w:color="auto" w:fill="FFFFFF"/>
          <w:lang w:val="en-US" w:eastAsia="zh-CN"/>
        </w:rPr>
        <w:t>安徽筑圣建设工程有限公司</w:t>
      </w:r>
      <w:r>
        <w:rPr>
          <w:rFonts w:hint="eastAsia" w:ascii="宋体" w:hAnsi="宋体" w:eastAsia="宋体" w:cs="宋体"/>
          <w:i w:val="0"/>
          <w:caps w:val="0"/>
          <w:color w:val="auto"/>
          <w:spacing w:val="0"/>
          <w:sz w:val="21"/>
          <w:szCs w:val="21"/>
          <w:highlight w:val="none"/>
          <w:shd w:val="clear" w:color="auto" w:fill="FFFFFF"/>
        </w:rPr>
        <w:t>的委托，</w:t>
      </w:r>
      <w:r>
        <w:rPr>
          <w:rFonts w:hint="eastAsia" w:ascii="宋体" w:hAnsi="宋体" w:cs="宋体"/>
          <w:i w:val="0"/>
          <w:caps w:val="0"/>
          <w:color w:val="auto"/>
          <w:spacing w:val="0"/>
          <w:sz w:val="21"/>
          <w:szCs w:val="21"/>
          <w:highlight w:val="none"/>
          <w:shd w:val="clear" w:color="auto" w:fill="FFFFFF"/>
          <w:lang w:val="en-US" w:eastAsia="zh-CN"/>
        </w:rPr>
        <w:t>代理</w:t>
      </w:r>
      <w:r>
        <w:rPr>
          <w:rFonts w:hint="eastAsia" w:ascii="宋体" w:hAnsi="宋体" w:cs="宋体"/>
          <w:color w:val="auto"/>
          <w:kern w:val="2"/>
          <w:sz w:val="21"/>
          <w:szCs w:val="21"/>
          <w:highlight w:val="none"/>
          <w:u w:val="single"/>
          <w:lang w:val="en-US" w:eastAsia="zh-CN" w:bidi="ar-SA"/>
        </w:rPr>
        <w:t>2022年度集采—钢材采购</w:t>
      </w:r>
      <w:r>
        <w:rPr>
          <w:rFonts w:hint="eastAsia" w:ascii="宋体" w:hAnsi="宋体" w:cs="宋体"/>
          <w:i w:val="0"/>
          <w:caps w:val="0"/>
          <w:color w:val="auto"/>
          <w:spacing w:val="0"/>
          <w:sz w:val="21"/>
          <w:szCs w:val="21"/>
          <w:highlight w:val="none"/>
          <w:shd w:val="clear" w:color="auto" w:fill="FFFFFF"/>
          <w:lang w:val="en-US" w:eastAsia="zh-CN"/>
        </w:rPr>
        <w:t>项目，根据《国有企业采购操作规范》和《安徽大别山国投集团招标采购制度》相关规定，经集团审批后本项目采用询价方式采购，欢迎符合条件的</w:t>
      </w:r>
      <w:r>
        <w:rPr>
          <w:rFonts w:hint="eastAsia" w:ascii="宋体" w:hAnsi="宋体" w:cs="宋体"/>
          <w:b w:val="0"/>
          <w:bCs w:val="0"/>
          <w:i w:val="0"/>
          <w:caps w:val="0"/>
          <w:color w:val="auto"/>
          <w:spacing w:val="0"/>
          <w:sz w:val="21"/>
          <w:szCs w:val="21"/>
          <w:highlight w:val="none"/>
          <w:shd w:val="clear" w:color="auto" w:fill="FFFFFF"/>
          <w:lang w:val="en-US" w:eastAsia="zh-CN"/>
        </w:rPr>
        <w:t>国</w:t>
      </w:r>
      <w:r>
        <w:rPr>
          <w:rFonts w:hint="eastAsia" w:ascii="宋体" w:hAnsi="宋体" w:cs="宋体"/>
          <w:i w:val="0"/>
          <w:caps w:val="0"/>
          <w:color w:val="auto"/>
          <w:spacing w:val="0"/>
          <w:sz w:val="21"/>
          <w:szCs w:val="21"/>
          <w:highlight w:val="none"/>
          <w:shd w:val="clear" w:color="auto" w:fill="FFFFFF"/>
          <w:lang w:val="en-US" w:eastAsia="zh-CN"/>
        </w:rPr>
        <w:t>内的供应商参加。</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一、采购项目名称及内容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1、项目名称：</w:t>
      </w:r>
      <w:r>
        <w:rPr>
          <w:rFonts w:hint="eastAsia" w:ascii="宋体" w:hAnsi="宋体" w:cs="宋体"/>
          <w:i w:val="0"/>
          <w:caps w:val="0"/>
          <w:color w:val="auto"/>
          <w:spacing w:val="0"/>
          <w:sz w:val="21"/>
          <w:szCs w:val="21"/>
          <w:highlight w:val="none"/>
          <w:shd w:val="clear" w:color="auto" w:fill="FFFFFF"/>
          <w:lang w:eastAsia="zh-CN"/>
        </w:rPr>
        <w:t>2022年度集采—钢材采购项目</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2、项目编号</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val="en-US" w:eastAsia="zh-CN"/>
        </w:rPr>
        <w:t>DBSZS-2022-010</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3、项目类型：</w:t>
      </w:r>
      <w:r>
        <w:rPr>
          <w:rFonts w:hint="eastAsia" w:ascii="宋体" w:hAnsi="宋体" w:cs="宋体"/>
          <w:i w:val="0"/>
          <w:caps w:val="0"/>
          <w:color w:val="auto"/>
          <w:spacing w:val="0"/>
          <w:sz w:val="21"/>
          <w:szCs w:val="21"/>
          <w:highlight w:val="none"/>
          <w:shd w:val="clear" w:color="auto" w:fill="FFFFFF"/>
          <w:lang w:val="en-US" w:eastAsia="zh-CN"/>
        </w:rPr>
        <w:t>货物类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4、</w:t>
      </w:r>
      <w:r>
        <w:rPr>
          <w:rFonts w:hint="eastAsia" w:ascii="宋体" w:hAnsi="宋体" w:eastAsia="宋体" w:cs="宋体"/>
          <w:i w:val="0"/>
          <w:caps w:val="0"/>
          <w:color w:val="auto"/>
          <w:spacing w:val="0"/>
          <w:sz w:val="21"/>
          <w:szCs w:val="21"/>
          <w:highlight w:val="none"/>
          <w:shd w:val="clear" w:color="auto" w:fill="FFFFFF"/>
          <w:lang w:eastAsia="zh-CN"/>
        </w:rPr>
        <w:t>采购</w:t>
      </w:r>
      <w:r>
        <w:rPr>
          <w:rFonts w:hint="eastAsia" w:ascii="宋体" w:hAnsi="宋体" w:eastAsia="宋体" w:cs="宋体"/>
          <w:i w:val="0"/>
          <w:caps w:val="0"/>
          <w:color w:val="auto"/>
          <w:spacing w:val="0"/>
          <w:sz w:val="21"/>
          <w:szCs w:val="21"/>
          <w:highlight w:val="none"/>
          <w:shd w:val="clear" w:color="auto" w:fill="FFFFFF"/>
        </w:rPr>
        <w:t>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5、资金来源：</w:t>
      </w:r>
      <w:r>
        <w:rPr>
          <w:rFonts w:hint="eastAsia" w:ascii="宋体" w:hAnsi="宋体" w:cs="宋体"/>
          <w:i w:val="0"/>
          <w:caps w:val="0"/>
          <w:color w:val="auto"/>
          <w:spacing w:val="0"/>
          <w:sz w:val="21"/>
          <w:szCs w:val="21"/>
          <w:highlight w:val="none"/>
          <w:shd w:val="clear" w:color="auto" w:fill="FFFFFF"/>
          <w:lang w:val="en-US" w:eastAsia="zh-CN"/>
        </w:rPr>
        <w:t>自筹资金</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6、项目预算：</w:t>
      </w:r>
      <w:r>
        <w:rPr>
          <w:rFonts w:hint="eastAsia" w:ascii="宋体" w:hAnsi="宋体" w:cs="宋体"/>
          <w:i w:val="0"/>
          <w:caps w:val="0"/>
          <w:color w:val="auto"/>
          <w:spacing w:val="0"/>
          <w:sz w:val="21"/>
          <w:szCs w:val="21"/>
          <w:highlight w:val="none"/>
          <w:shd w:val="clear" w:color="auto" w:fill="FFFFFF"/>
          <w:lang w:eastAsia="zh-CN"/>
        </w:rPr>
        <w:t>约</w:t>
      </w:r>
      <w:r>
        <w:rPr>
          <w:rFonts w:hint="eastAsia" w:ascii="宋体" w:hAnsi="宋体" w:cs="宋体"/>
          <w:i w:val="0"/>
          <w:caps w:val="0"/>
          <w:color w:val="auto"/>
          <w:spacing w:val="0"/>
          <w:sz w:val="21"/>
          <w:szCs w:val="21"/>
          <w:highlight w:val="none"/>
          <w:shd w:val="clear" w:color="auto" w:fill="FFFFFF"/>
          <w:lang w:val="en-US" w:eastAsia="zh-CN"/>
        </w:rPr>
        <w:t>1000000.00元</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7、项目最高限价：本项目采用下浮率报价，即按照供货当期信息价下浮方式报价，运输、税金、卸货等其他费用一并包含在响应报价中。</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8</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项目</w:t>
      </w: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r>
        <w:rPr>
          <w:rFonts w:hint="eastAsia" w:ascii="宋体" w:hAnsi="宋体"/>
          <w:color w:val="000000"/>
          <w:sz w:val="21"/>
          <w:szCs w:val="21"/>
          <w:highlight w:val="none"/>
        </w:rPr>
        <w:t>：</w:t>
      </w:r>
      <w:r>
        <w:rPr>
          <w:rFonts w:hint="eastAsia" w:ascii="宋体" w:hAnsi="宋体"/>
          <w:color w:val="000000"/>
          <w:sz w:val="21"/>
          <w:szCs w:val="21"/>
          <w:highlight w:val="none"/>
          <w:lang w:eastAsia="zh-CN"/>
        </w:rPr>
        <w:t>采购服务期为</w:t>
      </w:r>
      <w:r>
        <w:rPr>
          <w:rFonts w:hint="eastAsia" w:ascii="宋体" w:hAnsi="宋体"/>
          <w:color w:val="000000"/>
          <w:sz w:val="21"/>
          <w:szCs w:val="21"/>
          <w:highlight w:val="none"/>
          <w:lang w:val="en-US" w:eastAsia="zh-CN"/>
        </w:rPr>
        <w:t>1</w:t>
      </w:r>
      <w:r>
        <w:rPr>
          <w:rFonts w:hint="eastAsia" w:ascii="宋体" w:hAnsi="宋体"/>
          <w:color w:val="000000"/>
          <w:sz w:val="21"/>
          <w:szCs w:val="21"/>
          <w:highlight w:val="none"/>
          <w:lang w:eastAsia="zh-CN"/>
        </w:rPr>
        <w:t>年（至2022年12月31日）。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680" w:leftChars="200" w:right="0" w:rightChars="0" w:hanging="1260" w:hangingChars="600"/>
        <w:jc w:val="left"/>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9、项目概况：</w:t>
      </w:r>
      <w:r>
        <w:rPr>
          <w:rFonts w:hint="eastAsia" w:ascii="宋体" w:hAnsi="宋体" w:cs="宋体"/>
          <w:i w:val="0"/>
          <w:caps w:val="0"/>
          <w:color w:val="auto"/>
          <w:spacing w:val="0"/>
          <w:sz w:val="21"/>
          <w:szCs w:val="21"/>
          <w:highlight w:val="none"/>
          <w:shd w:val="clear" w:color="auto" w:fill="FFFFFF"/>
          <w:lang w:eastAsia="zh-CN"/>
        </w:rPr>
        <w:t>2022年度集采—钢材采购项目，采购预算总金额约</w:t>
      </w:r>
      <w:r>
        <w:rPr>
          <w:rFonts w:hint="eastAsia" w:ascii="宋体" w:hAnsi="宋体" w:cs="宋体"/>
          <w:i w:val="0"/>
          <w:caps w:val="0"/>
          <w:color w:val="auto"/>
          <w:spacing w:val="0"/>
          <w:sz w:val="21"/>
          <w:szCs w:val="21"/>
          <w:highlight w:val="none"/>
          <w:shd w:val="clear" w:color="auto" w:fill="FFFFFF"/>
          <w:lang w:val="en-US" w:eastAsia="zh-CN"/>
        </w:rPr>
        <w:t>10</w:t>
      </w:r>
      <w:r>
        <w:rPr>
          <w:rFonts w:hint="eastAsia" w:ascii="宋体" w:hAnsi="宋体" w:cs="宋体"/>
          <w:i w:val="0"/>
          <w:caps w:val="0"/>
          <w:color w:val="auto"/>
          <w:spacing w:val="0"/>
          <w:sz w:val="21"/>
          <w:szCs w:val="21"/>
          <w:highlight w:val="none"/>
          <w:shd w:val="clear" w:color="auto" w:fill="FFFFFF"/>
          <w:lang w:eastAsia="zh-CN"/>
        </w:rPr>
        <w:t>0万元，本项目分为两个批次采购，每批次预算金额约为</w:t>
      </w:r>
      <w:r>
        <w:rPr>
          <w:rFonts w:hint="eastAsia" w:ascii="宋体" w:hAnsi="宋体" w:cs="宋体"/>
          <w:i w:val="0"/>
          <w:caps w:val="0"/>
          <w:color w:val="auto"/>
          <w:spacing w:val="0"/>
          <w:sz w:val="21"/>
          <w:szCs w:val="21"/>
          <w:highlight w:val="none"/>
          <w:shd w:val="clear" w:color="auto" w:fill="FFFFFF"/>
          <w:lang w:val="en-US" w:eastAsia="zh-CN"/>
        </w:rPr>
        <w:t>5</w:t>
      </w:r>
      <w:r>
        <w:rPr>
          <w:rFonts w:hint="eastAsia" w:ascii="宋体" w:hAnsi="宋体" w:cs="宋体"/>
          <w:i w:val="0"/>
          <w:caps w:val="0"/>
          <w:color w:val="auto"/>
          <w:spacing w:val="0"/>
          <w:sz w:val="21"/>
          <w:szCs w:val="21"/>
          <w:highlight w:val="none"/>
          <w:shd w:val="clear" w:color="auto" w:fill="FFFFFF"/>
          <w:lang w:eastAsia="zh-CN"/>
        </w:rPr>
        <w:t>0万元，若同一个供应商同时报名两个及以上批次时，最多只允许承包一个批次，即第一个成交的批次；以两家成交最低价签订合同，供应商不接受视为自动放弃成交资格。</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2" w:firstLineChars="200"/>
        <w:jc w:val="left"/>
        <w:textAlignment w:val="auto"/>
        <w:outlineLvl w:val="9"/>
        <w:rPr>
          <w:rFonts w:hint="eastAsia" w:ascii="宋体" w:hAnsi="宋体" w:cs="宋体"/>
          <w:b/>
          <w:i w:val="0"/>
          <w:caps w:val="0"/>
          <w:color w:val="auto"/>
          <w:spacing w:val="0"/>
          <w:sz w:val="21"/>
          <w:szCs w:val="21"/>
          <w:highlight w:val="none"/>
          <w:shd w:val="clear" w:color="auto" w:fill="FFFFFF"/>
          <w:lang w:eastAsia="zh-CN"/>
        </w:rPr>
      </w:pPr>
      <w:r>
        <w:rPr>
          <w:rFonts w:hint="eastAsia" w:ascii="宋体" w:hAnsi="宋体" w:eastAsia="宋体" w:cs="宋体"/>
          <w:b/>
          <w:i w:val="0"/>
          <w:caps w:val="0"/>
          <w:color w:val="auto"/>
          <w:spacing w:val="0"/>
          <w:sz w:val="21"/>
          <w:szCs w:val="21"/>
          <w:highlight w:val="none"/>
          <w:shd w:val="clear" w:color="auto" w:fill="FFFFFF"/>
        </w:rPr>
        <w:t>二、供应商资格</w:t>
      </w:r>
      <w:r>
        <w:rPr>
          <w:rFonts w:hint="eastAsia" w:ascii="宋体" w:hAnsi="宋体" w:cs="宋体"/>
          <w:b/>
          <w:i w:val="0"/>
          <w:caps w:val="0"/>
          <w:color w:val="auto"/>
          <w:spacing w:val="0"/>
          <w:sz w:val="21"/>
          <w:szCs w:val="21"/>
          <w:highlight w:val="none"/>
          <w:shd w:val="clear" w:color="auto" w:fill="FFFFFF"/>
          <w:lang w:eastAsia="zh-CN"/>
        </w:rPr>
        <w:t>及要求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s="宋体"/>
          <w:b w:val="0"/>
          <w:bCs/>
          <w:i w:val="0"/>
          <w:caps w:val="0"/>
          <w:color w:val="auto"/>
          <w:spacing w:val="0"/>
          <w:sz w:val="21"/>
          <w:szCs w:val="21"/>
          <w:highlight w:val="none"/>
          <w:shd w:val="clear" w:color="auto" w:fill="FFFFFF"/>
          <w:lang w:eastAsia="zh-CN"/>
        </w:rPr>
      </w:pPr>
      <w:r>
        <w:rPr>
          <w:rFonts w:hint="eastAsia" w:ascii="宋体" w:hAnsi="宋体" w:cs="宋体"/>
          <w:b w:val="0"/>
          <w:bCs/>
          <w:i w:val="0"/>
          <w:caps w:val="0"/>
          <w:color w:val="auto"/>
          <w:spacing w:val="0"/>
          <w:sz w:val="21"/>
          <w:szCs w:val="21"/>
          <w:highlight w:val="none"/>
          <w:shd w:val="clear" w:color="auto" w:fill="FFFFFF"/>
          <w:lang w:eastAsia="zh-CN"/>
        </w:rPr>
        <w:t>1、参照《中华人民共和国政府采购法》第二十二条有关要求；</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s="宋体"/>
          <w:b w:val="0"/>
          <w:bCs/>
          <w:i w:val="0"/>
          <w:caps w:val="0"/>
          <w:color w:val="auto"/>
          <w:spacing w:val="0"/>
          <w:sz w:val="21"/>
          <w:szCs w:val="21"/>
          <w:highlight w:val="none"/>
          <w:shd w:val="clear" w:color="auto" w:fill="FFFFFF"/>
          <w:lang w:val="en-US" w:eastAsia="zh-CN"/>
        </w:rPr>
      </w:pPr>
      <w:r>
        <w:rPr>
          <w:rFonts w:hint="eastAsia" w:ascii="宋体" w:hAnsi="宋体" w:cs="宋体"/>
          <w:b w:val="0"/>
          <w:bCs/>
          <w:i w:val="0"/>
          <w:caps w:val="0"/>
          <w:color w:val="auto"/>
          <w:spacing w:val="0"/>
          <w:sz w:val="21"/>
          <w:szCs w:val="21"/>
          <w:highlight w:val="none"/>
          <w:shd w:val="clear" w:color="auto" w:fill="FFFFFF"/>
          <w:lang w:eastAsia="zh-CN"/>
        </w:rPr>
        <w:t>2、供应商应具有独立法人资格，营业执照需具有钢材生产或贸易经营范围；</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3、本项目不接受联合体参与投标；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default"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4、参考安徽筑圣建设工程有限公司供应商管理办法，供应商信用评价已列入为C、D类供应商不得参与本次投标；</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5、供应商存在以下不良信用记录情形之一的，不得推荐为成交候选供应商，不得确定为成交供应商（仅以下述渠道查询结果为准，其他网站无效）：</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(1）供应商被人民法院列入失信被执行人的，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(2）供应商被工商行政管理部门列入企业经营异常名录的，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国家企业信用信息公示系统网站（www.gsxt.gov.cn）；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(3）供应商被税务部门列入重大税收违法案件当事人名单的，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信用中国官网（www.creditchina.gov.cn）；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(4）供应商被政府采购监管部门列入政府采购严重违法失信行为记录名单的，</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200"/>
        <w:textAlignment w:val="auto"/>
        <w:outlineLvl w:val="9"/>
        <w:rPr>
          <w:rFonts w:hint="eastAsia" w:ascii="宋体" w:hAnsi="宋体"/>
          <w:color w:val="000000"/>
          <w:sz w:val="21"/>
          <w:szCs w:val="21"/>
          <w:highlight w:val="none"/>
          <w:lang w:val="en-US" w:eastAsia="zh-CN"/>
        </w:rPr>
      </w:pPr>
      <w:r>
        <w:rPr>
          <w:rFonts w:hint="eastAsia" w:ascii="宋体" w:hAnsi="宋体"/>
          <w:color w:val="000000"/>
          <w:sz w:val="21"/>
          <w:szCs w:val="21"/>
          <w:highlight w:val="none"/>
          <w:lang w:val="en-US" w:eastAsia="zh-CN"/>
        </w:rPr>
        <w:t>中国政府采购官网（www.ccgp.gov.cn）。</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三、报名及询价文件获取办法</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1、询价文件发售时间：</w:t>
      </w: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2月24日</w:t>
      </w:r>
      <w:r>
        <w:rPr>
          <w:rFonts w:hint="eastAsia" w:ascii="宋体" w:hAnsi="宋体" w:eastAsia="宋体" w:cs="宋体"/>
          <w:i w:val="0"/>
          <w:caps w:val="0"/>
          <w:color w:val="auto"/>
          <w:spacing w:val="0"/>
          <w:sz w:val="21"/>
          <w:szCs w:val="21"/>
          <w:highlight w:val="none"/>
          <w:shd w:val="clear" w:color="auto" w:fill="FFFFFF"/>
        </w:rPr>
        <w:t>至</w:t>
      </w:r>
      <w:r>
        <w:rPr>
          <w:rFonts w:hint="eastAsia" w:ascii="宋体" w:hAnsi="宋体" w:cs="宋体"/>
          <w:i w:val="0"/>
          <w:caps w:val="0"/>
          <w:color w:val="auto"/>
          <w:spacing w:val="0"/>
          <w:sz w:val="21"/>
          <w:szCs w:val="21"/>
          <w:highlight w:val="none"/>
          <w:shd w:val="clear" w:color="auto" w:fill="FFFFFF"/>
          <w:lang w:eastAsia="zh-CN"/>
        </w:rPr>
        <w:t>2022年</w:t>
      </w:r>
      <w:r>
        <w:rPr>
          <w:rFonts w:hint="eastAsia" w:ascii="宋体" w:hAnsi="宋体" w:cs="宋体"/>
          <w:i w:val="0"/>
          <w:caps w:val="0"/>
          <w:color w:val="auto"/>
          <w:spacing w:val="0"/>
          <w:sz w:val="21"/>
          <w:szCs w:val="21"/>
          <w:highlight w:val="none"/>
          <w:shd w:val="clear" w:color="auto" w:fill="FFFFFF"/>
          <w:lang w:val="en-US" w:eastAsia="zh-CN"/>
        </w:rPr>
        <w:t>2</w:t>
      </w:r>
      <w:r>
        <w:rPr>
          <w:rFonts w:hint="eastAsia" w:ascii="宋体" w:hAnsi="宋体" w:cs="宋体"/>
          <w:i w:val="0"/>
          <w:caps w:val="0"/>
          <w:color w:val="auto"/>
          <w:spacing w:val="0"/>
          <w:sz w:val="21"/>
          <w:szCs w:val="21"/>
          <w:highlight w:val="none"/>
          <w:shd w:val="clear" w:color="auto" w:fill="FFFFFF"/>
          <w:lang w:eastAsia="zh-CN"/>
        </w:rPr>
        <w:t>月</w:t>
      </w:r>
      <w:r>
        <w:rPr>
          <w:rFonts w:hint="eastAsia" w:ascii="宋体" w:hAnsi="宋体" w:cs="宋体"/>
          <w:i w:val="0"/>
          <w:caps w:val="0"/>
          <w:color w:val="auto"/>
          <w:spacing w:val="0"/>
          <w:sz w:val="21"/>
          <w:szCs w:val="21"/>
          <w:highlight w:val="none"/>
          <w:shd w:val="clear" w:color="auto" w:fill="FFFFFF"/>
          <w:lang w:val="en-US" w:eastAsia="zh-CN"/>
        </w:rPr>
        <w:t>28</w:t>
      </w:r>
      <w:r>
        <w:rPr>
          <w:rFonts w:hint="eastAsia" w:ascii="宋体" w:hAnsi="宋体" w:cs="宋体"/>
          <w:i w:val="0"/>
          <w:caps w:val="0"/>
          <w:color w:val="auto"/>
          <w:spacing w:val="0"/>
          <w:sz w:val="21"/>
          <w:szCs w:val="21"/>
          <w:highlight w:val="none"/>
          <w:shd w:val="clear" w:color="auto" w:fill="FFFFFF"/>
          <w:lang w:eastAsia="zh-CN"/>
        </w:rPr>
        <w:t>日</w:t>
      </w:r>
      <w:r>
        <w:rPr>
          <w:rFonts w:hint="eastAsia" w:ascii="宋体" w:hAnsi="宋体" w:cs="宋体"/>
          <w:i w:val="0"/>
          <w:caps w:val="0"/>
          <w:color w:val="auto"/>
          <w:spacing w:val="0"/>
          <w:sz w:val="21"/>
          <w:szCs w:val="21"/>
          <w:highlight w:val="none"/>
          <w:shd w:val="clear" w:color="auto" w:fill="FFFFFF"/>
          <w:lang w:val="en-US" w:eastAsia="zh-CN"/>
        </w:rPr>
        <w:t>15</w:t>
      </w:r>
      <w:r>
        <w:rPr>
          <w:rFonts w:hint="eastAsia" w:ascii="宋体" w:hAnsi="宋体" w:cs="宋体"/>
          <w:i w:val="0"/>
          <w:caps w:val="0"/>
          <w:color w:val="auto"/>
          <w:spacing w:val="0"/>
          <w:sz w:val="21"/>
          <w:szCs w:val="21"/>
          <w:highlight w:val="none"/>
          <w:shd w:val="clear" w:color="auto" w:fill="FFFFFF"/>
          <w:lang w:eastAsia="zh-CN"/>
        </w:rPr>
        <w:t>时</w:t>
      </w:r>
      <w:r>
        <w:rPr>
          <w:rFonts w:hint="eastAsia" w:ascii="宋体" w:hAnsi="宋体" w:cs="宋体"/>
          <w:i w:val="0"/>
          <w:caps w:val="0"/>
          <w:color w:val="auto"/>
          <w:spacing w:val="0"/>
          <w:sz w:val="21"/>
          <w:szCs w:val="21"/>
          <w:highlight w:val="none"/>
          <w:shd w:val="clear" w:color="auto" w:fill="FFFFFF"/>
          <w:lang w:val="en-US" w:eastAsia="zh-CN"/>
        </w:rPr>
        <w:t>00</w:t>
      </w:r>
      <w:r>
        <w:rPr>
          <w:rFonts w:hint="eastAsia" w:ascii="宋体" w:hAnsi="宋体" w:cs="宋体"/>
          <w:i w:val="0"/>
          <w:caps w:val="0"/>
          <w:color w:val="auto"/>
          <w:spacing w:val="0"/>
          <w:sz w:val="21"/>
          <w:szCs w:val="21"/>
          <w:highlight w:val="none"/>
          <w:shd w:val="clear" w:color="auto" w:fill="FFFFFF"/>
          <w:lang w:eastAsia="zh-CN"/>
        </w:rPr>
        <w:t>分</w:t>
      </w:r>
      <w:r>
        <w:rPr>
          <w:rFonts w:hint="eastAsia" w:ascii="宋体" w:hAnsi="宋体" w:cs="宋体"/>
          <w:i w:val="0"/>
          <w:caps w:val="0"/>
          <w:color w:val="auto"/>
          <w:spacing w:val="0"/>
          <w:sz w:val="21"/>
          <w:szCs w:val="21"/>
          <w:highlight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2、询价文件价格：</w:t>
      </w:r>
      <w:r>
        <w:rPr>
          <w:rFonts w:hint="eastAsia" w:ascii="宋体" w:hAnsi="宋体" w:cs="宋体"/>
          <w:i w:val="0"/>
          <w:caps w:val="0"/>
          <w:color w:val="auto"/>
          <w:spacing w:val="0"/>
          <w:sz w:val="21"/>
          <w:szCs w:val="21"/>
          <w:highlight w:val="none"/>
          <w:shd w:val="clear" w:color="auto" w:fill="FFFFFF"/>
          <w:lang w:val="en-US" w:eastAsia="zh-CN"/>
        </w:rPr>
        <w:t>自行下载</w:t>
      </w:r>
      <w:r>
        <w:rPr>
          <w:rFonts w:hint="eastAsia" w:ascii="宋体" w:hAnsi="宋体" w:cs="宋体"/>
          <w:i w:val="0"/>
          <w:caps w:val="0"/>
          <w:color w:val="auto"/>
          <w:spacing w:val="0"/>
          <w:sz w:val="21"/>
          <w:szCs w:val="21"/>
          <w:highlight w:val="none"/>
          <w:shd w:val="clear" w:color="auto" w:fill="FFFFFF"/>
          <w:lang w:eastAsia="zh-CN"/>
        </w:rPr>
        <w:t>。</w:t>
      </w:r>
      <w:r>
        <w:rPr>
          <w:rFonts w:hint="eastAsia" w:ascii="宋体" w:hAnsi="宋体" w:eastAsia="宋体" w:cs="宋体"/>
          <w:i w:val="0"/>
          <w:caps w:val="0"/>
          <w:color w:val="auto"/>
          <w:spacing w:val="0"/>
          <w:sz w:val="21"/>
          <w:szCs w:val="21"/>
          <w:highlight w:val="none"/>
          <w:shd w:val="clear" w:color="auto" w:fill="FFFFFF"/>
        </w:rPr>
        <w:t>咨询</w:t>
      </w:r>
      <w:r>
        <w:rPr>
          <w:rFonts w:hint="eastAsia" w:ascii="宋体" w:hAnsi="宋体" w:cs="宋体"/>
          <w:i w:val="0"/>
          <w:caps w:val="0"/>
          <w:color w:val="auto"/>
          <w:spacing w:val="0"/>
          <w:sz w:val="21"/>
          <w:szCs w:val="21"/>
          <w:highlight w:val="none"/>
          <w:shd w:val="clear" w:color="auto" w:fill="FFFFFF"/>
          <w:lang w:eastAsia="zh-CN"/>
        </w:rPr>
        <w:t>安徽大别山工程咨询有限公司</w:t>
      </w:r>
      <w:r>
        <w:rPr>
          <w:rFonts w:hint="eastAsia" w:ascii="宋体" w:hAnsi="宋体" w:eastAsia="宋体" w:cs="宋体"/>
          <w:i w:val="0"/>
          <w:caps w:val="0"/>
          <w:color w:val="auto"/>
          <w:spacing w:val="0"/>
          <w:sz w:val="21"/>
          <w:szCs w:val="21"/>
          <w:highlight w:val="none"/>
          <w:shd w:val="clear" w:color="auto" w:fill="FFFFFF"/>
        </w:rPr>
        <w:t>，联系方式：</w:t>
      </w:r>
      <w:r>
        <w:rPr>
          <w:rFonts w:hint="eastAsia" w:ascii="宋体" w:hAnsi="宋体" w:eastAsia="宋体" w:cs="宋体"/>
          <w:i w:val="0"/>
          <w:caps w:val="0"/>
          <w:color w:val="auto"/>
          <w:spacing w:val="0"/>
          <w:sz w:val="21"/>
          <w:szCs w:val="21"/>
          <w:highlight w:val="none"/>
          <w:shd w:val="clear" w:color="auto" w:fill="FFFFFF"/>
          <w:lang w:val="en-US" w:eastAsia="zh-CN"/>
        </w:rPr>
        <w:t>0564-50</w:t>
      </w:r>
      <w:r>
        <w:rPr>
          <w:rFonts w:hint="eastAsia" w:ascii="宋体" w:hAnsi="宋体" w:cs="宋体"/>
          <w:i w:val="0"/>
          <w:caps w:val="0"/>
          <w:color w:val="auto"/>
          <w:spacing w:val="0"/>
          <w:sz w:val="21"/>
          <w:szCs w:val="21"/>
          <w:highlight w:val="none"/>
          <w:shd w:val="clear" w:color="auto" w:fill="FFFFFF"/>
          <w:lang w:val="en-US" w:eastAsia="zh-CN"/>
        </w:rPr>
        <w:t>20033。</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napToGrid/>
        <w:spacing w:line="240" w:lineRule="auto"/>
        <w:ind w:left="0" w:leftChars="0" w:right="0" w:rightChars="0" w:firstLine="48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安徽大别山国投集团网站</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eastAsia="宋体" w:cs="宋体"/>
          <w:i w:val="0"/>
          <w:caps w:val="0"/>
          <w:color w:val="auto"/>
          <w:spacing w:val="0"/>
          <w:sz w:val="21"/>
          <w:szCs w:val="21"/>
          <w:highlight w:val="none"/>
          <w:shd w:val="clear" w:color="auto" w:fill="FFFFFF"/>
        </w:rPr>
        <w:t>中自行下载本项目采购文件。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四、询价时间及地点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rPr>
        <w:t>1、询价时间及响应文件提交截止时间：</w:t>
      </w:r>
      <w:r>
        <w:rPr>
          <w:rFonts w:hint="eastAsia" w:ascii="宋体" w:hAnsi="宋体" w:cs="宋体"/>
          <w:i w:val="0"/>
          <w:caps w:val="0"/>
          <w:color w:val="auto"/>
          <w:spacing w:val="0"/>
          <w:sz w:val="21"/>
          <w:szCs w:val="21"/>
          <w:highlight w:val="none"/>
          <w:u w:val="single"/>
          <w:shd w:val="clear" w:color="auto" w:fill="FFFFFF"/>
          <w:lang w:eastAsia="zh-CN"/>
        </w:rPr>
        <w:t>2022年</w:t>
      </w:r>
      <w:r>
        <w:rPr>
          <w:rFonts w:hint="eastAsia" w:ascii="宋体" w:hAnsi="宋体" w:cs="宋体"/>
          <w:i w:val="0"/>
          <w:caps w:val="0"/>
          <w:color w:val="auto"/>
          <w:spacing w:val="0"/>
          <w:sz w:val="21"/>
          <w:szCs w:val="21"/>
          <w:highlight w:val="none"/>
          <w:u w:val="single"/>
          <w:shd w:val="clear" w:color="auto" w:fill="FFFFFF"/>
          <w:lang w:val="en-US" w:eastAsia="zh-CN"/>
        </w:rPr>
        <w:t>2</w:t>
      </w:r>
      <w:r>
        <w:rPr>
          <w:rFonts w:hint="eastAsia" w:ascii="宋体" w:hAnsi="宋体" w:cs="宋体"/>
          <w:i w:val="0"/>
          <w:caps w:val="0"/>
          <w:color w:val="auto"/>
          <w:spacing w:val="0"/>
          <w:sz w:val="21"/>
          <w:szCs w:val="21"/>
          <w:highlight w:val="none"/>
          <w:u w:val="single"/>
          <w:shd w:val="clear" w:color="auto" w:fill="FFFFFF"/>
          <w:lang w:eastAsia="zh-CN"/>
        </w:rPr>
        <w:t>月</w:t>
      </w:r>
      <w:r>
        <w:rPr>
          <w:rFonts w:hint="eastAsia" w:ascii="宋体" w:hAnsi="宋体" w:cs="宋体"/>
          <w:i w:val="0"/>
          <w:caps w:val="0"/>
          <w:color w:val="auto"/>
          <w:spacing w:val="0"/>
          <w:sz w:val="21"/>
          <w:szCs w:val="21"/>
          <w:highlight w:val="none"/>
          <w:u w:val="single"/>
          <w:shd w:val="clear" w:color="auto" w:fill="FFFFFF"/>
          <w:lang w:val="en-US" w:eastAsia="zh-CN"/>
        </w:rPr>
        <w:t>28</w:t>
      </w:r>
      <w:r>
        <w:rPr>
          <w:rFonts w:hint="eastAsia" w:ascii="宋体" w:hAnsi="宋体" w:cs="宋体"/>
          <w:i w:val="0"/>
          <w:caps w:val="0"/>
          <w:color w:val="auto"/>
          <w:spacing w:val="0"/>
          <w:sz w:val="21"/>
          <w:szCs w:val="21"/>
          <w:highlight w:val="none"/>
          <w:u w:val="single"/>
          <w:shd w:val="clear" w:color="auto" w:fill="FFFFFF"/>
          <w:lang w:eastAsia="zh-CN"/>
        </w:rPr>
        <w:t>日</w:t>
      </w:r>
      <w:r>
        <w:rPr>
          <w:rFonts w:hint="eastAsia" w:ascii="宋体" w:hAnsi="宋体" w:cs="宋体"/>
          <w:i w:val="0"/>
          <w:caps w:val="0"/>
          <w:color w:val="auto"/>
          <w:spacing w:val="0"/>
          <w:sz w:val="21"/>
          <w:szCs w:val="21"/>
          <w:highlight w:val="none"/>
          <w:u w:val="single"/>
          <w:shd w:val="clear" w:color="auto" w:fill="FFFFFF"/>
          <w:lang w:val="en-US" w:eastAsia="zh-CN"/>
        </w:rPr>
        <w:t>15</w:t>
      </w:r>
      <w:r>
        <w:rPr>
          <w:rFonts w:hint="eastAsia" w:ascii="宋体" w:hAnsi="宋体" w:cs="宋体"/>
          <w:i w:val="0"/>
          <w:caps w:val="0"/>
          <w:color w:val="auto"/>
          <w:spacing w:val="0"/>
          <w:sz w:val="21"/>
          <w:szCs w:val="21"/>
          <w:highlight w:val="none"/>
          <w:u w:val="single"/>
          <w:shd w:val="clear" w:color="auto" w:fill="FFFFFF"/>
          <w:lang w:eastAsia="zh-CN"/>
        </w:rPr>
        <w:t>时</w:t>
      </w:r>
      <w:r>
        <w:rPr>
          <w:rFonts w:hint="eastAsia" w:ascii="宋体" w:hAnsi="宋体" w:cs="宋体"/>
          <w:i w:val="0"/>
          <w:caps w:val="0"/>
          <w:color w:val="auto"/>
          <w:spacing w:val="0"/>
          <w:sz w:val="21"/>
          <w:szCs w:val="21"/>
          <w:highlight w:val="none"/>
          <w:u w:val="single"/>
          <w:shd w:val="clear" w:color="auto" w:fill="FFFFFF"/>
          <w:lang w:val="en-US" w:eastAsia="zh-CN"/>
        </w:rPr>
        <w:t>00</w:t>
      </w:r>
      <w:r>
        <w:rPr>
          <w:rFonts w:hint="eastAsia" w:ascii="宋体" w:hAnsi="宋体" w:cs="宋体"/>
          <w:i w:val="0"/>
          <w:caps w:val="0"/>
          <w:color w:val="auto"/>
          <w:spacing w:val="0"/>
          <w:sz w:val="21"/>
          <w:szCs w:val="21"/>
          <w:highlight w:val="none"/>
          <w:u w:val="single"/>
          <w:shd w:val="clear" w:color="auto" w:fill="FFFFFF"/>
          <w:lang w:eastAsia="zh-CN"/>
        </w:rPr>
        <w:t>分</w:t>
      </w:r>
      <w:r>
        <w:rPr>
          <w:rFonts w:hint="eastAsia" w:ascii="宋体" w:hAnsi="宋体" w:cs="宋体"/>
          <w:i w:val="0"/>
          <w:caps w:val="0"/>
          <w:color w:val="auto"/>
          <w:spacing w:val="0"/>
          <w:sz w:val="21"/>
          <w:szCs w:val="21"/>
          <w:highlight w:val="none"/>
          <w:u w:val="none"/>
          <w:shd w:val="clear" w:color="auto" w:fill="FFFFFF"/>
          <w:lang w:val="en-US"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i w:val="0"/>
          <w:caps w:val="0"/>
          <w:color w:val="auto"/>
          <w:spacing w:val="0"/>
          <w:sz w:val="21"/>
          <w:szCs w:val="21"/>
          <w:highlight w:val="none"/>
          <w:shd w:val="clear" w:color="auto" w:fill="FFFFFF"/>
          <w:lang w:val="en-US" w:eastAsia="zh-CN"/>
        </w:rPr>
        <w:t>2</w:t>
      </w:r>
      <w:r>
        <w:rPr>
          <w:rFonts w:hint="eastAsia" w:ascii="宋体" w:hAnsi="宋体" w:eastAsia="宋体" w:cs="宋体"/>
          <w:i w:val="0"/>
          <w:caps w:val="0"/>
          <w:color w:val="auto"/>
          <w:spacing w:val="0"/>
          <w:sz w:val="21"/>
          <w:szCs w:val="21"/>
          <w:highlight w:val="none"/>
          <w:shd w:val="clear" w:color="auto" w:fill="FFFFFF"/>
        </w:rPr>
        <w:t>、询价地点：</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安徽大别山工程咨询有限公司二楼</w:t>
      </w:r>
      <w:r>
        <w:rPr>
          <w:rFonts w:hint="eastAsia" w:ascii="宋体" w:hAnsi="宋体" w:eastAsia="宋体" w:cs="宋体"/>
          <w:i w:val="0"/>
          <w:caps w:val="0"/>
          <w:color w:val="auto"/>
          <w:spacing w:val="0"/>
          <w:sz w:val="21"/>
          <w:szCs w:val="21"/>
          <w:highlight w:val="none"/>
          <w:shd w:val="clear" w:color="auto" w:fill="FFFFFF"/>
          <w:lang w:val="en-US" w:eastAsia="zh-CN"/>
        </w:rPr>
        <w:t>开标厅</w:t>
      </w:r>
      <w:r>
        <w:rPr>
          <w:rFonts w:hint="eastAsia" w:ascii="宋体" w:hAnsi="宋体" w:cs="宋体"/>
          <w:i w:val="0"/>
          <w:caps w:val="0"/>
          <w:color w:val="auto"/>
          <w:spacing w:val="0"/>
          <w:sz w:val="21"/>
          <w:szCs w:val="21"/>
          <w:highlight w:val="none"/>
          <w:shd w:val="clear" w:color="auto" w:fill="FFFFFF"/>
          <w:lang w:val="en-US"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eastAsia="宋体" w:cs="宋体"/>
          <w:b/>
          <w:i w:val="0"/>
          <w:caps w:val="0"/>
          <w:color w:val="auto"/>
          <w:spacing w:val="0"/>
          <w:sz w:val="21"/>
          <w:szCs w:val="21"/>
          <w:highlight w:val="none"/>
          <w:shd w:val="clear" w:color="auto" w:fill="FFFFFF"/>
        </w:rPr>
        <w:t>五、响应文件提交截止时间:</w:t>
      </w:r>
      <w:r>
        <w:rPr>
          <w:rFonts w:hint="eastAsia" w:ascii="宋体" w:hAnsi="宋体" w:eastAsia="宋体" w:cs="宋体"/>
          <w:i w:val="0"/>
          <w:caps w:val="0"/>
          <w:color w:val="auto"/>
          <w:spacing w:val="0"/>
          <w:sz w:val="21"/>
          <w:szCs w:val="21"/>
          <w:highlight w:val="none"/>
          <w:u w:val="single"/>
          <w:shd w:val="clear" w:color="auto" w:fill="FFFFFF"/>
        </w:rPr>
        <w:t>同询价时间</w:t>
      </w:r>
      <w:r>
        <w:rPr>
          <w:rFonts w:hint="eastAsia" w:ascii="宋体" w:hAnsi="宋体" w:cs="宋体"/>
          <w:i w:val="0"/>
          <w:caps w:val="0"/>
          <w:color w:val="auto"/>
          <w:spacing w:val="0"/>
          <w:sz w:val="21"/>
          <w:szCs w:val="21"/>
          <w:highlight w:val="none"/>
          <w:u w:val="single"/>
          <w:shd w:val="clear" w:color="auto" w:fill="FFFFFF"/>
          <w:lang w:eastAsia="zh-CN"/>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eastAsia="宋体" w:cs="宋体"/>
          <w:b/>
          <w:i w:val="0"/>
          <w:caps w:val="0"/>
          <w:color w:val="auto"/>
          <w:spacing w:val="0"/>
          <w:sz w:val="21"/>
          <w:szCs w:val="21"/>
          <w:highlight w:val="none"/>
          <w:shd w:val="clear" w:color="auto" w:fill="FFFFFF"/>
        </w:rPr>
        <w:t>六、其他事项说明：</w:t>
      </w:r>
      <w:r>
        <w:rPr>
          <w:rFonts w:hint="eastAsia" w:ascii="宋体" w:hAnsi="宋体" w:eastAsia="宋体" w:cs="宋体"/>
          <w:i w:val="0"/>
          <w:caps w:val="0"/>
          <w:color w:val="auto"/>
          <w:spacing w:val="0"/>
          <w:sz w:val="21"/>
          <w:szCs w:val="21"/>
          <w:highlight w:val="none"/>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highlight w:val="none"/>
          <w:shd w:val="clear" w:color="auto" w:fill="FFFFFF"/>
          <w:lang w:eastAsia="zh-CN"/>
        </w:rPr>
        <w:t>询价</w:t>
      </w:r>
      <w:r>
        <w:rPr>
          <w:rFonts w:hint="eastAsia" w:ascii="宋体" w:hAnsi="宋体" w:eastAsia="宋体" w:cs="宋体"/>
          <w:i w:val="0"/>
          <w:caps w:val="0"/>
          <w:color w:val="auto"/>
          <w:spacing w:val="0"/>
          <w:sz w:val="21"/>
          <w:szCs w:val="21"/>
          <w:highlight w:val="none"/>
          <w:shd w:val="clear" w:color="auto" w:fill="FFFFFF"/>
        </w:rPr>
        <w:t>文件。</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highlight w:val="none"/>
          <w:shd w:val="clear" w:color="auto" w:fill="FFFFFF"/>
        </w:rPr>
      </w:pPr>
      <w:r>
        <w:rPr>
          <w:rFonts w:hint="eastAsia" w:ascii="宋体" w:hAnsi="宋体" w:eastAsia="宋体" w:cs="宋体"/>
          <w:b/>
          <w:i w:val="0"/>
          <w:caps w:val="0"/>
          <w:color w:val="auto"/>
          <w:spacing w:val="0"/>
          <w:sz w:val="21"/>
          <w:szCs w:val="21"/>
          <w:highlight w:val="none"/>
          <w:shd w:val="clear" w:color="auto" w:fill="FFFFFF"/>
          <w:lang w:eastAsia="zh-CN"/>
        </w:rPr>
        <w:t>七</w:t>
      </w:r>
      <w:r>
        <w:rPr>
          <w:rFonts w:hint="eastAsia" w:ascii="宋体" w:hAnsi="宋体" w:eastAsia="宋体" w:cs="宋体"/>
          <w:b/>
          <w:i w:val="0"/>
          <w:caps w:val="0"/>
          <w:color w:val="auto"/>
          <w:spacing w:val="0"/>
          <w:sz w:val="21"/>
          <w:szCs w:val="21"/>
          <w:highlight w:val="none"/>
          <w:shd w:val="clear" w:color="auto" w:fill="FFFFFF"/>
        </w:rPr>
        <w:t>、联系方式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（一）项目单位：</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13856433346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（二）代理机构：</w:t>
      </w: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1050" w:firstLineChars="500"/>
        <w:textAlignment w:val="auto"/>
        <w:outlineLvl w:val="9"/>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话：0564-50</w:t>
      </w:r>
      <w:r>
        <w:rPr>
          <w:rFonts w:hint="eastAsia" w:ascii="宋体" w:hAnsi="宋体" w:cs="宋体"/>
          <w:i w:val="0"/>
          <w:caps w:val="0"/>
          <w:color w:val="auto"/>
          <w:spacing w:val="0"/>
          <w:sz w:val="21"/>
          <w:szCs w:val="21"/>
          <w:highlight w:val="none"/>
          <w:shd w:val="clear" w:color="auto" w:fill="FFFFFF"/>
          <w:lang w:val="en-US" w:eastAsia="zh-CN"/>
        </w:rPr>
        <w:t>20033，18098744536</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三</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监督部门</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kern w:val="2"/>
          <w:sz w:val="21"/>
          <w:szCs w:val="22"/>
          <w:highlight w:val="none"/>
          <w:lang w:val="en-US" w:eastAsia="zh-CN" w:bidi="ar-SA"/>
        </w:rPr>
        <w:t>安徽大别山国投集团纪委</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地  址：霍山县国投大厦，一隆路与霍山大道交叉口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联系人：任主任</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240" w:lineRule="auto"/>
        <w:ind w:right="0" w:firstLine="1050" w:firstLineChars="500"/>
        <w:textAlignment w:val="auto"/>
        <w:rPr>
          <w:rFonts w:hint="eastAsia" w:ascii="宋体" w:hAnsi="宋体" w:eastAsia="宋体" w:cs="宋体"/>
          <w:color w:val="auto"/>
          <w:kern w:val="2"/>
          <w:sz w:val="21"/>
          <w:szCs w:val="22"/>
          <w:highlight w:val="none"/>
          <w:lang w:val="en-US" w:eastAsia="zh-CN" w:bidi="ar-SA"/>
        </w:rPr>
      </w:pPr>
      <w:r>
        <w:rPr>
          <w:rFonts w:hint="eastAsia" w:ascii="宋体" w:hAnsi="宋体" w:eastAsia="宋体" w:cs="宋体"/>
          <w:color w:val="auto"/>
          <w:kern w:val="2"/>
          <w:sz w:val="21"/>
          <w:szCs w:val="22"/>
          <w:highlight w:val="none"/>
          <w:lang w:val="en-US" w:eastAsia="zh-CN" w:bidi="ar-SA"/>
        </w:rPr>
        <w:t>电  话：0564-5020180</w:t>
      </w: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42" w:beforeAutospacing="0" w:after="42" w:afterAutospacing="0" w:line="360" w:lineRule="auto"/>
        <w:ind w:right="0" w:rightChars="0"/>
        <w:jc w:val="left"/>
        <w:textAlignment w:val="auto"/>
        <w:rPr>
          <w:rFonts w:hint="default" w:ascii="宋体" w:hAnsi="宋体" w:cs="宋体"/>
          <w:b/>
          <w:bCs/>
          <w:color w:val="auto"/>
          <w:highlight w:val="none"/>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highlight w:val="none"/>
          <w:lang w:eastAsia="zh-CN"/>
        </w:rPr>
      </w:pPr>
      <w:r>
        <w:rPr>
          <w:rFonts w:hint="eastAsia" w:ascii="宋体" w:hAnsi="宋体" w:cs="宋体"/>
          <w:i w:val="0"/>
          <w:caps w:val="0"/>
          <w:color w:val="auto"/>
          <w:spacing w:val="0"/>
          <w:sz w:val="21"/>
          <w:szCs w:val="21"/>
          <w:highlight w:val="none"/>
          <w:shd w:val="clear" w:color="auto" w:fill="FFFFFF"/>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highlight w:val="none"/>
        </w:rPr>
      </w:pPr>
      <w:r>
        <w:rPr>
          <w:rFonts w:hint="eastAsia" w:ascii="宋体" w:hAnsi="宋体" w:cs="宋体"/>
          <w:i w:val="0"/>
          <w:caps w:val="0"/>
          <w:color w:val="auto"/>
          <w:spacing w:val="0"/>
          <w:sz w:val="21"/>
          <w:szCs w:val="21"/>
          <w:highlight w:val="none"/>
          <w:shd w:val="clear" w:color="auto" w:fill="FFFFFF"/>
          <w:lang w:eastAsia="zh-CN"/>
        </w:rPr>
        <w:t>2022</w:t>
      </w:r>
      <w:r>
        <w:rPr>
          <w:rFonts w:hint="eastAsia" w:ascii="宋体" w:hAnsi="宋体" w:eastAsia="宋体" w:cs="宋体"/>
          <w:i w:val="0"/>
          <w:caps w:val="0"/>
          <w:color w:val="auto"/>
          <w:spacing w:val="0"/>
          <w:sz w:val="21"/>
          <w:szCs w:val="21"/>
          <w:highlight w:val="none"/>
          <w:shd w:val="clear" w:color="auto" w:fill="FFFFFF"/>
        </w:rPr>
        <w:t>年</w:t>
      </w:r>
      <w:r>
        <w:rPr>
          <w:rFonts w:hint="eastAsia" w:ascii="宋体" w:hAnsi="宋体" w:cs="宋体"/>
          <w:i w:val="0"/>
          <w:caps w:val="0"/>
          <w:color w:val="auto"/>
          <w:spacing w:val="0"/>
          <w:sz w:val="21"/>
          <w:szCs w:val="21"/>
          <w:highlight w:val="none"/>
          <w:shd w:val="clear" w:color="auto" w:fill="FFFFFF"/>
          <w:lang w:val="en-US" w:eastAsia="zh-CN"/>
        </w:rPr>
        <w:t>2月24日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highlight w:val="none"/>
          <w:lang w:val="en-US" w:eastAsia="zh-CN" w:bidi="ar-SA"/>
        </w:rPr>
      </w:pPr>
      <w:r>
        <w:rPr>
          <w:rFonts w:hint="eastAsia" w:ascii="宋体" w:hAnsi="宋体" w:cs="宋体"/>
          <w:b/>
          <w:bCs/>
          <w:color w:val="auto"/>
          <w:kern w:val="0"/>
          <w:sz w:val="30"/>
          <w:szCs w:val="30"/>
          <w:highlight w:val="none"/>
          <w:lang w:val="en-US" w:eastAsia="zh-CN" w:bidi="ar-SA"/>
        </w:rPr>
        <w:br w:type="page"/>
      </w:r>
      <w:bookmarkStart w:id="7" w:name="_Toc25245_WPSOffice_Level1"/>
      <w:r>
        <w:rPr>
          <w:rFonts w:hint="eastAsia" w:ascii="宋体" w:hAnsi="宋体" w:cs="宋体"/>
          <w:b/>
          <w:bCs/>
          <w:color w:val="auto"/>
          <w:kern w:val="0"/>
          <w:sz w:val="30"/>
          <w:szCs w:val="30"/>
          <w:highlight w:val="none"/>
          <w:lang w:val="en-US" w:eastAsia="zh-CN" w:bidi="ar-SA"/>
        </w:rPr>
        <w:t>二、</w:t>
      </w:r>
      <w:r>
        <w:rPr>
          <w:rFonts w:hint="eastAsia" w:ascii="宋体" w:hAnsi="宋体" w:eastAsia="宋体" w:cs="宋体"/>
          <w:b/>
          <w:bCs/>
          <w:color w:val="auto"/>
          <w:kern w:val="0"/>
          <w:sz w:val="30"/>
          <w:szCs w:val="30"/>
          <w:highlight w:val="none"/>
          <w:lang w:val="en-US" w:eastAsia="zh-CN" w:bidi="ar-SA"/>
        </w:rPr>
        <w:t>报价响应须知</w:t>
      </w:r>
      <w:bookmarkEnd w:id="1"/>
      <w:bookmarkEnd w:id="2"/>
      <w:bookmarkEnd w:id="7"/>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8" w:name="_Toc28280"/>
      <w:r>
        <w:rPr>
          <w:rFonts w:hint="eastAsia" w:ascii="宋体" w:hAnsi="宋体" w:eastAsia="宋体" w:cs="宋体"/>
          <w:bCs/>
          <w:color w:val="auto"/>
          <w:sz w:val="28"/>
          <w:szCs w:val="28"/>
          <w:highlight w:val="none"/>
        </w:rPr>
        <w:t>（一）须知前附表</w:t>
      </w:r>
      <w:bookmarkEnd w:id="8"/>
    </w:p>
    <w:tbl>
      <w:tblPr>
        <w:tblStyle w:val="19"/>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37"/>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安徽筑圣建设工程有限公司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联系人：叶先生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  话：13856433346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68"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霍山县国投大厦，一隆路与霍山大道交叉口</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郑先生</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2022年度集采—钢材采购项目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37"/>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68" w:type="dxa"/>
            <w:vAlign w:val="center"/>
          </w:tcPr>
          <w:p>
            <w:pPr>
              <w:pStyle w:val="38"/>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DBSZS-2022-</w:t>
            </w:r>
            <w:r>
              <w:rPr>
                <w:rFonts w:hint="eastAsia" w:cs="宋体"/>
                <w:b/>
                <w:bCs w:val="0"/>
                <w:color w:val="auto"/>
                <w:kern w:val="2"/>
                <w:sz w:val="21"/>
                <w:szCs w:val="21"/>
                <w:highlight w:val="none"/>
                <w:lang w:val="en-US" w:eastAsia="zh-CN"/>
              </w:rPr>
              <w:t xml:space="preserve">010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38"/>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本项目采用下浮率报价，即按照供货当期信息价下浮方式报价，运输、税金、卸货等其他费用一并包含在响应报价中。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本项目采用预付款方式，先款后货。一票制，送到含税价。供应商结算时需提供13%的增值税专票（具体合同中约定）。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highlight w:val="none"/>
                <w:lang w:val="en-US" w:eastAsia="zh-CN"/>
              </w:rPr>
              <w:t>服务</w:t>
            </w:r>
            <w:r>
              <w:rPr>
                <w:rFonts w:hint="eastAsia" w:ascii="宋体" w:hAnsi="宋体"/>
                <w:color w:val="000000"/>
                <w:sz w:val="21"/>
                <w:szCs w:val="21"/>
                <w:highlight w:val="none"/>
                <w:lang w:eastAsia="zh-CN"/>
              </w:rPr>
              <w:t>期</w:t>
            </w:r>
          </w:p>
        </w:tc>
        <w:tc>
          <w:tcPr>
            <w:tcW w:w="7568" w:type="dxa"/>
            <w:vAlign w:val="top"/>
          </w:tcPr>
          <w:p>
            <w:pPr>
              <w:adjustRightInd w:val="0"/>
              <w:snapToGrid w:val="0"/>
              <w:spacing w:line="320" w:lineRule="exact"/>
              <w:rPr>
                <w:rFonts w:hint="default" w:ascii="宋体" w:hAnsi="宋体" w:eastAsia="宋体" w:cs="宋体"/>
                <w:b w:val="0"/>
                <w:bCs w:val="0"/>
                <w:color w:val="auto"/>
                <w:szCs w:val="21"/>
                <w:highlight w:val="none"/>
                <w:lang w:val="en-US" w:eastAsia="zh-CN"/>
              </w:rPr>
            </w:pPr>
            <w:r>
              <w:rPr>
                <w:rFonts w:hint="eastAsia" w:ascii="宋体" w:hAnsi="宋体"/>
                <w:color w:val="000000"/>
                <w:sz w:val="21"/>
                <w:szCs w:val="21"/>
                <w:highlight w:val="none"/>
                <w:lang w:eastAsia="zh-CN"/>
              </w:rPr>
              <w:t>1年（至2022.12.31）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2022年</w:t>
            </w:r>
            <w:r>
              <w:rPr>
                <w:rFonts w:hint="eastAsia" w:ascii="宋体" w:hAnsi="宋体" w:cs="宋体"/>
                <w:b/>
                <w:color w:val="auto"/>
                <w:sz w:val="21"/>
                <w:szCs w:val="21"/>
                <w:highlight w:val="none"/>
                <w:u w:val="single"/>
                <w:lang w:val="en-US" w:eastAsia="zh-CN"/>
              </w:rPr>
              <w:t>2</w:t>
            </w:r>
            <w:r>
              <w:rPr>
                <w:rFonts w:hint="eastAsia" w:ascii="宋体" w:hAnsi="宋体" w:cs="宋体"/>
                <w:b/>
                <w:color w:val="auto"/>
                <w:sz w:val="21"/>
                <w:szCs w:val="21"/>
                <w:highlight w:val="none"/>
                <w:u w:val="single"/>
                <w:lang w:eastAsia="zh-CN"/>
              </w:rPr>
              <w:t>月</w:t>
            </w:r>
            <w:r>
              <w:rPr>
                <w:rFonts w:hint="eastAsia" w:ascii="宋体" w:hAnsi="宋体" w:cs="宋体"/>
                <w:b/>
                <w:color w:val="auto"/>
                <w:sz w:val="21"/>
                <w:szCs w:val="21"/>
                <w:highlight w:val="none"/>
                <w:u w:val="single"/>
                <w:lang w:val="en-US" w:eastAsia="zh-CN"/>
              </w:rPr>
              <w:t>28</w:t>
            </w:r>
            <w:r>
              <w:rPr>
                <w:rFonts w:hint="eastAsia" w:ascii="宋体" w:hAnsi="宋体" w:cs="宋体"/>
                <w:b/>
                <w:color w:val="auto"/>
                <w:sz w:val="21"/>
                <w:szCs w:val="21"/>
                <w:highlight w:val="none"/>
                <w:u w:val="single"/>
                <w:lang w:eastAsia="zh-CN"/>
              </w:rPr>
              <w:t>日</w:t>
            </w:r>
            <w:r>
              <w:rPr>
                <w:rFonts w:hint="eastAsia" w:ascii="宋体" w:hAnsi="宋体" w:cs="宋体"/>
                <w:b/>
                <w:color w:val="auto"/>
                <w:sz w:val="21"/>
                <w:szCs w:val="21"/>
                <w:highlight w:val="none"/>
                <w:u w:val="single"/>
                <w:lang w:val="en-US" w:eastAsia="zh-CN"/>
              </w:rPr>
              <w:t>15</w:t>
            </w:r>
            <w:bookmarkStart w:id="83" w:name="_GoBack"/>
            <w:bookmarkEnd w:id="83"/>
            <w:r>
              <w:rPr>
                <w:rFonts w:hint="eastAsia" w:ascii="宋体" w:hAnsi="宋体" w:cs="宋体"/>
                <w:b/>
                <w:color w:val="auto"/>
                <w:sz w:val="21"/>
                <w:szCs w:val="21"/>
                <w:highlight w:val="none"/>
                <w:u w:val="single"/>
                <w:lang w:eastAsia="zh-CN"/>
              </w:rPr>
              <w:t>时</w:t>
            </w:r>
            <w:r>
              <w:rPr>
                <w:rFonts w:hint="eastAsia" w:ascii="宋体" w:hAnsi="宋体" w:cs="宋体"/>
                <w:b/>
                <w:color w:val="auto"/>
                <w:sz w:val="21"/>
                <w:szCs w:val="21"/>
                <w:highlight w:val="none"/>
                <w:u w:val="single"/>
                <w:lang w:val="en-US" w:eastAsia="zh-CN"/>
              </w:rPr>
              <w:t>00</w:t>
            </w:r>
            <w:r>
              <w:rPr>
                <w:rFonts w:hint="eastAsia" w:ascii="宋体" w:hAnsi="宋体" w:cs="宋体"/>
                <w:b/>
                <w:color w:val="auto"/>
                <w:sz w:val="21"/>
                <w:szCs w:val="21"/>
                <w:highlight w:val="none"/>
                <w:u w:val="single"/>
                <w:lang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w:t>
            </w:r>
            <w:r>
              <w:rPr>
                <w:rFonts w:hint="eastAsia" w:ascii="宋体" w:hAnsi="宋体" w:eastAsia="宋体" w:cs="宋体"/>
                <w:b w:val="0"/>
                <w:bCs w:val="0"/>
                <w:color w:val="auto"/>
                <w:sz w:val="21"/>
                <w:szCs w:val="21"/>
                <w:highlight w:val="none"/>
              </w:rPr>
              <w:t>开标厅</w:t>
            </w:r>
            <w:r>
              <w:rPr>
                <w:rFonts w:hint="eastAsia" w:ascii="宋体" w:hAnsi="宋体" w:cs="宋体"/>
                <w:b w:val="0"/>
                <w:bCs w:val="0"/>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4"/>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68" w:type="dxa"/>
            <w:vAlign w:val="center"/>
          </w:tcPr>
          <w:p>
            <w:pPr>
              <w:pStyle w:val="13"/>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lang w:eastAsia="zh-CN"/>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安徽大别山国投集团网站</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中下载本项目采购需求等文件。</w:t>
            </w:r>
            <w:r>
              <w:rPr>
                <w:rFonts w:hint="eastAsia" w:ascii="宋体" w:hAnsi="宋体"/>
                <w:color w:val="auto"/>
                <w:szCs w:val="21"/>
                <w:highlight w:val="none"/>
                <w:lang w:eastAsia="zh-CN"/>
              </w:rPr>
              <w:t>本项目分为两个批次采购，每批次预算金额约为</w:t>
            </w:r>
            <w:r>
              <w:rPr>
                <w:rFonts w:hint="eastAsia" w:ascii="宋体" w:hAnsi="宋体"/>
                <w:color w:val="auto"/>
                <w:szCs w:val="21"/>
                <w:highlight w:val="none"/>
                <w:lang w:val="en-US" w:eastAsia="zh-CN"/>
              </w:rPr>
              <w:t>5</w:t>
            </w:r>
            <w:r>
              <w:rPr>
                <w:rFonts w:hint="eastAsia" w:ascii="宋体" w:hAnsi="宋体"/>
                <w:color w:val="auto"/>
                <w:szCs w:val="21"/>
                <w:highlight w:val="none"/>
                <w:lang w:eastAsia="zh-CN"/>
              </w:rPr>
              <w:t>0万元，若同一个供应商同时报名两个及以上批次时，最多只允许承包一个批次，即第一个成交的批次；以两家成交最低价签订合同，供应商不接受视为自动放弃成交资格。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182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highlight w:val="none"/>
              </w:rPr>
              <w:t>答疑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w:t>
            </w:r>
            <w:r>
              <w:rPr>
                <w:rFonts w:hint="eastAsia" w:ascii="宋体" w:hAnsi="宋体" w:cs="宋体"/>
                <w:color w:val="auto"/>
                <w:sz w:val="21"/>
                <w:szCs w:val="21"/>
                <w:highlight w:val="none"/>
                <w:lang w:val="en-US" w:eastAsia="zh-CN"/>
              </w:rPr>
              <w:t>请于开标2天</w:t>
            </w:r>
            <w:r>
              <w:rPr>
                <w:rFonts w:hint="eastAsia" w:ascii="宋体" w:hAnsi="宋体" w:eastAsia="宋体" w:cs="宋体"/>
                <w:color w:val="auto"/>
                <w:sz w:val="21"/>
                <w:szCs w:val="21"/>
                <w:highlight w:val="none"/>
                <w:lang w:val="en-US" w:eastAsia="zh-CN"/>
              </w:rPr>
              <w:t>前提交</w:t>
            </w:r>
            <w:r>
              <w:rPr>
                <w:rFonts w:hint="eastAsia" w:ascii="宋体" w:hAnsi="宋体" w:cs="宋体"/>
                <w:color w:val="auto"/>
                <w:sz w:val="21"/>
                <w:szCs w:val="21"/>
                <w:highlight w:val="none"/>
                <w:lang w:val="en-US" w:eastAsia="zh-CN"/>
              </w:rPr>
              <w:t>质疑</w:t>
            </w:r>
            <w:r>
              <w:rPr>
                <w:rFonts w:hint="eastAsia" w:ascii="宋体" w:hAnsi="宋体" w:eastAsia="宋体" w:cs="宋体"/>
                <w:color w:val="auto"/>
                <w:sz w:val="21"/>
                <w:szCs w:val="21"/>
                <w:highlight w:val="none"/>
                <w:lang w:val="en-US" w:eastAsia="zh-CN"/>
              </w:rPr>
              <w:t>电子版发至邮箱</w:t>
            </w:r>
            <w:r>
              <w:rPr>
                <w:rFonts w:hint="eastAsia" w:ascii="宋体" w:hAnsi="宋体" w:cs="宋体"/>
                <w:color w:val="auto"/>
                <w:sz w:val="21"/>
                <w:szCs w:val="21"/>
                <w:highlight w:val="none"/>
                <w:lang w:val="en-US" w:eastAsia="zh-CN"/>
              </w:rPr>
              <w:t>1902193705@qq.com</w:t>
            </w:r>
            <w:r>
              <w:rPr>
                <w:rFonts w:hint="eastAsia" w:ascii="宋体" w:hAnsi="宋体" w:eastAsia="宋体" w:cs="宋体"/>
                <w:color w:val="auto"/>
                <w:sz w:val="21"/>
                <w:szCs w:val="21"/>
                <w:highlight w:val="none"/>
                <w:lang w:val="en-US" w:eastAsia="zh-CN"/>
              </w:rPr>
              <w:t>。逾期不予受理（不得署名）。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highlight w:val="none"/>
                <w:shd w:val="clear" w:color="auto" w:fill="FFFFFF"/>
                <w:lang w:eastAsia="zh-CN"/>
              </w:rPr>
              <w:t>安徽大别山国投集团网站</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000000"/>
                <w:kern w:val="0"/>
                <w:sz w:val="24"/>
                <w:highlight w:val="none"/>
                <w:shd w:val="clear" w:color="auto" w:fill="FFFFFF"/>
                <w:lang w:bidi="ar"/>
              </w:rPr>
              <w:fldChar w:fldCharType="begin"/>
            </w:r>
            <w:r>
              <w:rPr>
                <w:rFonts w:hint="eastAsia" w:ascii="宋体" w:hAnsi="宋体" w:cs="宋体"/>
                <w:color w:val="000000"/>
                <w:kern w:val="0"/>
                <w:sz w:val="24"/>
                <w:highlight w:val="none"/>
                <w:shd w:val="clear" w:color="auto" w:fill="FFFFFF"/>
                <w:lang w:bidi="ar"/>
              </w:rPr>
              <w:instrText xml:space="preserve"> HYPERLINK "http://www.ahdmig.cn。" </w:instrText>
            </w:r>
            <w:r>
              <w:rPr>
                <w:rFonts w:hint="eastAsia" w:ascii="宋体" w:hAnsi="宋体" w:cs="宋体"/>
                <w:color w:val="000000"/>
                <w:kern w:val="0"/>
                <w:sz w:val="24"/>
                <w:highlight w:val="none"/>
                <w:shd w:val="clear" w:color="auto" w:fill="FFFFFF"/>
                <w:lang w:bidi="ar"/>
              </w:rPr>
              <w:fldChar w:fldCharType="separate"/>
            </w:r>
            <w:r>
              <w:rPr>
                <w:rStyle w:val="31"/>
                <w:rFonts w:hint="eastAsia" w:ascii="宋体" w:hAnsi="宋体" w:cs="宋体"/>
                <w:kern w:val="0"/>
                <w:sz w:val="24"/>
                <w:highlight w:val="none"/>
                <w:shd w:val="clear" w:color="auto" w:fill="FFFFFF"/>
                <w:lang w:bidi="ar"/>
              </w:rPr>
              <w:t>www.ahdmig.cn。</w:t>
            </w:r>
            <w:r>
              <w:rPr>
                <w:rFonts w:hint="eastAsia" w:ascii="宋体" w:hAnsi="宋体" w:cs="宋体"/>
                <w:color w:val="00000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 xml:space="preserve">（十一）质疑规定，提出质疑。供应商在递交质疑函纸质版的同时，必须将与纸质版质疑函一致的电子版（为 </w:t>
            </w:r>
            <w:r>
              <w:rPr>
                <w:rFonts w:hint="eastAsia" w:ascii="宋体" w:hAnsi="宋体" w:eastAsia="宋体" w:cs="宋体"/>
                <w:color w:val="auto"/>
                <w:sz w:val="21"/>
                <w:szCs w:val="21"/>
                <w:highlight w:val="none"/>
                <w:u w:val="none"/>
                <w:lang w:val="en-US" w:eastAsia="zh-CN"/>
              </w:rPr>
              <w:fldChar w:fldCharType="begin"/>
            </w:r>
            <w:r>
              <w:rPr>
                <w:rFonts w:hint="eastAsia" w:ascii="宋体" w:hAnsi="宋体" w:eastAsia="宋体" w:cs="宋体"/>
                <w:color w:val="auto"/>
                <w:sz w:val="21"/>
                <w:szCs w:val="21"/>
                <w:highlight w:val="none"/>
                <w:u w:val="none"/>
                <w:lang w:val="en-US" w:eastAsia="zh-CN"/>
              </w:rPr>
              <w:instrText xml:space="preserve"> HYPERLINK "mailto:word或wps,可编辑模式）发送至1902993705@qq.com邮箱。质疑须在开标2天（2021年" </w:instrText>
            </w:r>
            <w:r>
              <w:rPr>
                <w:rFonts w:hint="eastAsia" w:ascii="宋体" w:hAnsi="宋体" w:eastAsia="宋体" w:cs="宋体"/>
                <w:color w:val="auto"/>
                <w:sz w:val="21"/>
                <w:szCs w:val="21"/>
                <w:highlight w:val="none"/>
                <w:u w:val="none"/>
                <w:lang w:val="en-US" w:eastAsia="zh-CN"/>
              </w:rPr>
              <w:fldChar w:fldCharType="separate"/>
            </w:r>
            <w:r>
              <w:rPr>
                <w:rStyle w:val="31"/>
                <w:rFonts w:hint="eastAsia" w:ascii="宋体" w:hAnsi="宋体" w:eastAsia="宋体" w:cs="宋体"/>
                <w:color w:val="auto"/>
                <w:sz w:val="21"/>
                <w:szCs w:val="21"/>
                <w:highlight w:val="none"/>
                <w:u w:val="none"/>
                <w:lang w:val="en-US" w:eastAsia="zh-CN"/>
              </w:rPr>
              <w:t>word或wps,可编辑模式）发送至</w:t>
            </w:r>
            <w:r>
              <w:rPr>
                <w:rStyle w:val="31"/>
                <w:rFonts w:hint="eastAsia" w:ascii="宋体" w:hAnsi="宋体" w:cs="宋体"/>
                <w:color w:val="auto"/>
                <w:sz w:val="21"/>
                <w:szCs w:val="21"/>
                <w:highlight w:val="none"/>
                <w:u w:val="none"/>
                <w:lang w:val="en-US" w:eastAsia="zh-CN"/>
              </w:rPr>
              <w:t>1902193705@qq.com</w:t>
            </w:r>
            <w:r>
              <w:rPr>
                <w:rStyle w:val="31"/>
                <w:rFonts w:hint="eastAsia" w:ascii="宋体" w:hAnsi="宋体" w:eastAsia="宋体" w:cs="宋体"/>
                <w:color w:val="auto"/>
                <w:sz w:val="21"/>
                <w:szCs w:val="21"/>
                <w:highlight w:val="none"/>
                <w:u w:val="none"/>
                <w:lang w:val="en-US" w:eastAsia="zh-CN"/>
              </w:rPr>
              <w:t>邮箱。质疑须在开标</w:t>
            </w:r>
            <w:r>
              <w:rPr>
                <w:rStyle w:val="31"/>
                <w:rFonts w:hint="eastAsia" w:ascii="宋体" w:hAnsi="宋体" w:cs="宋体"/>
                <w:color w:val="auto"/>
                <w:sz w:val="21"/>
                <w:szCs w:val="21"/>
                <w:highlight w:val="none"/>
                <w:u w:val="none"/>
                <w:lang w:val="en-US" w:eastAsia="zh-CN"/>
              </w:rPr>
              <w:t>2</w:t>
            </w:r>
            <w:r>
              <w:rPr>
                <w:rStyle w:val="31"/>
                <w:rFonts w:hint="eastAsia" w:ascii="宋体" w:hAnsi="宋体" w:eastAsia="宋体" w:cs="宋体"/>
                <w:color w:val="auto"/>
                <w:sz w:val="21"/>
                <w:szCs w:val="21"/>
                <w:highlight w:val="none"/>
                <w:u w:val="none"/>
                <w:lang w:val="en-US" w:eastAsia="zh-CN"/>
              </w:rPr>
              <w:t>天</w:t>
            </w:r>
            <w:r>
              <w:rPr>
                <w:rFonts w:hint="eastAsia" w:ascii="宋体" w:hAnsi="宋体" w:eastAsia="宋体" w:cs="宋体"/>
                <w:color w:val="auto"/>
                <w:sz w:val="21"/>
                <w:szCs w:val="21"/>
                <w:highlight w:val="none"/>
                <w:u w:val="none"/>
                <w:lang w:val="en-US" w:eastAsia="zh-CN"/>
              </w:rPr>
              <w:fldChar w:fldCharType="end"/>
            </w:r>
            <w:r>
              <w:rPr>
                <w:rFonts w:hint="eastAsia" w:ascii="宋体" w:hAnsi="宋体" w:eastAsia="宋体" w:cs="宋体"/>
                <w:color w:val="auto"/>
                <w:sz w:val="21"/>
                <w:szCs w:val="21"/>
                <w:highlight w:val="none"/>
                <w:lang w:val="en-US" w:eastAsia="zh-CN"/>
              </w:rPr>
              <w:t>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68" w:type="dxa"/>
            <w:vAlign w:val="center"/>
          </w:tcPr>
          <w:p>
            <w:pPr>
              <w:adjustRightInd w:val="0"/>
              <w:snapToGrid w:val="0"/>
              <w:spacing w:line="320" w:lineRule="exact"/>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9"/>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9"/>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9"/>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39"/>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p>
            <w:pPr>
              <w:pStyle w:val="39"/>
              <w:adjustRightInd w:val="0"/>
              <w:snapToGrid w:val="0"/>
              <w:spacing w:line="320" w:lineRule="exact"/>
              <w:rPr>
                <w:rFonts w:hint="eastAsia" w:ascii="宋体" w:hAnsi="宋体" w:eastAsia="宋体" w:cs="宋体"/>
                <w:b/>
                <w:color w:val="auto"/>
                <w:sz w:val="21"/>
                <w:szCs w:val="21"/>
                <w:highlight w:val="none"/>
                <w:lang w:val="en-US" w:eastAsia="zh-CN"/>
              </w:rPr>
            </w:pPr>
            <w:r>
              <w:rPr>
                <w:rFonts w:hint="eastAsia" w:ascii="宋体" w:hAnsi="宋体" w:cs="宋体"/>
                <w:b/>
                <w:color w:val="auto"/>
                <w:sz w:val="21"/>
                <w:szCs w:val="21"/>
                <w:highlight w:val="none"/>
                <w:lang w:val="en-US" w:eastAsia="zh-CN"/>
              </w:rPr>
              <w:t>1、</w:t>
            </w:r>
            <w:r>
              <w:rPr>
                <w:rFonts w:hint="eastAsia" w:ascii="宋体" w:hAnsi="宋体" w:cs="宋体"/>
                <w:i w:val="0"/>
                <w:caps w:val="0"/>
                <w:color w:val="auto"/>
                <w:spacing w:val="0"/>
                <w:sz w:val="21"/>
                <w:szCs w:val="21"/>
                <w:highlight w:val="none"/>
                <w:shd w:val="clear" w:color="auto" w:fill="FFFFFF"/>
                <w:lang w:eastAsia="zh-CN"/>
              </w:rPr>
              <w:t>本项目分为两个批次采购，每批次预算金额约为</w:t>
            </w:r>
            <w:r>
              <w:rPr>
                <w:rFonts w:hint="eastAsia" w:ascii="宋体" w:hAnsi="宋体" w:cs="宋体"/>
                <w:i w:val="0"/>
                <w:caps w:val="0"/>
                <w:color w:val="auto"/>
                <w:spacing w:val="0"/>
                <w:sz w:val="21"/>
                <w:szCs w:val="21"/>
                <w:highlight w:val="none"/>
                <w:shd w:val="clear" w:color="auto" w:fill="FFFFFF"/>
                <w:lang w:val="en-US" w:eastAsia="zh-CN"/>
              </w:rPr>
              <w:t>5</w:t>
            </w:r>
            <w:r>
              <w:rPr>
                <w:rFonts w:hint="eastAsia" w:ascii="宋体" w:hAnsi="宋体" w:cs="宋体"/>
                <w:i w:val="0"/>
                <w:caps w:val="0"/>
                <w:color w:val="auto"/>
                <w:spacing w:val="0"/>
                <w:sz w:val="21"/>
                <w:szCs w:val="21"/>
                <w:highlight w:val="none"/>
                <w:shd w:val="clear" w:color="auto" w:fill="FFFFFF"/>
                <w:lang w:eastAsia="zh-CN"/>
              </w:rPr>
              <w:t>0万元，若同一个供应商同时报名两个及以上批次时，最多只允许承包一个批次，即第一个成交的批次；以两家成交最低价签订合同，供应商不接受视为自动放弃成交资格。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rPr>
            </w:pPr>
            <w:r>
              <w:rPr>
                <w:rFonts w:hint="eastAsia"/>
              </w:rPr>
              <w:t>备注</w:t>
            </w:r>
            <w:r>
              <w:rPr>
                <w:rFonts w:hint="eastAsia"/>
                <w:lang w:eastAsia="zh-CN"/>
              </w:rPr>
              <w:t>：</w:t>
            </w:r>
            <w:r>
              <w:rPr>
                <w:rFonts w:hint="eastAsia"/>
              </w:rPr>
              <w:t>1</w:t>
            </w:r>
            <w:r>
              <w:rPr>
                <w:rFonts w:hint="eastAsia"/>
                <w:lang w:eastAsia="zh-CN"/>
              </w:rPr>
              <w:t>、</w:t>
            </w:r>
            <w:r>
              <w:rPr>
                <w:rFonts w:hint="eastAsia"/>
                <w:lang w:val="en-US" w:eastAsia="zh-CN"/>
              </w:rPr>
              <w:t>采购代理服务费：代理服务费用标准按照安徽筑圣建设工程有限公司劳务、专业分包企业库及货物类供应商库征集（二次）公告约定标准，由采购人承担，按季度统一支付。</w:t>
            </w:r>
          </w:p>
          <w:p>
            <w:pPr>
              <w:numPr>
                <w:ilvl w:val="0"/>
                <w:numId w:val="1"/>
              </w:numPr>
              <w:adjustRightInd w:val="0"/>
              <w:snapToGrid w:val="0"/>
              <w:spacing w:line="360" w:lineRule="exact"/>
              <w:jc w:val="left"/>
              <w:rPr>
                <w:rFonts w:hint="eastAsia"/>
              </w:rPr>
            </w:pPr>
            <w:r>
              <w:rPr>
                <w:rFonts w:hint="eastAsia"/>
              </w:rPr>
              <w:t>投标人在</w:t>
            </w:r>
            <w:r>
              <w:rPr>
                <w:rFonts w:hint="eastAsia"/>
                <w:lang w:eastAsia="zh-CN"/>
              </w:rPr>
              <w:t>响应文件递交截止时间</w:t>
            </w:r>
            <w:r>
              <w:rPr>
                <w:rFonts w:hint="eastAsia"/>
              </w:rPr>
              <w:t>内收到的</w:t>
            </w:r>
            <w:r>
              <w:rPr>
                <w:rFonts w:hint="eastAsia"/>
                <w:lang w:eastAsia="zh-CN"/>
              </w:rPr>
              <w:t>响应文件</w:t>
            </w:r>
            <w:r>
              <w:rPr>
                <w:rFonts w:hint="eastAsia"/>
              </w:rPr>
              <w:t>不足三家的，或评审过程中造成流标现象的，其</w:t>
            </w:r>
            <w:r>
              <w:rPr>
                <w:rFonts w:hint="eastAsia"/>
                <w:lang w:eastAsia="zh-CN"/>
              </w:rPr>
              <w:t>响应文件</w:t>
            </w:r>
            <w:r>
              <w:rPr>
                <w:rFonts w:hint="eastAsia"/>
              </w:rPr>
              <w:t>也不予退还给投标人。</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3、</w:t>
            </w:r>
            <w:r>
              <w:rPr>
                <w:rFonts w:hint="eastAsia" w:ascii="Times New Roman" w:hAnsi="Times New Roman" w:eastAsia="宋体" w:cs="Times New Roman"/>
                <w:kern w:val="2"/>
                <w:sz w:val="21"/>
                <w:szCs w:val="20"/>
                <w:lang w:val="en-US" w:eastAsia="zh-CN" w:bidi="ar-SA"/>
              </w:rPr>
              <w:t>参考安徽筑圣建设工程有限公司供应商管理办法，对年度综合评价结果为AA、A类的供应商可按制度进行表彰（如发放荣誉证书、奖金等）及给予一定优惠政策。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（一）AA类供应商可以享受以下政策：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1.免于缴纳投标保证金和履约保证金；</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2.同等条件下享受优先中标；</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3.对投标价格给予2%的扣除，用扣除后的价格参与评审，扣除后的价格只针对评标，与合同金额无关。</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（二）A类供应商可以享受以下政策：</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1.履约保证金予以减半；</w:t>
            </w:r>
          </w:p>
          <w:p>
            <w:pPr>
              <w:pStyle w:val="18"/>
              <w:numPr>
                <w:ilvl w:val="0"/>
                <w:numId w:val="0"/>
              </w:numPr>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2.相比B、C类供应商，同等条件下享受优先中标；</w:t>
            </w:r>
          </w:p>
          <w:p>
            <w:pPr>
              <w:pStyle w:val="18"/>
              <w:numPr>
                <w:ilvl w:val="0"/>
                <w:numId w:val="0"/>
              </w:numPr>
              <w:rPr>
                <w:rFonts w:hint="eastAsia"/>
              </w:rPr>
            </w:pPr>
            <w:r>
              <w:rPr>
                <w:rFonts w:hint="eastAsia" w:ascii="Times New Roman" w:hAnsi="Times New Roman" w:eastAsia="宋体" w:cs="Times New Roman"/>
                <w:kern w:val="2"/>
                <w:sz w:val="21"/>
                <w:szCs w:val="20"/>
                <w:lang w:val="en-US" w:eastAsia="zh-CN" w:bidi="ar-SA"/>
              </w:rPr>
              <w:t>3.对投标价格给予1%的扣除，用扣除后的价格参与评审，扣除后的价格只针对评标，与合同金额无关。</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highlight w:val="none"/>
        </w:rPr>
        <w:t>（二）供应商资格</w:t>
      </w:r>
      <w:bookmarkEnd w:id="9"/>
    </w:p>
    <w:bookmarkEnd w:id="10"/>
    <w:p>
      <w:pPr>
        <w:pStyle w:val="40"/>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highlight w:val="none"/>
          <w:lang w:eastAsia="zh-CN"/>
        </w:rPr>
      </w:pPr>
      <w:bookmarkStart w:id="13" w:name="_Toc216158625"/>
      <w:bookmarkStart w:id="14" w:name="_Toc363199266"/>
      <w:bookmarkStart w:id="15" w:name="_Toc12806"/>
      <w:bookmarkStart w:id="16" w:name="_Toc438648662"/>
      <w:r>
        <w:rPr>
          <w:rFonts w:hint="eastAsia"/>
          <w:color w:val="auto"/>
          <w:sz w:val="24"/>
          <w:szCs w:val="24"/>
          <w:highlight w:val="none"/>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highlight w:val="none"/>
          <w:lang w:eastAsia="zh-CN"/>
        </w:rPr>
      </w:pPr>
      <w:r>
        <w:rPr>
          <w:rFonts w:hint="eastAsia" w:ascii="宋体" w:hAnsi="宋体" w:eastAsia="宋体" w:cs="宋体"/>
          <w:bCs/>
          <w:color w:val="auto"/>
          <w:sz w:val="28"/>
          <w:szCs w:val="28"/>
          <w:highlight w:val="none"/>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highlight w:val="none"/>
          <w:shd w:val="clear" w:color="auto" w:fill="FFFFFF"/>
          <w:lang w:val="en-US" w:eastAsia="zh-CN"/>
        </w:rPr>
      </w:pPr>
      <w:r>
        <w:rPr>
          <w:rFonts w:hint="eastAsia" w:ascii="宋体" w:hAnsi="宋体" w:cs="宋体"/>
          <w:color w:val="auto"/>
          <w:kern w:val="0"/>
          <w:szCs w:val="21"/>
          <w:highlight w:val="none"/>
          <w:shd w:val="clear" w:color="auto" w:fill="FFFFFF"/>
          <w:lang w:val="en-US" w:eastAsia="zh-CN"/>
        </w:rPr>
        <w:t>1、</w:t>
      </w:r>
      <w:r>
        <w:rPr>
          <w:rFonts w:hint="eastAsia" w:ascii="宋体" w:hAnsi="宋体" w:eastAsia="宋体" w:cs="宋体"/>
          <w:color w:val="auto"/>
          <w:kern w:val="0"/>
          <w:szCs w:val="21"/>
          <w:highlight w:val="none"/>
          <w:shd w:val="clear" w:color="auto" w:fill="FFFFFF"/>
          <w:lang w:val="en-US" w:eastAsia="zh-CN"/>
        </w:rPr>
        <w:t>供应商基本信息（营业执照等）</w:t>
      </w:r>
      <w:r>
        <w:rPr>
          <w:rFonts w:hint="eastAsia" w:ascii="宋体" w:hAnsi="宋体" w:cs="宋体"/>
          <w:color w:val="auto"/>
          <w:kern w:val="0"/>
          <w:szCs w:val="21"/>
          <w:highlight w:val="none"/>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highlight w:val="none"/>
          <w:shd w:val="clear" w:color="auto" w:fill="FFFFFF"/>
          <w:lang w:eastAsia="zh-CN"/>
        </w:rPr>
      </w:pPr>
      <w:r>
        <w:rPr>
          <w:rFonts w:hint="eastAsia" w:ascii="宋体" w:hAnsi="宋体" w:cs="宋体"/>
          <w:color w:val="auto"/>
          <w:kern w:val="0"/>
          <w:szCs w:val="21"/>
          <w:highlight w:val="none"/>
          <w:shd w:val="clear" w:color="auto" w:fill="FFFFFF"/>
          <w:lang w:val="en-US" w:eastAsia="zh-CN"/>
        </w:rPr>
        <w:t>2、</w:t>
      </w:r>
      <w:r>
        <w:rPr>
          <w:rFonts w:hint="eastAsia" w:ascii="宋体" w:hAnsi="宋体" w:cs="宋体"/>
          <w:color w:val="auto"/>
          <w:kern w:val="0"/>
          <w:szCs w:val="21"/>
          <w:highlight w:val="none"/>
          <w:shd w:val="clear" w:color="auto" w:fill="FFFFFF"/>
          <w:lang w:eastAsia="zh-CN"/>
        </w:rPr>
        <w:t>响应</w:t>
      </w:r>
      <w:r>
        <w:rPr>
          <w:rFonts w:hint="eastAsia" w:ascii="宋体" w:hAnsi="宋体" w:eastAsia="宋体" w:cs="宋体"/>
          <w:color w:val="auto"/>
          <w:kern w:val="0"/>
          <w:szCs w:val="21"/>
          <w:highlight w:val="none"/>
          <w:shd w:val="clear" w:color="auto" w:fill="FFFFFF"/>
        </w:rPr>
        <w:t>授权书</w:t>
      </w:r>
      <w:r>
        <w:rPr>
          <w:rFonts w:hint="eastAsia" w:ascii="宋体" w:hAnsi="宋体" w:cs="宋体"/>
          <w:color w:val="auto"/>
          <w:kern w:val="0"/>
          <w:szCs w:val="21"/>
          <w:highlight w:val="none"/>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3、</w:t>
      </w:r>
      <w:r>
        <w:rPr>
          <w:rFonts w:hint="eastAsia"/>
          <w:color w:val="auto"/>
          <w:sz w:val="21"/>
          <w:szCs w:val="21"/>
          <w:highlight w:val="none"/>
        </w:rPr>
        <w:t>响应函</w:t>
      </w:r>
      <w:r>
        <w:rPr>
          <w:rFonts w:hint="eastAsia"/>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eastAsia="zh-CN"/>
        </w:rPr>
      </w:pPr>
      <w:r>
        <w:rPr>
          <w:rFonts w:hint="eastAsia"/>
          <w:color w:val="auto"/>
          <w:sz w:val="21"/>
          <w:szCs w:val="21"/>
          <w:highlight w:val="none"/>
          <w:lang w:val="en-US" w:eastAsia="zh-CN"/>
        </w:rPr>
        <w:t>4、</w:t>
      </w:r>
      <w:r>
        <w:rPr>
          <w:rFonts w:hint="eastAsia" w:ascii="宋体" w:hAnsi="宋体"/>
          <w:color w:val="auto"/>
          <w:sz w:val="21"/>
          <w:szCs w:val="21"/>
          <w:highlight w:val="none"/>
        </w:rPr>
        <w:t>无重大违法记录声明函、无不良信用记录承诺函</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highlight w:val="none"/>
          <w:lang w:val="en-US" w:eastAsia="zh-CN"/>
        </w:rPr>
      </w:pPr>
      <w:r>
        <w:rPr>
          <w:rFonts w:hint="eastAsia" w:ascii="宋体" w:hAnsi="宋体"/>
          <w:color w:val="auto"/>
          <w:sz w:val="21"/>
          <w:szCs w:val="21"/>
          <w:highlight w:val="none"/>
          <w:lang w:val="en-US" w:eastAsia="zh-CN"/>
        </w:rPr>
        <w:t>5、</w:t>
      </w:r>
      <w:r>
        <w:rPr>
          <w:rFonts w:hint="eastAsia" w:ascii="Tahoma" w:hAnsi="Tahoma"/>
          <w:color w:val="auto"/>
          <w:sz w:val="21"/>
          <w:szCs w:val="21"/>
          <w:highlight w:val="none"/>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6、</w:t>
      </w: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s="宋体"/>
          <w:color w:val="auto"/>
          <w:kern w:val="0"/>
          <w:szCs w:val="21"/>
          <w:highlight w:val="none"/>
          <w:shd w:val="clear" w:color="auto" w:fill="FFFFFF"/>
          <w:lang w:val="en-US" w:eastAsia="zh-CN"/>
        </w:rPr>
        <w:t>7、</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highlight w:val="none"/>
          <w:lang w:eastAsia="zh-CN"/>
        </w:rPr>
      </w:pP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highlight w:val="none"/>
          <w:lang w:eastAsia="zh-CN"/>
        </w:rPr>
      </w:pP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询价文件要求和供应商认为需要提供的其它说明和资料</w:t>
      </w:r>
      <w:r>
        <w:rPr>
          <w:rFonts w:hint="eastAsia" w:ascii="宋体" w:hAnsi="宋体"/>
          <w:color w:val="auto"/>
          <w:sz w:val="21"/>
          <w:szCs w:val="21"/>
          <w:highlight w:val="none"/>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highlight w:val="none"/>
        </w:rPr>
      </w:pPr>
      <w:bookmarkStart w:id="17" w:name="_Toc3875"/>
      <w:r>
        <w:rPr>
          <w:rFonts w:hint="eastAsia" w:ascii="宋体" w:hAnsi="宋体" w:eastAsia="宋体" w:cs="宋体"/>
          <w:bCs/>
          <w:color w:val="auto"/>
          <w:sz w:val="28"/>
          <w:szCs w:val="28"/>
          <w:highlight w:val="none"/>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1、采购监督管理部门：系指</w:t>
      </w:r>
      <w:r>
        <w:rPr>
          <w:rFonts w:hint="eastAsia" w:ascii="宋体" w:hAnsi="宋体" w:cs="宋体"/>
          <w:color w:val="auto"/>
          <w:szCs w:val="21"/>
          <w:highlight w:val="none"/>
          <w:u w:val="single"/>
          <w:lang w:val="en-US" w:eastAsia="zh-CN"/>
        </w:rPr>
        <w:t>安徽大别山国投集团纪委</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cs="宋体"/>
          <w:color w:val="auto"/>
          <w:szCs w:val="21"/>
          <w:highlight w:val="none"/>
          <w:lang w:eastAsia="zh-CN"/>
        </w:rPr>
        <w:t>采购代理机构</w:t>
      </w:r>
      <w:r>
        <w:rPr>
          <w:rFonts w:hint="eastAsia" w:ascii="宋体" w:hAnsi="宋体" w:eastAsia="宋体" w:cs="宋体"/>
          <w:color w:val="auto"/>
          <w:szCs w:val="21"/>
          <w:highlight w:val="none"/>
        </w:rPr>
        <w:t>：系指</w:t>
      </w:r>
      <w:r>
        <w:rPr>
          <w:rFonts w:hint="eastAsia" w:ascii="宋体" w:hAnsi="宋体" w:cs="宋体"/>
          <w:color w:val="auto"/>
          <w:szCs w:val="21"/>
          <w:highlight w:val="none"/>
          <w:u w:val="single"/>
          <w:lang w:eastAsia="zh-CN"/>
        </w:rPr>
        <w:t>安徽大别山工程咨询有限公司</w:t>
      </w:r>
      <w:r>
        <w:rPr>
          <w:rFonts w:hint="eastAsia" w:ascii="宋体" w:hAnsi="宋体" w:eastAsia="宋体" w:cs="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5、业绩：系指符合本询价文件规定且已</w:t>
      </w:r>
      <w:r>
        <w:rPr>
          <w:rFonts w:hint="eastAsia" w:ascii="宋体" w:hAnsi="宋体" w:cs="宋体"/>
          <w:color w:val="auto"/>
          <w:szCs w:val="21"/>
          <w:highlight w:val="none"/>
          <w:lang w:eastAsia="zh-CN"/>
        </w:rPr>
        <w:t>服务</w:t>
      </w:r>
      <w:r>
        <w:rPr>
          <w:rFonts w:hint="eastAsia" w:ascii="宋体" w:hAnsi="宋体" w:eastAsia="宋体" w:cs="宋体"/>
          <w:color w:val="auto"/>
          <w:szCs w:val="21"/>
          <w:highlight w:val="none"/>
        </w:rPr>
        <w:t>（安装）完毕的与最终用户(“最终用户”系指合同项目的建设方或由建设方确定的承包方)签订的合同及询价文件要求的相关证明。供应商与其关联公司（如母公司、控股公司、参股公司、分公司、子公司、同一法定代表人的公司等）之间签订的合同，均不予认可。</w:t>
      </w:r>
    </w:p>
    <w:bookmarkEnd w:id="11"/>
    <w:bookmarkEnd w:id="12"/>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18" w:name="_Toc26915"/>
      <w:bookmarkStart w:id="19" w:name="_Toc216158630"/>
      <w:r>
        <w:rPr>
          <w:rFonts w:hint="eastAsia" w:ascii="宋体" w:hAnsi="宋体" w:eastAsia="宋体" w:cs="宋体"/>
          <w:bCs/>
          <w:color w:val="auto"/>
          <w:sz w:val="28"/>
          <w:szCs w:val="28"/>
          <w:highlight w:val="none"/>
        </w:rPr>
        <w:t>（五）</w:t>
      </w:r>
      <w:bookmarkStart w:id="20" w:name="_Toc471299092"/>
      <w:r>
        <w:rPr>
          <w:rFonts w:hint="eastAsia" w:ascii="宋体" w:hAnsi="宋体" w:eastAsia="宋体" w:cs="宋体"/>
          <w:bCs/>
          <w:color w:val="auto"/>
          <w:sz w:val="28"/>
          <w:szCs w:val="28"/>
          <w:highlight w:val="none"/>
          <w:lang w:eastAsia="zh-CN"/>
        </w:rPr>
        <w:t>响应文件</w:t>
      </w:r>
      <w:r>
        <w:rPr>
          <w:rFonts w:hint="eastAsia" w:ascii="宋体" w:hAnsi="宋体" w:eastAsia="宋体" w:cs="宋体"/>
          <w:bCs/>
          <w:color w:val="auto"/>
          <w:sz w:val="28"/>
          <w:szCs w:val="28"/>
          <w:highlight w:val="none"/>
        </w:rPr>
        <w:t>的提交</w:t>
      </w:r>
      <w:bookmarkEnd w:id="18"/>
    </w:p>
    <w:p>
      <w:pPr>
        <w:adjustRightInd w:val="0"/>
        <w:snapToGrid w:val="0"/>
        <w:spacing w:line="360" w:lineRule="exact"/>
        <w:ind w:firstLine="409" w:firstLineChars="195"/>
        <w:rPr>
          <w:rFonts w:hint="eastAsia" w:ascii="宋体" w:hAnsi="宋体" w:cs="宋体"/>
          <w:color w:val="auto"/>
          <w:highlight w:val="none"/>
        </w:rPr>
      </w:pPr>
      <w:bookmarkStart w:id="21" w:name="_Toc21708"/>
      <w:r>
        <w:rPr>
          <w:rFonts w:hint="eastAsia" w:ascii="宋体" w:hAnsi="宋体" w:cs="宋体"/>
          <w:color w:val="auto"/>
          <w:highlight w:val="none"/>
        </w:rPr>
        <w:t>1、纸质版</w:t>
      </w:r>
      <w:r>
        <w:rPr>
          <w:rFonts w:hint="eastAsia" w:ascii="宋体" w:hAnsi="宋体" w:cs="宋体"/>
          <w:color w:val="auto"/>
          <w:highlight w:val="none"/>
          <w:lang w:eastAsia="zh-CN"/>
        </w:rPr>
        <w:t>响应性</w:t>
      </w:r>
      <w:r>
        <w:rPr>
          <w:rFonts w:hint="eastAsia" w:ascii="宋体" w:hAnsi="宋体" w:cs="宋体"/>
          <w:color w:val="auto"/>
          <w:highlight w:val="none"/>
        </w:rPr>
        <w:t>文件的密封和标记</w:t>
      </w:r>
    </w:p>
    <w:p>
      <w:pPr>
        <w:adjustRightInd w:val="0"/>
        <w:snapToGrid w:val="0"/>
        <w:spacing w:line="360" w:lineRule="exact"/>
        <w:ind w:firstLine="409" w:firstLineChars="195"/>
        <w:rPr>
          <w:rFonts w:hint="eastAsia" w:hAnsi="宋体" w:cs="宋体"/>
          <w:b/>
          <w:bCs/>
          <w:color w:val="auto"/>
          <w:highlight w:val="none"/>
        </w:rPr>
      </w:pPr>
      <w:r>
        <w:rPr>
          <w:rFonts w:hint="eastAsia" w:ascii="宋体" w:hAnsi="宋体" w:cs="宋体"/>
          <w:color w:val="auto"/>
          <w:highlight w:val="none"/>
        </w:rPr>
        <w:t>投标人应将纸质</w:t>
      </w:r>
      <w:r>
        <w:rPr>
          <w:rFonts w:hint="eastAsia" w:ascii="宋体" w:hAnsi="宋体" w:cs="宋体"/>
          <w:color w:val="auto"/>
          <w:highlight w:val="none"/>
          <w:lang w:eastAsia="zh-CN"/>
        </w:rPr>
        <w:t>响应性</w:t>
      </w:r>
      <w:r>
        <w:rPr>
          <w:rFonts w:hint="eastAsia" w:ascii="宋体" w:hAnsi="宋体" w:cs="宋体"/>
          <w:color w:val="auto"/>
          <w:highlight w:val="none"/>
        </w:rPr>
        <w:t>文件的正本和副本分别密封（正本一个封套，副本共一个封套），并在封袋上注明</w:t>
      </w:r>
      <w:r>
        <w:rPr>
          <w:rFonts w:hint="eastAsia" w:ascii="宋体" w:cs="宋体"/>
          <w:color w:val="auto"/>
          <w:highlight w:val="none"/>
        </w:rPr>
        <w:t>“</w:t>
      </w:r>
      <w:r>
        <w:rPr>
          <w:rFonts w:hint="eastAsia" w:ascii="宋体" w:hAnsi="宋体" w:cs="宋体"/>
          <w:color w:val="auto"/>
          <w:highlight w:val="none"/>
        </w:rPr>
        <w:t>正本</w:t>
      </w:r>
      <w:r>
        <w:rPr>
          <w:rFonts w:hint="eastAsia" w:ascii="宋体" w:cs="宋体"/>
          <w:color w:val="auto"/>
          <w:highlight w:val="none"/>
        </w:rPr>
        <w:t>”</w:t>
      </w:r>
      <w:r>
        <w:rPr>
          <w:rFonts w:hint="eastAsia" w:ascii="宋体" w:hAnsi="宋体" w:cs="宋体"/>
          <w:color w:val="auto"/>
          <w:highlight w:val="none"/>
        </w:rPr>
        <w:t>或</w:t>
      </w:r>
      <w:r>
        <w:rPr>
          <w:rFonts w:hint="eastAsia" w:ascii="宋体" w:cs="宋体"/>
          <w:color w:val="auto"/>
          <w:highlight w:val="none"/>
        </w:rPr>
        <w:t>“</w:t>
      </w:r>
      <w:r>
        <w:rPr>
          <w:rFonts w:hint="eastAsia" w:ascii="宋体" w:hAnsi="宋体" w:cs="宋体"/>
          <w:color w:val="auto"/>
          <w:highlight w:val="none"/>
        </w:rPr>
        <w:t>副本</w:t>
      </w:r>
      <w:r>
        <w:rPr>
          <w:rFonts w:hint="eastAsia" w:ascii="宋体" w:cs="宋体"/>
          <w:color w:val="auto"/>
          <w:highlight w:val="none"/>
        </w:rPr>
        <w:t>”</w:t>
      </w:r>
      <w:r>
        <w:rPr>
          <w:rFonts w:hint="eastAsia" w:ascii="宋体" w:hAnsi="宋体" w:cs="宋体"/>
          <w:color w:val="auto"/>
          <w:highlight w:val="none"/>
        </w:rPr>
        <w:t>，</w:t>
      </w:r>
      <w:r>
        <w:rPr>
          <w:rFonts w:hint="eastAsia" w:ascii="宋体" w:hAnsi="宋体" w:cs="宋体"/>
          <w:color w:val="auto"/>
          <w:highlight w:val="none"/>
          <w:lang w:eastAsia="zh-CN"/>
        </w:rPr>
        <w:t>响应文件</w:t>
      </w:r>
      <w:r>
        <w:rPr>
          <w:rFonts w:hint="eastAsia" w:ascii="宋体" w:hAnsi="宋体" w:cs="宋体"/>
          <w:color w:val="auto"/>
          <w:highlight w:val="none"/>
        </w:rPr>
        <w:t>份数为一式叁份（正本一份，副本二份）。在骑缝处和封条上加盖</w:t>
      </w:r>
      <w:r>
        <w:rPr>
          <w:rFonts w:hint="eastAsia" w:ascii="宋体" w:hAnsi="宋体" w:cs="宋体"/>
          <w:color w:val="auto"/>
          <w:highlight w:val="none"/>
          <w:lang w:eastAsia="zh-CN"/>
        </w:rPr>
        <w:t>响应</w:t>
      </w:r>
      <w:r>
        <w:rPr>
          <w:rFonts w:hint="eastAsia" w:ascii="宋体" w:hAnsi="宋体" w:cs="宋体"/>
          <w:color w:val="auto"/>
          <w:highlight w:val="none"/>
        </w:rPr>
        <w:t>人公章和法定代表人</w:t>
      </w:r>
      <w:r>
        <w:rPr>
          <w:rFonts w:hint="eastAsia" w:ascii="宋体" w:hAnsi="宋体" w:cs="宋体"/>
          <w:color w:val="auto"/>
          <w:highlight w:val="none"/>
          <w:lang w:eastAsia="zh-CN"/>
        </w:rPr>
        <w:t>（或授权代理人）签字或盖章</w:t>
      </w:r>
      <w:r>
        <w:rPr>
          <w:rFonts w:hint="eastAsia" w:ascii="宋体" w:hAnsi="宋体" w:cs="宋体"/>
          <w:b/>
          <w:bCs/>
          <w:color w:val="auto"/>
          <w:highlight w:val="none"/>
        </w:rPr>
        <w:t>（注：投标书不准活页装订，应胶装成册，</w:t>
      </w:r>
      <w:r>
        <w:rPr>
          <w:rFonts w:hint="eastAsia" w:ascii="宋体" w:hAnsi="宋体" w:cs="宋体"/>
          <w:b/>
          <w:bCs/>
          <w:color w:val="auto"/>
          <w:highlight w:val="none"/>
          <w:lang w:eastAsia="zh-CN"/>
        </w:rPr>
        <w:t>响应</w:t>
      </w:r>
      <w:r>
        <w:rPr>
          <w:rFonts w:hint="eastAsia" w:ascii="宋体" w:hAnsi="宋体" w:cs="宋体"/>
          <w:b/>
          <w:bCs/>
          <w:color w:val="auto"/>
          <w:highlight w:val="none"/>
        </w:rPr>
        <w:t>人所递交的</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w:t>
      </w:r>
      <w:r>
        <w:rPr>
          <w:rFonts w:hint="eastAsia" w:ascii="宋体" w:hAnsi="宋体" w:cs="宋体"/>
          <w:b/>
          <w:bCs/>
          <w:color w:val="auto"/>
          <w:highlight w:val="none"/>
          <w:lang w:eastAsia="zh-CN"/>
        </w:rPr>
        <w:t>应</w:t>
      </w:r>
      <w:r>
        <w:rPr>
          <w:rFonts w:hint="eastAsia" w:ascii="宋体" w:hAnsi="宋体" w:cs="宋体"/>
          <w:b/>
          <w:bCs/>
          <w:color w:val="auto"/>
          <w:highlight w:val="none"/>
        </w:rPr>
        <w:t>按照</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文件组成及格式、</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文件的密封要求</w:t>
      </w:r>
      <w:r>
        <w:rPr>
          <w:rFonts w:hint="eastAsia" w:ascii="宋体" w:hAnsi="宋体" w:cs="宋体"/>
          <w:color w:val="auto"/>
          <w:highlight w:val="none"/>
          <w:lang w:eastAsia="zh-CN"/>
        </w:rPr>
        <w:t>，</w:t>
      </w:r>
      <w:r>
        <w:rPr>
          <w:rFonts w:hint="eastAsia" w:ascii="宋体" w:hAnsi="宋体" w:cs="宋体"/>
          <w:b/>
          <w:bCs/>
          <w:color w:val="auto"/>
          <w:highlight w:val="none"/>
        </w:rPr>
        <w:t>否则视为无效投标</w:t>
      </w:r>
      <w:r>
        <w:rPr>
          <w:rFonts w:hint="eastAsia" w:ascii="宋体" w:hAnsi="宋体" w:cs="宋体"/>
          <w:b/>
          <w:bCs/>
          <w:color w:val="auto"/>
          <w:highlight w:val="none"/>
          <w:lang w:eastAsia="zh-CN"/>
        </w:rPr>
        <w:t>。响应性</w:t>
      </w:r>
      <w:r>
        <w:rPr>
          <w:rFonts w:hint="eastAsia" w:ascii="宋体" w:hAnsi="宋体" w:cs="宋体"/>
          <w:b/>
          <w:bCs/>
          <w:color w:val="auto"/>
          <w:highlight w:val="none"/>
        </w:rPr>
        <w:t>文件所有内容以纸质正本为准</w:t>
      </w:r>
      <w:r>
        <w:rPr>
          <w:rFonts w:hint="eastAsia" w:ascii="宋体" w:hAnsi="宋体" w:cs="宋体"/>
          <w:color w:val="auto"/>
          <w:highlight w:val="none"/>
        </w:rPr>
        <w:t>。</w:t>
      </w:r>
      <w:r>
        <w:rPr>
          <w:rFonts w:hint="eastAsia" w:ascii="宋体" w:hAnsi="宋体" w:cs="宋体"/>
          <w:b/>
          <w:bCs/>
          <w:color w:val="auto"/>
          <w:highlight w:val="none"/>
        </w:rPr>
        <w:t>）</w:t>
      </w:r>
      <w:r>
        <w:rPr>
          <w:rFonts w:hint="eastAsia" w:hAnsi="宋体" w:cs="宋体"/>
          <w:b/>
          <w:bCs/>
          <w:color w:val="auto"/>
          <w:highlight w:val="none"/>
        </w:rPr>
        <w:t>。</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2、纸质版</w:t>
      </w:r>
      <w:r>
        <w:rPr>
          <w:rFonts w:hint="eastAsia" w:ascii="宋体" w:hAnsi="宋体" w:cs="宋体"/>
          <w:color w:val="auto"/>
          <w:highlight w:val="none"/>
          <w:lang w:eastAsia="zh-CN"/>
        </w:rPr>
        <w:t>响应性</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2.1</w:t>
      </w:r>
      <w:r>
        <w:rPr>
          <w:rFonts w:hint="eastAsia" w:ascii="宋体" w:hAnsi="宋体" w:cs="宋体"/>
          <w:color w:val="auto"/>
          <w:highlight w:val="none"/>
          <w:lang w:eastAsia="zh-CN"/>
        </w:rPr>
        <w:t>响应</w:t>
      </w:r>
      <w:r>
        <w:rPr>
          <w:rFonts w:hint="eastAsia" w:ascii="宋体" w:hAnsi="宋体" w:cs="宋体"/>
          <w:color w:val="auto"/>
          <w:highlight w:val="none"/>
        </w:rPr>
        <w:t>人应按投标须知前附表规定的时间、地点，于</w:t>
      </w:r>
      <w:r>
        <w:rPr>
          <w:rFonts w:hint="eastAsia" w:ascii="宋体" w:hAnsi="宋体" w:cs="宋体"/>
          <w:color w:val="auto"/>
          <w:highlight w:val="none"/>
          <w:lang w:eastAsia="zh-CN"/>
        </w:rPr>
        <w:t>响应</w:t>
      </w:r>
      <w:r>
        <w:rPr>
          <w:rFonts w:hint="eastAsia" w:ascii="宋体" w:hAnsi="宋体" w:cs="宋体"/>
          <w:color w:val="auto"/>
          <w:highlight w:val="none"/>
        </w:rPr>
        <w:t>截止时间前现场签到并提交纸质版</w:t>
      </w:r>
      <w:r>
        <w:rPr>
          <w:rFonts w:hint="eastAsia" w:ascii="宋体" w:hAnsi="宋体" w:cs="宋体"/>
          <w:color w:val="auto"/>
          <w:highlight w:val="none"/>
          <w:lang w:eastAsia="zh-CN"/>
        </w:rPr>
        <w:t>响应性</w:t>
      </w:r>
      <w:r>
        <w:rPr>
          <w:rFonts w:hint="eastAsia" w:ascii="宋体" w:hAnsi="宋体" w:cs="宋体"/>
          <w:color w:val="auto"/>
          <w:highlight w:val="none"/>
        </w:rPr>
        <w:t>文件。</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2.2在</w:t>
      </w:r>
      <w:r>
        <w:rPr>
          <w:rFonts w:hint="eastAsia" w:ascii="宋体" w:hAnsi="宋体" w:cs="宋体"/>
          <w:color w:val="auto"/>
          <w:highlight w:val="none"/>
          <w:lang w:eastAsia="zh-CN"/>
        </w:rPr>
        <w:t>响应</w:t>
      </w:r>
      <w:r>
        <w:rPr>
          <w:rFonts w:hint="eastAsia" w:ascii="宋体" w:hAnsi="宋体" w:cs="宋体"/>
          <w:color w:val="auto"/>
          <w:highlight w:val="none"/>
        </w:rPr>
        <w:t>须知前附表规定的</w:t>
      </w:r>
      <w:r>
        <w:rPr>
          <w:rFonts w:hint="eastAsia" w:ascii="宋体" w:hAnsi="宋体" w:cs="宋体"/>
          <w:color w:val="auto"/>
          <w:highlight w:val="none"/>
          <w:lang w:eastAsia="zh-CN"/>
        </w:rPr>
        <w:t>响应文件递交截止时间</w:t>
      </w:r>
      <w:r>
        <w:rPr>
          <w:rFonts w:hint="eastAsia" w:ascii="宋体" w:hAnsi="宋体" w:cs="宋体"/>
          <w:color w:val="auto"/>
          <w:highlight w:val="none"/>
        </w:rPr>
        <w:t>以后递交的纸质版</w:t>
      </w:r>
      <w:r>
        <w:rPr>
          <w:rFonts w:hint="eastAsia" w:ascii="宋体" w:hAnsi="宋体" w:cs="宋体"/>
          <w:color w:val="auto"/>
          <w:highlight w:val="none"/>
          <w:lang w:eastAsia="zh-CN"/>
        </w:rPr>
        <w:t>响应性</w:t>
      </w:r>
      <w:r>
        <w:rPr>
          <w:rFonts w:hint="eastAsia" w:ascii="宋体" w:hAnsi="宋体" w:cs="宋体"/>
          <w:color w:val="auto"/>
          <w:highlight w:val="none"/>
        </w:rPr>
        <w:t>标文件将被拒绝并退还给投标人。</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rPr>
        <w:t>3、纸质版</w:t>
      </w:r>
      <w:r>
        <w:rPr>
          <w:rFonts w:hint="eastAsia" w:ascii="宋体" w:hAnsi="宋体" w:cs="宋体"/>
          <w:color w:val="auto"/>
          <w:highlight w:val="none"/>
          <w:lang w:eastAsia="zh-CN"/>
        </w:rPr>
        <w:t>响应</w:t>
      </w:r>
      <w:r>
        <w:rPr>
          <w:rFonts w:hint="eastAsia" w:ascii="宋体" w:hAnsi="宋体" w:cs="宋体"/>
          <w:color w:val="auto"/>
          <w:highlight w:val="none"/>
        </w:rPr>
        <w:t>文件的提交</w:t>
      </w:r>
    </w:p>
    <w:p>
      <w:pPr>
        <w:adjustRightInd w:val="0"/>
        <w:snapToGrid w:val="0"/>
        <w:spacing w:line="360" w:lineRule="exact"/>
        <w:ind w:firstLine="420" w:firstLineChars="200"/>
        <w:jc w:val="left"/>
        <w:rPr>
          <w:rFonts w:hint="eastAsia" w:ascii="宋体" w:hAnsi="宋体" w:cs="宋体"/>
          <w:color w:val="auto"/>
          <w:highlight w:val="none"/>
        </w:rPr>
      </w:pPr>
      <w:r>
        <w:rPr>
          <w:rFonts w:hint="eastAsia" w:ascii="宋体" w:hAnsi="宋体" w:cs="宋体"/>
          <w:color w:val="auto"/>
          <w:highlight w:val="none"/>
          <w:lang w:eastAsia="zh-CN"/>
        </w:rPr>
        <w:t>响应</w:t>
      </w:r>
      <w:r>
        <w:rPr>
          <w:rFonts w:hint="eastAsia" w:ascii="宋体" w:hAnsi="宋体" w:cs="宋体"/>
          <w:color w:val="auto"/>
          <w:highlight w:val="none"/>
        </w:rPr>
        <w:t>人应在</w:t>
      </w:r>
      <w:r>
        <w:rPr>
          <w:rFonts w:hint="eastAsia" w:ascii="宋体" w:hAnsi="宋体" w:cs="宋体"/>
          <w:color w:val="auto"/>
          <w:highlight w:val="none"/>
          <w:lang w:eastAsia="zh-CN"/>
        </w:rPr>
        <w:t>响应</w:t>
      </w:r>
      <w:r>
        <w:rPr>
          <w:rFonts w:hint="eastAsia" w:ascii="宋体" w:hAnsi="宋体" w:cs="宋体"/>
          <w:color w:val="auto"/>
          <w:highlight w:val="none"/>
        </w:rPr>
        <w:t>截止时间之前，现场递交纸质版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文件。未在</w:t>
      </w:r>
      <w:r>
        <w:rPr>
          <w:rFonts w:hint="eastAsia" w:ascii="宋体" w:hAnsi="宋体" w:cs="宋体"/>
          <w:color w:val="auto"/>
          <w:highlight w:val="none"/>
          <w:lang w:eastAsia="zh-CN"/>
        </w:rPr>
        <w:t>响应</w:t>
      </w:r>
      <w:r>
        <w:rPr>
          <w:rFonts w:hint="eastAsia" w:ascii="宋体" w:hAnsi="宋体" w:cs="宋体"/>
          <w:color w:val="auto"/>
          <w:highlight w:val="none"/>
        </w:rPr>
        <w:t>截止时间前通过递交纸质版</w:t>
      </w:r>
      <w:r>
        <w:rPr>
          <w:rFonts w:hint="eastAsia" w:ascii="宋体" w:hAnsi="宋体" w:cs="宋体"/>
          <w:color w:val="auto"/>
          <w:highlight w:val="none"/>
          <w:lang w:eastAsia="zh-CN"/>
        </w:rPr>
        <w:t>响应性</w:t>
      </w:r>
      <w:r>
        <w:rPr>
          <w:rFonts w:hint="eastAsia" w:ascii="宋体" w:hAnsi="宋体" w:cs="宋体"/>
          <w:color w:val="auto"/>
          <w:highlight w:val="none"/>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r>
        <w:rPr>
          <w:rFonts w:hint="eastAsia" w:ascii="宋体" w:hAnsi="宋体" w:eastAsia="宋体" w:cs="宋体"/>
          <w:bCs/>
          <w:color w:val="auto"/>
          <w:sz w:val="28"/>
          <w:szCs w:val="28"/>
          <w:highlight w:val="none"/>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1、本次询价活动将采用最低评标价法评审</w:t>
      </w:r>
      <w:r>
        <w:rPr>
          <w:rFonts w:hint="eastAsia" w:ascii="宋体" w:hAnsi="宋体"/>
          <w:color w:val="auto"/>
          <w:sz w:val="21"/>
          <w:szCs w:val="21"/>
          <w:highlight w:val="none"/>
          <w:lang w:eastAsia="zh-CN"/>
        </w:rPr>
        <w:t>，本项目为下浮率报价</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最低评标价法：以价格为主要因素确定成交候选供应商，即在全部满足询价文件实质性要求（包含资格条件、技术指标及规格、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highlight w:val="none"/>
        </w:rPr>
      </w:pPr>
      <w:r>
        <w:rPr>
          <w:rFonts w:hint="eastAsia" w:ascii="宋体" w:hAnsi="宋体"/>
          <w:color w:val="auto"/>
          <w:szCs w:val="21"/>
          <w:highlight w:val="none"/>
        </w:rPr>
        <w:t>若出现报价相同的情况，则采取询价小组抽签方式确定成交单位。</w:t>
      </w:r>
    </w:p>
    <w:p>
      <w:pPr>
        <w:adjustRightInd w:val="0"/>
        <w:snapToGrid w:val="0"/>
        <w:spacing w:line="360" w:lineRule="exact"/>
        <w:ind w:firstLine="422" w:firstLineChars="200"/>
        <w:rPr>
          <w:rFonts w:ascii="宋体" w:hAnsi="宋体" w:cs="宋体"/>
          <w:color w:val="auto"/>
          <w:kern w:val="0"/>
          <w:szCs w:val="21"/>
          <w:highlight w:val="none"/>
        </w:rPr>
      </w:pPr>
      <w:r>
        <w:rPr>
          <w:rFonts w:hint="eastAsia" w:ascii="宋体" w:hAnsi="宋体"/>
          <w:b/>
          <w:bCs/>
          <w:color w:val="auto"/>
          <w:szCs w:val="21"/>
          <w:highlight w:val="none"/>
        </w:rPr>
        <w:t>备注：</w:t>
      </w:r>
      <w:r>
        <w:rPr>
          <w:rFonts w:hint="eastAsia" w:ascii="宋体" w:hAnsi="宋体"/>
          <w:b/>
          <w:bCs/>
          <w:color w:val="auto"/>
          <w:szCs w:val="21"/>
          <w:highlight w:val="none"/>
          <w:lang w:val="en-US" w:eastAsia="zh-CN"/>
        </w:rPr>
        <w:t>1、</w:t>
      </w:r>
      <w:r>
        <w:rPr>
          <w:rFonts w:hint="eastAsia" w:ascii="宋体" w:hAnsi="宋体" w:cs="宋体"/>
          <w:b/>
          <w:color w:val="000000" w:themeColor="text1"/>
          <w:spacing w:val="-6"/>
          <w:kern w:val="0"/>
          <w:szCs w:val="21"/>
          <w:highlight w:val="none"/>
          <w14:textFill>
            <w14:solidFill>
              <w14:schemeClr w14:val="tx1"/>
            </w14:solidFill>
          </w14:textFill>
        </w:rPr>
        <w:t>提交询价文件的</w:t>
      </w:r>
      <w:r>
        <w:rPr>
          <w:rFonts w:hint="eastAsia" w:ascii="宋体" w:hAnsi="宋体" w:cs="宋体"/>
          <w:b/>
          <w:color w:val="000000" w:themeColor="text1"/>
          <w:spacing w:val="-6"/>
          <w:kern w:val="0"/>
          <w:szCs w:val="21"/>
          <w:highlight w:val="none"/>
          <w:lang w:eastAsia="zh-CN"/>
          <w14:textFill>
            <w14:solidFill>
              <w14:schemeClr w14:val="tx1"/>
            </w14:solidFill>
          </w14:textFill>
        </w:rPr>
        <w:t>供应商</w:t>
      </w:r>
      <w:r>
        <w:rPr>
          <w:rFonts w:hint="eastAsia" w:ascii="宋体" w:hAnsi="宋体" w:cs="宋体"/>
          <w:b/>
          <w:color w:val="000000" w:themeColor="text1"/>
          <w:spacing w:val="-6"/>
          <w:kern w:val="0"/>
          <w:szCs w:val="21"/>
          <w:highlight w:val="none"/>
          <w14:textFill>
            <w14:solidFill>
              <w14:schemeClr w14:val="tx1"/>
            </w14:solidFill>
          </w14:textFill>
        </w:rPr>
        <w:t>少于三个的</w:t>
      </w:r>
      <w:r>
        <w:rPr>
          <w:rFonts w:hint="eastAsia" w:ascii="宋体" w:hAnsi="宋体" w:cs="宋体"/>
          <w:b/>
          <w:color w:val="000000" w:themeColor="text1"/>
          <w:spacing w:val="-6"/>
          <w:kern w:val="0"/>
          <w:szCs w:val="21"/>
          <w:highlight w:val="none"/>
          <w:lang w:eastAsia="zh-CN"/>
          <w14:textFill>
            <w14:solidFill>
              <w14:schemeClr w14:val="tx1"/>
            </w14:solidFill>
          </w14:textFill>
        </w:rPr>
        <w:t>，</w:t>
      </w:r>
      <w:r>
        <w:rPr>
          <w:rFonts w:hint="eastAsia" w:ascii="宋体" w:hAnsi="宋体" w:cs="宋体"/>
          <w:b/>
          <w:color w:val="000000" w:themeColor="text1"/>
          <w:spacing w:val="-6"/>
          <w:kern w:val="0"/>
          <w:szCs w:val="21"/>
          <w:highlight w:val="none"/>
          <w14:textFill>
            <w14:solidFill>
              <w14:schemeClr w14:val="tx1"/>
            </w14:solidFill>
          </w14:textFill>
        </w:rPr>
        <w:t>采购人将依法重新</w:t>
      </w:r>
      <w:r>
        <w:rPr>
          <w:rFonts w:hint="eastAsia" w:ascii="宋体" w:hAnsi="宋体" w:cs="宋体"/>
          <w:b/>
          <w:color w:val="000000" w:themeColor="text1"/>
          <w:spacing w:val="-6"/>
          <w:kern w:val="0"/>
          <w:szCs w:val="21"/>
          <w:highlight w:val="none"/>
          <w:lang w:val="en-US" w:eastAsia="zh-CN"/>
          <w14:textFill>
            <w14:solidFill>
              <w14:schemeClr w14:val="tx1"/>
            </w14:solidFill>
          </w14:textFill>
        </w:rPr>
        <w:t>询价</w:t>
      </w:r>
      <w:r>
        <w:rPr>
          <w:rFonts w:hint="eastAsia" w:ascii="宋体" w:hAnsi="宋体" w:cs="宋体"/>
          <w:b/>
          <w:color w:val="000000" w:themeColor="text1"/>
          <w:spacing w:val="-6"/>
          <w:kern w:val="0"/>
          <w:szCs w:val="21"/>
          <w:highlight w:val="none"/>
          <w14:textFill>
            <w14:solidFill>
              <w14:schemeClr w14:val="tx1"/>
            </w14:solidFill>
          </w14:textFill>
        </w:rPr>
        <w:t>或按</w:t>
      </w:r>
      <w:r>
        <w:rPr>
          <w:rFonts w:hint="eastAsia" w:ascii="宋体" w:hAnsi="宋体" w:cs="宋体"/>
          <w:b/>
          <w:color w:val="000000" w:themeColor="text1"/>
          <w:spacing w:val="-6"/>
          <w:kern w:val="0"/>
          <w:szCs w:val="21"/>
          <w:highlight w:val="none"/>
          <w:lang w:val="en-US" w:eastAsia="zh-CN"/>
          <w14:textFill>
            <w14:solidFill>
              <w14:schemeClr w14:val="tx1"/>
            </w14:solidFill>
          </w14:textFill>
        </w:rPr>
        <w:t>相关</w:t>
      </w:r>
      <w:r>
        <w:rPr>
          <w:rFonts w:hint="eastAsia" w:ascii="宋体" w:hAnsi="宋体" w:cs="宋体"/>
          <w:b/>
          <w:color w:val="000000" w:themeColor="text1"/>
          <w:spacing w:val="-6"/>
          <w:kern w:val="0"/>
          <w:szCs w:val="21"/>
          <w:highlight w:val="none"/>
          <w14:textFill>
            <w14:solidFill>
              <w14:schemeClr w14:val="tx1"/>
            </w14:solidFill>
          </w14:textFill>
        </w:rPr>
        <w:t>文件执行。</w:t>
      </w:r>
      <w:r>
        <w:rPr>
          <w:rFonts w:hint="eastAsia" w:ascii="宋体" w:hAnsi="宋体" w:cs="宋体"/>
          <w:b/>
          <w:color w:val="auto"/>
          <w:kern w:val="0"/>
          <w:szCs w:val="21"/>
          <w:highlight w:val="none"/>
          <w:lang w:val="en-US" w:eastAsia="zh-CN"/>
        </w:rPr>
        <w:t>公开招标限额以下招标采购项目，询价文件没有不合理条款的，凡经公开挂网后，有三家及以上供应商的，正常开标；只有两家供应商的，现场转为竞争谈判；仅有一家供应商的，直接转为单源直接采购</w:t>
      </w:r>
      <w:r>
        <w:rPr>
          <w:rFonts w:hint="eastAsia" w:ascii="宋体" w:hAnsi="宋体" w:cs="宋体"/>
          <w:b/>
          <w:color w:val="auto"/>
          <w:kern w:val="0"/>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）其他经询价小组一致认定应予</w:t>
      </w:r>
      <w:r>
        <w:rPr>
          <w:rFonts w:hint="eastAsia" w:ascii="宋体" w:hAnsi="宋体"/>
          <w:color w:val="auto"/>
          <w:sz w:val="21"/>
          <w:szCs w:val="21"/>
          <w:highlight w:val="none"/>
          <w:lang w:eastAsia="zh-CN"/>
        </w:rPr>
        <w:t>以</w:t>
      </w:r>
      <w:r>
        <w:rPr>
          <w:rFonts w:hint="eastAsia" w:ascii="宋体" w:hAnsi="宋体"/>
          <w:color w:val="auto"/>
          <w:sz w:val="21"/>
          <w:szCs w:val="21"/>
          <w:highlight w:val="none"/>
        </w:rPr>
        <w:t>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2" w:name="_Toc471299093"/>
      <w:bookmarkStart w:id="23" w:name="_Toc31686"/>
      <w:r>
        <w:rPr>
          <w:rFonts w:hint="eastAsia" w:ascii="宋体" w:hAnsi="宋体" w:eastAsia="宋体" w:cs="宋体"/>
          <w:bCs/>
          <w:color w:val="auto"/>
          <w:sz w:val="28"/>
          <w:szCs w:val="28"/>
          <w:highlight w:val="none"/>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1、供应商应当按照询价文件的规定一次报出不得更改的价格</w:t>
      </w:r>
      <w:r>
        <w:rPr>
          <w:rFonts w:hint="eastAsia" w:ascii="宋体" w:hAnsi="宋体"/>
          <w:b w:val="0"/>
          <w:bCs w:val="0"/>
          <w:color w:val="auto"/>
          <w:sz w:val="21"/>
          <w:szCs w:val="21"/>
          <w:highlight w:val="none"/>
          <w:lang w:eastAsia="zh-CN"/>
        </w:rPr>
        <w:t>（下浮率）</w:t>
      </w:r>
      <w:r>
        <w:rPr>
          <w:rFonts w:hint="eastAsia" w:ascii="宋体" w:hAnsi="宋体"/>
          <w:b w:val="0"/>
          <w:bCs w:val="0"/>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highlight w:val="none"/>
        </w:rPr>
      </w:pPr>
      <w:r>
        <w:rPr>
          <w:rFonts w:hint="eastAsia" w:ascii="宋体" w:hAnsi="宋体"/>
          <w:b w:val="0"/>
          <w:bCs w:val="0"/>
          <w:color w:val="auto"/>
          <w:sz w:val="21"/>
          <w:szCs w:val="21"/>
          <w:highlight w:val="none"/>
        </w:rPr>
        <w:t>2、响应报价为供应商在响应文件中提出的各项支付金额的总和。</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3、询价文件中没有提及询价</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来源地的，</w:t>
      </w:r>
      <w:r>
        <w:rPr>
          <w:rFonts w:hint="eastAsia" w:ascii="宋体" w:hAnsi="宋体"/>
          <w:b/>
          <w:bCs/>
          <w:color w:val="auto"/>
          <w:sz w:val="21"/>
          <w:szCs w:val="21"/>
          <w:highlight w:val="none"/>
          <w:lang w:eastAsia="zh-CN"/>
        </w:rPr>
        <w:t>参照《政府采购法》</w:t>
      </w:r>
      <w:r>
        <w:rPr>
          <w:rFonts w:hint="eastAsia" w:ascii="宋体" w:hAnsi="宋体"/>
          <w:b/>
          <w:bCs/>
          <w:color w:val="auto"/>
          <w:sz w:val="21"/>
          <w:szCs w:val="21"/>
          <w:highlight w:val="none"/>
        </w:rPr>
        <w:t>的相关规定均应是本国</w:t>
      </w:r>
      <w:r>
        <w:rPr>
          <w:rFonts w:hint="eastAsia" w:ascii="宋体" w:hAnsi="宋体"/>
          <w:b/>
          <w:bCs/>
          <w:color w:val="auto"/>
          <w:sz w:val="21"/>
          <w:szCs w:val="21"/>
          <w:highlight w:val="none"/>
          <w:lang w:eastAsia="zh-CN"/>
        </w:rPr>
        <w:t>服务</w:t>
      </w:r>
      <w:r>
        <w:rPr>
          <w:rFonts w:hint="eastAsia" w:ascii="宋体" w:hAnsi="宋体"/>
          <w:b/>
          <w:bCs/>
          <w:color w:val="auto"/>
          <w:sz w:val="21"/>
          <w:szCs w:val="21"/>
          <w:highlight w:val="none"/>
        </w:rPr>
        <w:t>，优先采购节能、环保产品。如涉及政府强制采购节能产品，必须在财政部公布的强制采购产品清单范围内选择适用产品。</w:t>
      </w:r>
      <w:r>
        <w:rPr>
          <w:rFonts w:hint="eastAsia" w:ascii="宋体" w:hAnsi="宋体"/>
          <w:color w:val="auto"/>
          <w:sz w:val="21"/>
          <w:szCs w:val="21"/>
          <w:highlight w:val="none"/>
        </w:rPr>
        <w:t>提交响应的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必须是合法生产的符合国家有关要求的</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4、产品的质量必须符合国家有关方面规定的标准，</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时必须提供完整的技术资料及质量合格证书</w:t>
      </w:r>
      <w:r>
        <w:rPr>
          <w:rFonts w:hint="eastAsia" w:ascii="宋体" w:hAnsi="宋体"/>
          <w:color w:val="auto"/>
          <w:sz w:val="21"/>
          <w:szCs w:val="21"/>
          <w:highlight w:val="none"/>
          <w:lang w:eastAsia="zh-CN"/>
        </w:rPr>
        <w:t>，</w:t>
      </w:r>
      <w:r>
        <w:rPr>
          <w:rFonts w:hint="eastAsia" w:ascii="宋体" w:hAnsi="宋体"/>
          <w:color w:val="auto"/>
          <w:sz w:val="21"/>
          <w:szCs w:val="21"/>
          <w:highlight w:val="none"/>
        </w:rPr>
        <w:t>设备完好，物品配件齐全。售后服务必须符合国家有关方面的规定。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5、供应商应自行对</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及</w:t>
      </w:r>
      <w:r>
        <w:rPr>
          <w:rFonts w:hint="eastAsia" w:ascii="宋体" w:hAnsi="宋体"/>
          <w:color w:val="auto"/>
          <w:sz w:val="21"/>
          <w:szCs w:val="21"/>
          <w:highlight w:val="none"/>
          <w:lang w:eastAsia="zh-CN"/>
        </w:rPr>
        <w:t>施工</w:t>
      </w:r>
      <w:r>
        <w:rPr>
          <w:rFonts w:hint="eastAsia" w:ascii="宋体" w:hAnsi="宋体"/>
          <w:color w:val="auto"/>
          <w:sz w:val="21"/>
          <w:szCs w:val="21"/>
          <w:highlight w:val="none"/>
        </w:rPr>
        <w:t>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highlight w:val="none"/>
          <w:lang w:val="en-US" w:eastAsia="zh-CN"/>
        </w:rPr>
        <w:t>货物</w:t>
      </w:r>
      <w:r>
        <w:rPr>
          <w:rFonts w:hint="eastAsia" w:ascii="宋体" w:hAnsi="宋体"/>
          <w:color w:val="auto"/>
          <w:sz w:val="21"/>
          <w:szCs w:val="21"/>
          <w:highlight w:val="none"/>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6、供应商如果对询价文件、工程量清单、控制价等询价文件的其他任何内容有相关疑问，可以于须知前附表列明的答疑接受时间前，以</w:t>
      </w:r>
      <w:r>
        <w:rPr>
          <w:rFonts w:hint="eastAsia" w:ascii="宋体" w:hAnsi="宋体"/>
          <w:color w:val="auto"/>
          <w:sz w:val="21"/>
          <w:szCs w:val="21"/>
          <w:highlight w:val="none"/>
          <w:lang w:eastAsia="zh-CN"/>
        </w:rPr>
        <w:t>书面</w:t>
      </w:r>
      <w:r>
        <w:rPr>
          <w:rFonts w:hint="eastAsia" w:ascii="宋体" w:hAnsi="宋体"/>
          <w:color w:val="auto"/>
          <w:sz w:val="21"/>
          <w:szCs w:val="21"/>
          <w:highlight w:val="none"/>
        </w:rPr>
        <w:t>形式向</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提交成功后疑问文件即传至</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，请供应商及时通过网站答疑</w:t>
      </w:r>
      <w:r>
        <w:rPr>
          <w:rFonts w:hint="eastAsia" w:ascii="宋体" w:hAnsi="宋体"/>
          <w:color w:val="auto"/>
          <w:sz w:val="21"/>
          <w:szCs w:val="21"/>
          <w:highlight w:val="none"/>
          <w:lang w:eastAsia="zh-CN"/>
        </w:rPr>
        <w:t>补遗</w:t>
      </w:r>
      <w:r>
        <w:rPr>
          <w:rFonts w:hint="eastAsia" w:ascii="宋体" w:hAnsi="宋体"/>
          <w:color w:val="auto"/>
          <w:sz w:val="21"/>
          <w:szCs w:val="21"/>
          <w:highlight w:val="none"/>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4" w:name="_Toc1065"/>
      <w:bookmarkStart w:id="25" w:name="_Toc471299094"/>
      <w:r>
        <w:rPr>
          <w:rFonts w:hint="eastAsia" w:ascii="宋体" w:hAnsi="宋体" w:eastAsia="宋体" w:cs="宋体"/>
          <w:bCs/>
          <w:color w:val="auto"/>
          <w:sz w:val="28"/>
          <w:szCs w:val="28"/>
          <w:highlight w:val="none"/>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highlight w:val="none"/>
        </w:rPr>
      </w:pPr>
      <w:r>
        <w:rPr>
          <w:rFonts w:hint="eastAsia" w:ascii="宋体" w:hAnsi="宋体"/>
          <w:bCs/>
          <w:color w:val="auto"/>
          <w:sz w:val="21"/>
          <w:szCs w:val="21"/>
          <w:highlight w:val="none"/>
        </w:rPr>
        <w:t>1、经询价小组评审确定的成交候选供应商名称和成交金额，</w:t>
      </w:r>
      <w:r>
        <w:rPr>
          <w:rFonts w:hint="eastAsia" w:ascii="宋体" w:hAnsi="宋体"/>
          <w:color w:val="auto"/>
          <w:sz w:val="21"/>
          <w:szCs w:val="21"/>
          <w:highlight w:val="none"/>
          <w:lang w:val="en-US" w:eastAsia="zh-CN"/>
        </w:rPr>
        <w:t>我公司</w:t>
      </w:r>
      <w:r>
        <w:rPr>
          <w:rFonts w:hint="eastAsia"/>
          <w:color w:val="auto"/>
          <w:sz w:val="21"/>
          <w:szCs w:val="21"/>
          <w:highlight w:val="none"/>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2、成交供应商在收到</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发出的成交通知书后，应按照须知前附表规定交纳履约保证金</w:t>
      </w:r>
      <w:r>
        <w:rPr>
          <w:rFonts w:hint="eastAsia" w:ascii="宋体" w:hAnsi="宋体"/>
          <w:color w:val="auto"/>
          <w:sz w:val="21"/>
          <w:szCs w:val="21"/>
          <w:highlight w:val="none"/>
          <w:lang w:eastAsia="zh-CN"/>
        </w:rPr>
        <w:t>（如要求）</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3、成交供应商</w:t>
      </w:r>
      <w:r>
        <w:rPr>
          <w:rFonts w:hint="eastAsia" w:ascii="宋体" w:hAnsi="宋体"/>
          <w:color w:val="auto"/>
          <w:sz w:val="21"/>
          <w:szCs w:val="21"/>
          <w:highlight w:val="none"/>
          <w:lang w:eastAsia="zh-CN"/>
        </w:rPr>
        <w:t>在领取成交通知书后</w:t>
      </w:r>
      <w:r>
        <w:rPr>
          <w:rFonts w:hint="eastAsia" w:ascii="宋体" w:hAnsi="宋体"/>
          <w:color w:val="auto"/>
          <w:sz w:val="21"/>
          <w:szCs w:val="21"/>
          <w:highlight w:val="none"/>
          <w:lang w:val="en-US" w:eastAsia="zh-CN"/>
        </w:rPr>
        <w:t>30日内</w:t>
      </w:r>
      <w:r>
        <w:rPr>
          <w:rFonts w:hint="eastAsia" w:ascii="宋体" w:hAnsi="宋体"/>
          <w:color w:val="auto"/>
          <w:sz w:val="21"/>
          <w:szCs w:val="21"/>
          <w:highlight w:val="none"/>
        </w:rPr>
        <w:t>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4、采购双方必须严格按照询价文件及承诺签订采购合同，不得擅自变更。对任何因双方擅自变更合同引起的问题</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6" w:name="_Toc382"/>
      <w:bookmarkStart w:id="27" w:name="_Toc471299095"/>
      <w:r>
        <w:rPr>
          <w:rFonts w:hint="eastAsia" w:ascii="宋体" w:hAnsi="宋体" w:eastAsia="宋体" w:cs="宋体"/>
          <w:bCs/>
          <w:color w:val="auto"/>
          <w:sz w:val="28"/>
          <w:szCs w:val="28"/>
          <w:highlight w:val="none"/>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询价文件如有澄清及变更，</w:t>
      </w:r>
      <w:r>
        <w:rPr>
          <w:rFonts w:hint="eastAsia" w:ascii="宋体" w:hAnsi="宋体"/>
          <w:color w:val="auto"/>
          <w:sz w:val="21"/>
          <w:szCs w:val="21"/>
          <w:highlight w:val="none"/>
          <w:lang w:val="en-US" w:eastAsia="zh-CN"/>
        </w:rPr>
        <w:t>我公司</w:t>
      </w:r>
      <w:r>
        <w:rPr>
          <w:rFonts w:hint="eastAsia" w:ascii="宋体" w:hAnsi="宋体"/>
          <w:color w:val="auto"/>
          <w:sz w:val="21"/>
          <w:szCs w:val="21"/>
          <w:highlight w:val="none"/>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28" w:name="_Toc23222"/>
      <w:bookmarkStart w:id="29" w:name="_Toc471299096"/>
      <w:r>
        <w:rPr>
          <w:rFonts w:hint="eastAsia" w:ascii="宋体" w:hAnsi="宋体" w:eastAsia="宋体" w:cs="宋体"/>
          <w:bCs/>
          <w:color w:val="auto"/>
          <w:sz w:val="28"/>
          <w:szCs w:val="28"/>
          <w:highlight w:val="none"/>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highlight w:val="none"/>
        </w:rPr>
      </w:pPr>
      <w:bookmarkStart w:id="30" w:name="_Toc471299097"/>
      <w:bookmarkStart w:id="31" w:name="_Toc23894"/>
      <w:r>
        <w:rPr>
          <w:rFonts w:hint="eastAsia" w:ascii="宋体" w:hAnsi="宋体" w:eastAsia="宋体" w:cs="宋体"/>
          <w:bCs/>
          <w:color w:val="auto"/>
          <w:sz w:val="28"/>
          <w:szCs w:val="28"/>
          <w:highlight w:val="none"/>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1、质疑人认为</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结果使自己的权益受到损害的，可以向采购人及</w:t>
      </w:r>
      <w:r>
        <w:rPr>
          <w:rFonts w:hint="eastAsia" w:ascii="宋体" w:hAnsi="宋体"/>
          <w:bCs/>
          <w:color w:val="auto"/>
          <w:sz w:val="21"/>
          <w:szCs w:val="21"/>
          <w:highlight w:val="none"/>
          <w:lang w:eastAsia="zh-CN"/>
        </w:rPr>
        <w:t>采购代理机构</w:t>
      </w:r>
      <w:r>
        <w:rPr>
          <w:rFonts w:hint="eastAsia" w:ascii="宋体" w:hAnsi="宋体"/>
          <w:bCs/>
          <w:color w:val="auto"/>
          <w:sz w:val="21"/>
          <w:szCs w:val="21"/>
          <w:highlight w:val="none"/>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对政府采购</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结果的质疑，应在</w:t>
      </w:r>
      <w:r>
        <w:rPr>
          <w:rFonts w:hint="eastAsia" w:ascii="宋体" w:hAnsi="宋体"/>
          <w:bCs/>
          <w:color w:val="auto"/>
          <w:sz w:val="21"/>
          <w:szCs w:val="21"/>
          <w:highlight w:val="none"/>
          <w:lang w:val="en-US" w:eastAsia="zh-CN"/>
        </w:rPr>
        <w:t>成交</w:t>
      </w:r>
      <w:r>
        <w:rPr>
          <w:rFonts w:hint="eastAsia" w:ascii="宋体" w:hAnsi="宋体"/>
          <w:bCs/>
          <w:color w:val="auto"/>
          <w:sz w:val="21"/>
          <w:szCs w:val="21"/>
          <w:highlight w:val="none"/>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highlight w:val="none"/>
        </w:rPr>
      </w:pPr>
      <w:r>
        <w:rPr>
          <w:rFonts w:hint="eastAsia" w:ascii="宋体" w:hAnsi="宋体" w:cs="宋体"/>
          <w:color w:val="auto"/>
          <w:kern w:val="0"/>
          <w:sz w:val="21"/>
          <w:szCs w:val="21"/>
          <w:highlight w:val="none"/>
        </w:rPr>
        <w:t>4.5对其他投标供应商的</w:t>
      </w:r>
      <w:r>
        <w:rPr>
          <w:rFonts w:hint="eastAsia" w:ascii="宋体" w:hAnsi="宋体" w:cs="宋体"/>
          <w:color w:val="auto"/>
          <w:kern w:val="0"/>
          <w:sz w:val="21"/>
          <w:szCs w:val="21"/>
          <w:highlight w:val="none"/>
          <w:lang w:eastAsia="zh-CN"/>
        </w:rPr>
        <w:t>响应文件</w:t>
      </w:r>
      <w:r>
        <w:rPr>
          <w:rFonts w:hint="eastAsia" w:ascii="宋体" w:hAnsi="宋体" w:cs="宋体"/>
          <w:color w:val="auto"/>
          <w:kern w:val="0"/>
          <w:sz w:val="21"/>
          <w:szCs w:val="21"/>
          <w:highlight w:val="none"/>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highlight w:val="none"/>
        </w:rPr>
      </w:pPr>
      <w:r>
        <w:rPr>
          <w:rFonts w:hint="eastAsia" w:ascii="宋体" w:hAnsi="宋体" w:cs="宋体"/>
          <w:color w:val="auto"/>
          <w:kern w:val="0"/>
          <w:sz w:val="21"/>
          <w:szCs w:val="21"/>
          <w:highlight w:val="none"/>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5、经审查符合质疑条件的，自收到质疑之日起即为受理。采购人及</w:t>
      </w:r>
      <w:r>
        <w:rPr>
          <w:rFonts w:hint="eastAsia" w:ascii="宋体" w:hAnsi="宋体"/>
          <w:color w:val="auto"/>
          <w:sz w:val="21"/>
          <w:szCs w:val="21"/>
          <w:highlight w:val="none"/>
          <w:lang w:val="en-US" w:eastAsia="zh-CN"/>
        </w:rPr>
        <w:t>采购代理机构</w:t>
      </w:r>
      <w:r>
        <w:rPr>
          <w:rFonts w:hint="eastAsia" w:ascii="宋体" w:hAnsi="宋体"/>
          <w:bCs/>
          <w:color w:val="auto"/>
          <w:sz w:val="21"/>
          <w:szCs w:val="21"/>
          <w:highlight w:val="none"/>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highlight w:val="none"/>
        </w:rPr>
      </w:pPr>
      <w:r>
        <w:rPr>
          <w:rFonts w:hint="eastAsia" w:ascii="宋体" w:hAnsi="宋体" w:eastAsia="宋体" w:cs="宋体"/>
          <w:bCs/>
          <w:color w:val="auto"/>
          <w:sz w:val="21"/>
          <w:szCs w:val="21"/>
          <w:highlight w:val="none"/>
        </w:rPr>
        <w:t>质疑人对质疑答复不满意或采购人及</w:t>
      </w:r>
      <w:r>
        <w:rPr>
          <w:rFonts w:hint="eastAsia" w:ascii="宋体" w:hAnsi="宋体" w:cs="宋体"/>
          <w:bCs/>
          <w:color w:val="auto"/>
          <w:sz w:val="21"/>
          <w:szCs w:val="21"/>
          <w:highlight w:val="none"/>
          <w:lang w:eastAsia="zh-CN"/>
        </w:rPr>
        <w:t>采购代理机构</w:t>
      </w:r>
      <w:r>
        <w:rPr>
          <w:rFonts w:hint="eastAsia" w:ascii="宋体" w:hAnsi="宋体" w:eastAsia="宋体" w:cs="宋体"/>
          <w:bCs/>
          <w:color w:val="auto"/>
          <w:sz w:val="21"/>
          <w:szCs w:val="21"/>
          <w:highlight w:val="none"/>
        </w:rPr>
        <w:t>未在规定时间内做出答复的，</w:t>
      </w:r>
      <w:r>
        <w:rPr>
          <w:rFonts w:hint="eastAsia" w:ascii="宋体" w:hAnsi="宋体" w:cs="宋体"/>
          <w:color w:val="auto"/>
          <w:kern w:val="10"/>
          <w:szCs w:val="21"/>
          <w:highlight w:val="none"/>
        </w:rPr>
        <w:t>可以在答复期满后15个工作日内向</w:t>
      </w:r>
      <w:r>
        <w:rPr>
          <w:rFonts w:hint="eastAsia" w:ascii="宋体" w:hAnsi="宋体" w:cs="宋体"/>
          <w:color w:val="auto"/>
          <w:kern w:val="10"/>
          <w:szCs w:val="21"/>
          <w:highlight w:val="none"/>
          <w:lang w:eastAsia="zh-CN"/>
        </w:rPr>
        <w:t>安徽筑圣建设工程有限公司</w:t>
      </w:r>
      <w:r>
        <w:rPr>
          <w:rFonts w:hint="eastAsia" w:ascii="宋体" w:hAnsi="宋体" w:cs="宋体"/>
          <w:color w:val="auto"/>
          <w:kern w:val="10"/>
          <w:szCs w:val="21"/>
          <w:highlight w:val="none"/>
        </w:rPr>
        <w:t>投诉，</w:t>
      </w:r>
      <w:r>
        <w:rPr>
          <w:rFonts w:hint="eastAsia" w:ascii="宋体" w:hAnsi="宋体" w:cs="宋体"/>
          <w:bCs/>
          <w:color w:val="auto"/>
          <w:szCs w:val="21"/>
          <w:highlight w:val="none"/>
        </w:rPr>
        <w:t>同时将投诉书副本送</w:t>
      </w:r>
      <w:r>
        <w:rPr>
          <w:rFonts w:hint="eastAsia" w:ascii="宋体" w:hAnsi="宋体" w:cs="宋体"/>
          <w:bCs/>
          <w:color w:val="auto"/>
          <w:szCs w:val="21"/>
          <w:highlight w:val="none"/>
          <w:lang w:val="en-US" w:eastAsia="zh-CN"/>
        </w:rPr>
        <w:t>安徽大别山工程咨询有限公司</w:t>
      </w:r>
      <w:r>
        <w:rPr>
          <w:rFonts w:hint="eastAsia" w:ascii="宋体" w:hAnsi="宋体" w:cs="宋体"/>
          <w:bCs/>
          <w:color w:val="auto"/>
          <w:szCs w:val="21"/>
          <w:highlight w:val="none"/>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7、质疑人有下列情形之一的，属于虚假、恶意质疑，</w:t>
      </w:r>
      <w:r>
        <w:rPr>
          <w:rFonts w:hint="eastAsia" w:ascii="宋体" w:hAnsi="宋体" w:cs="宋体"/>
          <w:bCs/>
          <w:color w:val="auto"/>
          <w:sz w:val="21"/>
          <w:szCs w:val="21"/>
          <w:highlight w:val="none"/>
          <w:lang w:eastAsia="zh-CN"/>
        </w:rPr>
        <w:t>我公司</w:t>
      </w:r>
      <w:r>
        <w:rPr>
          <w:rFonts w:hint="eastAsia" w:ascii="宋体" w:hAnsi="宋体"/>
          <w:bCs/>
          <w:color w:val="auto"/>
          <w:sz w:val="21"/>
          <w:szCs w:val="21"/>
          <w:highlight w:val="none"/>
        </w:rPr>
        <w:t>将报</w:t>
      </w:r>
      <w:r>
        <w:rPr>
          <w:rFonts w:hint="eastAsia" w:ascii="宋体" w:hAnsi="宋体"/>
          <w:bCs/>
          <w:color w:val="auto"/>
          <w:sz w:val="21"/>
          <w:szCs w:val="21"/>
          <w:highlight w:val="none"/>
          <w:lang w:val="en-US" w:eastAsia="zh-CN"/>
        </w:rPr>
        <w:t>安徽筑圣建设工程有限公司</w:t>
      </w:r>
      <w:r>
        <w:rPr>
          <w:rFonts w:hint="eastAsia" w:ascii="宋体" w:hAnsi="宋体"/>
          <w:bCs/>
          <w:color w:val="auto"/>
          <w:sz w:val="21"/>
          <w:szCs w:val="21"/>
          <w:highlight w:val="none"/>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highlight w:val="none"/>
        </w:rPr>
      </w:pPr>
      <w:r>
        <w:rPr>
          <w:rFonts w:hint="eastAsia" w:ascii="宋体" w:hAnsi="宋体"/>
          <w:bCs/>
          <w:color w:val="auto"/>
          <w:sz w:val="21"/>
          <w:szCs w:val="21"/>
          <w:highlight w:val="none"/>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color w:val="auto"/>
          <w:highlight w:val="none"/>
          <w:lang w:val="en-US" w:eastAsia="zh-CN"/>
        </w:rPr>
      </w:pPr>
      <w:r>
        <w:rPr>
          <w:rFonts w:hint="eastAsia" w:ascii="宋体" w:hAnsi="宋体"/>
          <w:bCs/>
          <w:color w:val="auto"/>
          <w:sz w:val="21"/>
          <w:szCs w:val="21"/>
          <w:highlight w:val="none"/>
        </w:rPr>
        <w:t>7.2捏造事实恶意诬陷他人、有意提供虚假质疑材料的</w:t>
      </w:r>
      <w:r>
        <w:rPr>
          <w:rFonts w:hint="eastAsia" w:ascii="宋体" w:hAnsi="宋体"/>
          <w:color w:val="auto"/>
          <w:sz w:val="21"/>
          <w:szCs w:val="21"/>
          <w:highlight w:val="none"/>
        </w:rPr>
        <w:t>或者通过非法手段获取材料的。</w:t>
      </w:r>
    </w:p>
    <w:bookmarkEnd w:id="19"/>
    <w:p>
      <w:pPr>
        <w:pStyle w:val="40"/>
        <w:keepNext/>
        <w:keepLines/>
        <w:pageBreakBefore w:val="0"/>
        <w:widowControl w:val="0"/>
        <w:numPr>
          <w:ilvl w:val="0"/>
          <w:numId w:val="2"/>
        </w:numPr>
        <w:tabs>
          <w:tab w:val="left" w:pos="1978"/>
          <w:tab w:val="center" w:pos="4482"/>
        </w:tabs>
        <w:kinsoku/>
        <w:wordWrap/>
        <w:overflowPunct/>
        <w:topLinePunct w:val="0"/>
        <w:autoSpaceDE/>
        <w:autoSpaceDN/>
        <w:bidi w:val="0"/>
        <w:adjustRightInd w:val="0"/>
        <w:snapToGrid/>
        <w:spacing w:line="460" w:lineRule="exact"/>
        <w:jc w:val="center"/>
        <w:textAlignment w:val="baseline"/>
        <w:outlineLvl w:val="0"/>
        <w:rPr>
          <w:rFonts w:hint="eastAsia"/>
          <w:color w:val="auto"/>
          <w:sz w:val="28"/>
          <w:szCs w:val="28"/>
          <w:highlight w:val="none"/>
        </w:rPr>
      </w:pPr>
      <w:bookmarkStart w:id="32" w:name="_Toc12757"/>
      <w:bookmarkStart w:id="33" w:name="_Toc16484_WPSOffice_Level1"/>
      <w:bookmarkStart w:id="34" w:name="_Toc363199273"/>
      <w:r>
        <w:rPr>
          <w:rFonts w:hint="eastAsia"/>
          <w:color w:val="auto"/>
          <w:sz w:val="28"/>
          <w:szCs w:val="28"/>
          <w:highlight w:val="none"/>
        </w:rPr>
        <w:t>采购合同（甲乙双方可自行拟定</w:t>
      </w:r>
      <w:r>
        <w:rPr>
          <w:rFonts w:hint="eastAsia"/>
          <w:color w:val="auto"/>
          <w:sz w:val="28"/>
          <w:szCs w:val="28"/>
          <w:highlight w:val="none"/>
          <w:lang w:eastAsia="zh-CN"/>
        </w:rPr>
        <w:t>，但不得有背离采购文件实质性精神的条款</w:t>
      </w:r>
      <w:r>
        <w:rPr>
          <w:rFonts w:hint="eastAsia"/>
          <w:color w:val="auto"/>
          <w:sz w:val="28"/>
          <w:szCs w:val="28"/>
          <w:highlight w:val="none"/>
        </w:rPr>
        <w:t>）</w:t>
      </w:r>
    </w:p>
    <w:p>
      <w:pPr>
        <w:pStyle w:val="40"/>
        <w:keepNext/>
        <w:keepLines/>
        <w:pageBreakBefore w:val="0"/>
        <w:widowControl w:val="0"/>
        <w:numPr>
          <w:ilvl w:val="0"/>
          <w:numId w:val="0"/>
        </w:numPr>
        <w:tabs>
          <w:tab w:val="left" w:pos="1978"/>
          <w:tab w:val="center" w:pos="4482"/>
        </w:tabs>
        <w:kinsoku/>
        <w:wordWrap/>
        <w:overflowPunct/>
        <w:topLinePunct w:val="0"/>
        <w:autoSpaceDE/>
        <w:autoSpaceDN/>
        <w:bidi w:val="0"/>
        <w:adjustRightInd w:val="0"/>
        <w:snapToGrid/>
        <w:spacing w:line="460" w:lineRule="exact"/>
        <w:jc w:val="both"/>
        <w:textAlignment w:val="baseline"/>
        <w:outlineLvl w:val="0"/>
        <w:rPr>
          <w:rFonts w:hint="eastAsia"/>
          <w:color w:val="auto"/>
          <w:sz w:val="28"/>
          <w:szCs w:val="28"/>
          <w:highlight w:val="none"/>
          <w:lang w:val="en-US" w:eastAsia="zh-CN"/>
        </w:rPr>
      </w:pPr>
    </w:p>
    <w:bookmarkEnd w:id="32"/>
    <w:bookmarkEnd w:id="33"/>
    <w:p>
      <w:pPr>
        <w:pageBreakBefore w:val="0"/>
        <w:widowControl w:val="0"/>
        <w:numPr>
          <w:ilvl w:val="0"/>
          <w:numId w:val="3"/>
        </w:numPr>
        <w:kinsoku/>
        <w:wordWrap/>
        <w:overflowPunct/>
        <w:topLinePunct w:val="0"/>
        <w:autoSpaceDE/>
        <w:autoSpaceDN/>
        <w:bidi w:val="0"/>
        <w:snapToGrid/>
        <w:spacing w:line="460" w:lineRule="exact"/>
        <w:jc w:val="center"/>
        <w:outlineLvl w:val="0"/>
        <w:rPr>
          <w:rFonts w:hint="eastAsia" w:ascii="宋体" w:hAnsi="宋体" w:eastAsia="宋体" w:cs="宋体"/>
          <w:b/>
          <w:bCs w:val="0"/>
          <w:sz w:val="36"/>
          <w:szCs w:val="36"/>
          <w:highlight w:val="none"/>
          <w:lang w:eastAsia="zh-CN"/>
        </w:rPr>
      </w:pPr>
      <w:r>
        <w:rPr>
          <w:rFonts w:hint="eastAsia" w:ascii="宋体" w:hAnsi="宋体" w:eastAsia="宋体" w:cs="宋体"/>
          <w:b/>
          <w:bCs w:val="0"/>
          <w:sz w:val="36"/>
          <w:szCs w:val="36"/>
          <w:highlight w:val="none"/>
          <w:lang w:eastAsia="zh-CN"/>
        </w:rPr>
        <w:t>采购需求</w:t>
      </w:r>
    </w:p>
    <w:p>
      <w:pPr>
        <w:jc w:val="center"/>
        <w:rPr>
          <w:rFonts w:hint="eastAsia"/>
          <w:b/>
          <w:bCs/>
          <w:sz w:val="40"/>
          <w:szCs w:val="48"/>
          <w:lang w:val="en-US" w:eastAsia="zh-CN"/>
        </w:rPr>
      </w:pPr>
      <w:bookmarkStart w:id="35" w:name="_Toc4288_WPSOffice_Level1"/>
      <w:bookmarkStart w:id="36" w:name="_Toc11297"/>
      <w:r>
        <w:rPr>
          <w:rFonts w:hint="eastAsia"/>
          <w:b/>
          <w:bCs/>
          <w:sz w:val="40"/>
          <w:szCs w:val="48"/>
          <w:lang w:val="en-US" w:eastAsia="zh-CN"/>
        </w:rPr>
        <w:t>筑圣公司2022年度集采——钢材采购需求</w:t>
      </w:r>
    </w:p>
    <w:p>
      <w:pPr>
        <w:numPr>
          <w:ilvl w:val="0"/>
          <w:numId w:val="0"/>
        </w:numPr>
        <w:jc w:val="both"/>
        <w:rPr>
          <w:rFonts w:hint="eastAsia"/>
          <w:b w:val="0"/>
          <w:bCs w:val="0"/>
          <w:sz w:val="28"/>
          <w:szCs w:val="28"/>
          <w:lang w:val="en-US" w:eastAsia="zh-CN"/>
        </w:rPr>
      </w:pPr>
    </w:p>
    <w:p>
      <w:pPr>
        <w:numPr>
          <w:ilvl w:val="0"/>
          <w:numId w:val="0"/>
        </w:numPr>
        <w:ind w:firstLine="560" w:firstLineChars="200"/>
        <w:jc w:val="both"/>
        <w:rPr>
          <w:rFonts w:hint="default"/>
          <w:b w:val="0"/>
          <w:bCs w:val="0"/>
          <w:sz w:val="24"/>
          <w:szCs w:val="32"/>
          <w:lang w:val="en-US" w:eastAsia="zh-CN"/>
        </w:rPr>
      </w:pPr>
      <w:r>
        <w:rPr>
          <w:rFonts w:hint="eastAsia"/>
          <w:b w:val="0"/>
          <w:bCs w:val="0"/>
          <w:sz w:val="28"/>
          <w:szCs w:val="28"/>
          <w:lang w:val="en-US" w:eastAsia="zh-CN"/>
        </w:rPr>
        <w:t>1、钢材年度集采</w:t>
      </w:r>
      <w:r>
        <w:rPr>
          <w:rFonts w:hint="eastAsia"/>
          <w:b w:val="0"/>
          <w:bCs w:val="0"/>
          <w:sz w:val="28"/>
          <w:szCs w:val="36"/>
          <w:lang w:val="en-US" w:eastAsia="zh-CN"/>
        </w:rPr>
        <w:t>预算金额约为</w:t>
      </w:r>
      <w:r>
        <w:rPr>
          <w:rFonts w:hint="default"/>
          <w:b w:val="0"/>
          <w:bCs w:val="0"/>
          <w:sz w:val="28"/>
          <w:szCs w:val="36"/>
          <w:lang w:val="en-US" w:eastAsia="zh-CN"/>
        </w:rPr>
        <w:t>¥</w:t>
      </w:r>
      <w:r>
        <w:rPr>
          <w:rFonts w:hint="eastAsia"/>
          <w:b w:val="0"/>
          <w:bCs w:val="0"/>
          <w:sz w:val="28"/>
          <w:szCs w:val="36"/>
          <w:lang w:val="en-US" w:eastAsia="zh-CN"/>
        </w:rPr>
        <w:t>1000000.00元（大写：壹佰万元整）</w:t>
      </w:r>
      <w:r>
        <w:rPr>
          <w:rFonts w:hint="eastAsia"/>
          <w:b w:val="0"/>
          <w:bCs w:val="0"/>
          <w:sz w:val="28"/>
          <w:szCs w:val="28"/>
          <w:lang w:val="en-US" w:eastAsia="zh-CN"/>
        </w:rPr>
        <w:t>。</w:t>
      </w:r>
    </w:p>
    <w:p>
      <w:pPr>
        <w:numPr>
          <w:ilvl w:val="0"/>
          <w:numId w:val="0"/>
        </w:numPr>
        <w:ind w:firstLine="560" w:firstLineChars="200"/>
        <w:jc w:val="both"/>
        <w:rPr>
          <w:rFonts w:hint="default"/>
          <w:b w:val="0"/>
          <w:bCs w:val="0"/>
          <w:sz w:val="28"/>
          <w:szCs w:val="36"/>
          <w:lang w:val="en-US" w:eastAsia="zh-CN"/>
        </w:rPr>
      </w:pPr>
      <w:r>
        <w:rPr>
          <w:rFonts w:hint="eastAsia"/>
          <w:b w:val="0"/>
          <w:bCs w:val="0"/>
          <w:sz w:val="28"/>
          <w:szCs w:val="36"/>
          <w:lang w:val="en-US" w:eastAsia="zh-CN"/>
        </w:rPr>
        <w:t>2、本项目采用下浮率报价，即按照供货当期信息价下浮方式报价，运输、税金、卸货等其他费用一并包含在响应报价中（钢材品牌：马鞍山钢铁有限公司、马长江钢铁有限公司、江苏雨花钢铁有限公司、六安钢铁有限公司）。</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3、本项目服务期为一年，且不接受联合体形式投标。</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4、资质要求：营业执照需具有钢材生产或贸易经营范围。</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5、付款方式：本项目采用预付款方式，先款后货。一票制，送到含税价。供应商结算时需提供13%的增值税专票。</w:t>
      </w:r>
    </w:p>
    <w:p>
      <w:pPr>
        <w:numPr>
          <w:ilvl w:val="0"/>
          <w:numId w:val="0"/>
        </w:numPr>
        <w:ind w:leftChars="0" w:firstLine="560" w:firstLineChars="200"/>
        <w:jc w:val="both"/>
        <w:rPr>
          <w:rFonts w:hint="eastAsia"/>
          <w:b w:val="0"/>
          <w:bCs w:val="0"/>
          <w:sz w:val="28"/>
          <w:szCs w:val="36"/>
          <w:lang w:val="en-US" w:eastAsia="zh-CN"/>
        </w:rPr>
      </w:pPr>
      <w:r>
        <w:rPr>
          <w:rFonts w:hint="eastAsia"/>
          <w:b w:val="0"/>
          <w:bCs w:val="0"/>
          <w:sz w:val="28"/>
          <w:szCs w:val="36"/>
          <w:lang w:val="en-US" w:eastAsia="zh-CN"/>
        </w:rPr>
        <w:t>6、采购方式：该采购项目由安徽筑圣建设有限公司委托安徽大别山工程咨询有限公司进行询价采购。</w:t>
      </w:r>
    </w:p>
    <w:p>
      <w:pPr>
        <w:numPr>
          <w:ilvl w:val="0"/>
          <w:numId w:val="0"/>
        </w:numPr>
        <w:ind w:leftChars="0" w:firstLine="560" w:firstLineChars="200"/>
        <w:jc w:val="both"/>
        <w:rPr>
          <w:rFonts w:hint="default"/>
          <w:b w:val="0"/>
          <w:bCs w:val="0"/>
          <w:sz w:val="28"/>
          <w:szCs w:val="36"/>
          <w:lang w:val="en-US" w:eastAsia="zh-CN"/>
        </w:rPr>
      </w:pPr>
      <w:r>
        <w:rPr>
          <w:rFonts w:hint="eastAsia"/>
          <w:b w:val="0"/>
          <w:bCs w:val="0"/>
          <w:sz w:val="28"/>
          <w:szCs w:val="36"/>
          <w:lang w:val="en-US" w:eastAsia="zh-CN"/>
        </w:rPr>
        <w:t>7、其他事项：若使用六个月银行承兑支付报价，则贴现率为2.6%。</w:t>
      </w:r>
    </w:p>
    <w:p>
      <w:pPr>
        <w:tabs>
          <w:tab w:val="left" w:pos="3606"/>
        </w:tabs>
        <w:bidi w:val="0"/>
        <w:jc w:val="left"/>
        <w:rPr>
          <w:rFonts w:hint="eastAsia" w:asciiTheme="minorHAnsi" w:hAnsiTheme="minorHAnsi" w:eastAsiaTheme="minorEastAsia" w:cstheme="minorBidi"/>
          <w:kern w:val="2"/>
          <w:sz w:val="32"/>
          <w:szCs w:val="32"/>
          <w:lang w:val="en-US" w:eastAsia="zh-CN" w:bidi="ar-SA"/>
        </w:rPr>
      </w:pPr>
    </w:p>
    <w:p>
      <w:pPr>
        <w:rPr>
          <w:rFonts w:hint="eastAsia"/>
          <w:highlight w:val="none"/>
          <w:lang w:val="en-US" w:eastAsia="zh-CN"/>
        </w:rPr>
      </w:pPr>
    </w:p>
    <w:p>
      <w:pPr>
        <w:rPr>
          <w:rFonts w:hint="eastAsia" w:ascii="宋体" w:hAnsi="宋体" w:eastAsia="宋体" w:cs="宋体"/>
          <w:b/>
          <w:color w:val="auto"/>
          <w:kern w:val="0"/>
          <w:sz w:val="32"/>
          <w:szCs w:val="32"/>
          <w:highlight w:val="none"/>
          <w:lang w:val="en-US" w:eastAsia="zh-CN" w:bidi="ar-SA"/>
        </w:rPr>
      </w:pPr>
      <w:r>
        <w:rPr>
          <w:rFonts w:hint="eastAsia" w:ascii="宋体" w:hAnsi="宋体" w:eastAsia="宋体" w:cs="宋体"/>
          <w:b/>
          <w:color w:val="auto"/>
          <w:kern w:val="0"/>
          <w:sz w:val="32"/>
          <w:szCs w:val="32"/>
          <w:highlight w:val="none"/>
          <w:lang w:val="en-US" w:eastAsia="zh-CN" w:bidi="ar-SA"/>
        </w:rPr>
        <w:br w:type="page"/>
      </w:r>
    </w:p>
    <w:p>
      <w:pPr>
        <w:rPr>
          <w:rFonts w:hint="eastAsia"/>
          <w:highlight w:val="none"/>
          <w:lang w:val="en-US" w:eastAsia="zh-CN"/>
        </w:rPr>
      </w:pPr>
    </w:p>
    <w:p>
      <w:pPr>
        <w:pStyle w:val="7"/>
        <w:jc w:val="center"/>
        <w:rPr>
          <w:rFonts w:hint="eastAsia"/>
          <w:highlight w:val="none"/>
        </w:rPr>
      </w:pPr>
      <w:r>
        <w:rPr>
          <w:rFonts w:hint="eastAsia" w:ascii="宋体" w:hAnsi="宋体" w:eastAsia="宋体" w:cs="宋体"/>
          <w:b/>
          <w:color w:val="auto"/>
          <w:kern w:val="0"/>
          <w:sz w:val="32"/>
          <w:szCs w:val="32"/>
          <w:highlight w:val="none"/>
          <w:lang w:val="en-US" w:eastAsia="zh-CN" w:bidi="ar-SA"/>
        </w:rPr>
        <w:t>五、响应文件格式</w:t>
      </w:r>
      <w:bookmarkEnd w:id="35"/>
      <w:bookmarkEnd w:id="36"/>
    </w:p>
    <w:p>
      <w:pPr>
        <w:spacing w:line="500" w:lineRule="exact"/>
        <w:jc w:val="center"/>
        <w:rPr>
          <w:rFonts w:hint="eastAsia" w:ascii="宋体" w:hAnsi="宋体" w:eastAsia="宋体" w:cs="宋体"/>
          <w:b/>
          <w:color w:val="auto"/>
          <w:sz w:val="32"/>
          <w:highlight w:val="none"/>
        </w:rPr>
      </w:pPr>
    </w:p>
    <w:p>
      <w:pPr>
        <w:spacing w:line="500" w:lineRule="exact"/>
        <w:jc w:val="center"/>
        <w:rPr>
          <w:rFonts w:hint="eastAsia" w:ascii="宋体" w:hAnsi="宋体" w:eastAsia="宋体" w:cs="宋体"/>
          <w:b/>
          <w:color w:val="auto"/>
          <w:sz w:val="32"/>
          <w:highlight w:val="none"/>
        </w:rPr>
      </w:pPr>
      <w:r>
        <w:rPr>
          <w:rFonts w:hint="eastAsia" w:ascii="宋体" w:hAnsi="宋体" w:eastAsia="宋体" w:cs="宋体"/>
          <w:b/>
          <w:color w:val="auto"/>
          <w:sz w:val="32"/>
          <w:highlight w:val="none"/>
          <w:u w:val="single"/>
        </w:rPr>
        <w:t>　　　　　　　　　</w:t>
      </w:r>
      <w:bookmarkStart w:id="37" w:name="_Toc6546_WPSOffice_Level1"/>
      <w:r>
        <w:rPr>
          <w:rFonts w:hint="eastAsia" w:ascii="宋体" w:hAnsi="宋体" w:eastAsia="宋体" w:cs="宋体"/>
          <w:b/>
          <w:color w:val="auto"/>
          <w:sz w:val="32"/>
          <w:highlight w:val="none"/>
        </w:rPr>
        <w:t>采购</w:t>
      </w:r>
      <w:r>
        <w:rPr>
          <w:rFonts w:hint="eastAsia" w:ascii="宋体" w:hAnsi="宋体" w:cs="宋体"/>
          <w:b/>
          <w:color w:val="auto"/>
          <w:sz w:val="32"/>
          <w:highlight w:val="none"/>
          <w:lang w:eastAsia="zh-CN"/>
        </w:rPr>
        <w:t>项目</w:t>
      </w:r>
      <w:bookmarkEnd w:id="37"/>
      <w:r>
        <w:rPr>
          <w:rFonts w:hint="eastAsia" w:ascii="宋体" w:hAnsi="宋体" w:cs="宋体"/>
          <w:b/>
          <w:color w:val="auto"/>
          <w:sz w:val="32"/>
          <w:highlight w:val="none"/>
          <w:lang w:eastAsia="zh-CN"/>
        </w:rPr>
        <w:t>（</w:t>
      </w:r>
      <w:r>
        <w:rPr>
          <w:rFonts w:hint="eastAsia" w:ascii="宋体" w:hAnsi="宋体" w:cs="宋体"/>
          <w:b/>
          <w:color w:val="auto"/>
          <w:sz w:val="32"/>
          <w:highlight w:val="none"/>
          <w:lang w:val="en-US" w:eastAsia="zh-CN"/>
        </w:rPr>
        <w:t>I、II批次</w:t>
      </w:r>
      <w:r>
        <w:rPr>
          <w:rFonts w:hint="eastAsia" w:ascii="宋体" w:hAnsi="宋体" w:cs="宋体"/>
          <w:b/>
          <w:color w:val="auto"/>
          <w:sz w:val="32"/>
          <w:highlight w:val="none"/>
          <w:lang w:eastAsia="zh-CN"/>
        </w:rPr>
        <w:t>）</w:t>
      </w:r>
      <w:r>
        <w:rPr>
          <w:rFonts w:hint="eastAsia" w:ascii="宋体" w:hAnsi="宋体" w:eastAsia="宋体" w:cs="宋体"/>
          <w:b/>
          <w:color w:val="auto"/>
          <w:sz w:val="32"/>
          <w:highlight w:val="none"/>
        </w:rPr>
        <w:t xml:space="preserve"> </w:t>
      </w:r>
    </w:p>
    <w:p>
      <w:pPr>
        <w:spacing w:line="900" w:lineRule="exact"/>
        <w:rPr>
          <w:rFonts w:hint="eastAsia" w:ascii="宋体" w:hAnsi="宋体" w:eastAsia="宋体" w:cs="宋体"/>
          <w:b/>
          <w:color w:val="auto"/>
          <w:sz w:val="72"/>
          <w:highlight w:val="none"/>
        </w:rPr>
      </w:pPr>
    </w:p>
    <w:p>
      <w:pPr>
        <w:spacing w:line="900" w:lineRule="exact"/>
        <w:jc w:val="center"/>
        <w:rPr>
          <w:rFonts w:hint="eastAsia" w:ascii="宋体" w:hAnsi="宋体" w:eastAsia="宋体" w:cs="宋体"/>
          <w:b/>
          <w:color w:val="auto"/>
          <w:sz w:val="44"/>
          <w:szCs w:val="44"/>
          <w:highlight w:val="none"/>
        </w:rPr>
      </w:pPr>
      <w:bookmarkStart w:id="38" w:name="_Toc12631_WPSOffice_Level1"/>
      <w:r>
        <w:rPr>
          <w:rFonts w:hint="eastAsia" w:ascii="宋体" w:hAnsi="宋体" w:eastAsia="宋体" w:cs="宋体"/>
          <w:b/>
          <w:color w:val="auto"/>
          <w:sz w:val="44"/>
          <w:szCs w:val="44"/>
          <w:highlight w:val="none"/>
        </w:rPr>
        <w:t>响</w:t>
      </w:r>
      <w:bookmarkEnd w:id="38"/>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39" w:name="_Toc13194_WPSOffice_Level1"/>
      <w:r>
        <w:rPr>
          <w:rFonts w:hint="eastAsia" w:ascii="宋体" w:hAnsi="宋体" w:eastAsia="宋体" w:cs="宋体"/>
          <w:b/>
          <w:color w:val="auto"/>
          <w:sz w:val="44"/>
          <w:szCs w:val="44"/>
          <w:highlight w:val="none"/>
        </w:rPr>
        <w:t>应</w:t>
      </w:r>
      <w:bookmarkEnd w:id="39"/>
    </w:p>
    <w:p>
      <w:pPr>
        <w:spacing w:line="900" w:lineRule="exact"/>
        <w:jc w:val="center"/>
        <w:rPr>
          <w:rFonts w:hint="eastAsia" w:ascii="宋体" w:hAnsi="宋体" w:eastAsia="宋体" w:cs="宋体"/>
          <w:b/>
          <w:color w:val="auto"/>
          <w:sz w:val="44"/>
          <w:szCs w:val="44"/>
          <w:highlight w:val="none"/>
        </w:rPr>
      </w:pPr>
    </w:p>
    <w:p>
      <w:pPr>
        <w:spacing w:line="900" w:lineRule="exact"/>
        <w:jc w:val="center"/>
        <w:rPr>
          <w:rFonts w:hint="eastAsia" w:ascii="宋体" w:hAnsi="宋体" w:eastAsia="宋体" w:cs="宋体"/>
          <w:b/>
          <w:color w:val="auto"/>
          <w:sz w:val="44"/>
          <w:szCs w:val="44"/>
          <w:highlight w:val="none"/>
        </w:rPr>
      </w:pPr>
      <w:bookmarkStart w:id="40" w:name="_Toc28638_WPSOffice_Level1"/>
      <w:r>
        <w:rPr>
          <w:rFonts w:hint="eastAsia" w:ascii="宋体" w:hAnsi="宋体" w:eastAsia="宋体" w:cs="宋体"/>
          <w:b/>
          <w:color w:val="auto"/>
          <w:sz w:val="44"/>
          <w:szCs w:val="44"/>
          <w:highlight w:val="none"/>
        </w:rPr>
        <w:t>文</w:t>
      </w:r>
      <w:bookmarkEnd w:id="40"/>
    </w:p>
    <w:p>
      <w:pPr>
        <w:spacing w:line="900" w:lineRule="exact"/>
        <w:jc w:val="center"/>
        <w:rPr>
          <w:rFonts w:hint="eastAsia" w:ascii="宋体" w:hAnsi="宋体" w:eastAsia="宋体" w:cs="宋体"/>
          <w:b/>
          <w:color w:val="auto"/>
          <w:sz w:val="44"/>
          <w:szCs w:val="44"/>
          <w:highlight w:val="none"/>
        </w:rPr>
      </w:pPr>
    </w:p>
    <w:p>
      <w:pPr>
        <w:jc w:val="center"/>
        <w:rPr>
          <w:rFonts w:hint="eastAsia" w:ascii="宋体" w:hAnsi="宋体" w:eastAsia="宋体" w:cs="宋体"/>
          <w:b/>
          <w:color w:val="auto"/>
          <w:sz w:val="44"/>
          <w:szCs w:val="44"/>
          <w:highlight w:val="none"/>
        </w:rPr>
      </w:pPr>
      <w:bookmarkStart w:id="41" w:name="_Toc21450_WPSOffice_Level1"/>
      <w:r>
        <w:rPr>
          <w:rFonts w:hint="eastAsia" w:ascii="宋体" w:hAnsi="宋体" w:eastAsia="宋体" w:cs="宋体"/>
          <w:b/>
          <w:color w:val="auto"/>
          <w:sz w:val="44"/>
          <w:szCs w:val="44"/>
          <w:highlight w:val="none"/>
        </w:rPr>
        <w:t>件</w:t>
      </w:r>
      <w:bookmarkEnd w:id="41"/>
    </w:p>
    <w:p>
      <w:pPr>
        <w:pStyle w:val="3"/>
        <w:jc w:val="center"/>
        <w:rPr>
          <w:rFonts w:ascii="黑体"/>
          <w:color w:val="auto"/>
          <w:sz w:val="44"/>
          <w:highlight w:val="none"/>
          <w:u w:val="single"/>
        </w:rPr>
      </w:pPr>
      <w:bookmarkStart w:id="42" w:name="_Toc30778_WPSOffice_Level1"/>
      <w:r>
        <w:rPr>
          <w:rFonts w:hint="eastAsia" w:ascii="黑体" w:hAnsi="Times New Roman" w:eastAsia="黑体"/>
          <w:color w:val="auto"/>
          <w:kern w:val="2"/>
          <w:sz w:val="32"/>
          <w:szCs w:val="22"/>
          <w:highlight w:val="none"/>
          <w:u w:val="single"/>
        </w:rPr>
        <w:t>正本（副本）</w:t>
      </w:r>
      <w:bookmarkEnd w:id="42"/>
    </w:p>
    <w:p>
      <w:pPr>
        <w:spacing w:afterLines="50" w:line="500" w:lineRule="exact"/>
        <w:ind w:firstLine="2479" w:firstLineChars="343"/>
        <w:rPr>
          <w:rFonts w:hint="eastAsia" w:ascii="宋体" w:hAnsi="宋体" w:eastAsia="宋体" w:cs="宋体"/>
          <w:b/>
          <w:color w:val="auto"/>
          <w:sz w:val="72"/>
          <w:highlight w:val="none"/>
        </w:rPr>
      </w:pPr>
    </w:p>
    <w:p>
      <w:pPr>
        <w:spacing w:afterLines="50" w:line="500" w:lineRule="exact"/>
        <w:ind w:firstLine="2409" w:firstLineChars="800"/>
        <w:jc w:val="both"/>
        <w:rPr>
          <w:rFonts w:hint="default" w:ascii="宋体" w:hAnsi="宋体" w:eastAsia="宋体" w:cs="宋体"/>
          <w:b/>
          <w:color w:val="auto"/>
          <w:sz w:val="30"/>
          <w:szCs w:val="30"/>
          <w:highlight w:val="none"/>
          <w:lang w:val="en-US"/>
        </w:rPr>
      </w:pPr>
      <w:bookmarkStart w:id="43" w:name="_Toc2436_WPSOffice_Level1"/>
      <w:r>
        <w:rPr>
          <w:rFonts w:hint="eastAsia" w:ascii="宋体" w:hAnsi="宋体" w:cs="宋体"/>
          <w:b/>
          <w:color w:val="auto"/>
          <w:sz w:val="30"/>
          <w:szCs w:val="30"/>
          <w:highlight w:val="none"/>
          <w:lang w:eastAsia="zh-CN"/>
        </w:rPr>
        <w:t>项目</w:t>
      </w:r>
      <w:r>
        <w:rPr>
          <w:rFonts w:hint="eastAsia" w:ascii="宋体" w:hAnsi="宋体" w:eastAsia="宋体" w:cs="宋体"/>
          <w:b/>
          <w:color w:val="auto"/>
          <w:sz w:val="30"/>
          <w:szCs w:val="30"/>
          <w:highlight w:val="none"/>
        </w:rPr>
        <w:t>编号：</w:t>
      </w:r>
      <w:bookmarkEnd w:id="43"/>
    </w:p>
    <w:p>
      <w:pPr>
        <w:spacing w:afterLines="50" w:line="500" w:lineRule="exact"/>
        <w:jc w:val="center"/>
        <w:rPr>
          <w:rFonts w:hint="eastAsia" w:ascii="宋体" w:hAnsi="宋体" w:eastAsia="宋体" w:cs="宋体"/>
          <w:b/>
          <w:color w:val="auto"/>
          <w:sz w:val="28"/>
          <w:szCs w:val="28"/>
          <w:highlight w:val="none"/>
        </w:rPr>
      </w:pPr>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4" w:name="_Toc19527_WPSOffice_Level1"/>
      <w:r>
        <w:rPr>
          <w:rFonts w:hint="eastAsia" w:ascii="宋体" w:hAnsi="宋体" w:cs="宋体"/>
          <w:b/>
          <w:color w:val="auto"/>
          <w:sz w:val="28"/>
          <w:szCs w:val="28"/>
          <w:highlight w:val="none"/>
          <w:lang w:eastAsia="zh-CN"/>
        </w:rPr>
        <w:t>供应商</w:t>
      </w:r>
      <w:r>
        <w:rPr>
          <w:rFonts w:hint="eastAsia" w:ascii="宋体" w:hAnsi="宋体" w:eastAsia="宋体" w:cs="宋体"/>
          <w:b/>
          <w:color w:val="auto"/>
          <w:sz w:val="28"/>
          <w:szCs w:val="28"/>
          <w:highlight w:val="none"/>
        </w:rPr>
        <w:t>：</w:t>
      </w:r>
      <w:r>
        <w:rPr>
          <w:rFonts w:hint="eastAsia" w:ascii="宋体" w:hAnsi="宋体" w:eastAsia="宋体" w:cs="宋体"/>
          <w:b/>
          <w:color w:val="auto"/>
          <w:spacing w:val="20"/>
          <w:kern w:val="0"/>
          <w:sz w:val="28"/>
          <w:szCs w:val="28"/>
          <w:highlight w:val="none"/>
          <w:u w:val="single"/>
        </w:rPr>
        <w:t xml:space="preserve">　　      </w:t>
      </w:r>
      <w:r>
        <w:rPr>
          <w:rFonts w:hint="eastAsia" w:ascii="宋体" w:hAnsi="宋体" w:cs="宋体"/>
          <w:b/>
          <w:color w:val="auto"/>
          <w:spacing w:val="20"/>
          <w:kern w:val="0"/>
          <w:sz w:val="28"/>
          <w:szCs w:val="28"/>
          <w:highlight w:val="none"/>
          <w:u w:val="single"/>
          <w:lang w:val="en-US" w:eastAsia="zh-CN"/>
        </w:rPr>
        <w:t xml:space="preserve">  </w:t>
      </w:r>
      <w:r>
        <w:rPr>
          <w:rFonts w:hint="eastAsia" w:ascii="宋体" w:hAnsi="宋体" w:eastAsia="宋体" w:cs="宋体"/>
          <w:b/>
          <w:color w:val="auto"/>
          <w:spacing w:val="20"/>
          <w:kern w:val="0"/>
          <w:sz w:val="28"/>
          <w:szCs w:val="28"/>
          <w:highlight w:val="none"/>
          <w:u w:val="single"/>
        </w:rPr>
        <w:t xml:space="preserve">  　　　　　　（盖单位章）</w:t>
      </w:r>
      <w:bookmarkEnd w:id="44"/>
    </w:p>
    <w:p>
      <w:pPr>
        <w:spacing w:afterLines="50" w:line="500" w:lineRule="exact"/>
        <w:ind w:firstLine="562" w:firstLineChars="200"/>
        <w:rPr>
          <w:rFonts w:hint="eastAsia" w:ascii="宋体" w:hAnsi="宋体" w:eastAsia="宋体" w:cs="宋体"/>
          <w:b/>
          <w:color w:val="auto"/>
          <w:spacing w:val="20"/>
          <w:kern w:val="0"/>
          <w:sz w:val="28"/>
          <w:szCs w:val="28"/>
          <w:highlight w:val="none"/>
          <w:u w:val="single"/>
        </w:rPr>
      </w:pPr>
      <w:bookmarkStart w:id="45" w:name="_Toc2247_WPSOffice_Level1"/>
      <w:r>
        <w:rPr>
          <w:rFonts w:hint="eastAsia" w:ascii="宋体" w:hAnsi="宋体" w:eastAsia="宋体" w:cs="宋体"/>
          <w:b/>
          <w:color w:val="auto"/>
          <w:spacing w:val="0"/>
          <w:kern w:val="0"/>
          <w:sz w:val="28"/>
          <w:szCs w:val="28"/>
          <w:highlight w:val="none"/>
        </w:rPr>
        <w:t>法定代表人或委托代理人</w:t>
      </w:r>
      <w:r>
        <w:rPr>
          <w:rFonts w:hint="eastAsia" w:ascii="宋体" w:hAnsi="宋体" w:eastAsia="宋体" w:cs="宋体"/>
          <w:b/>
          <w:color w:val="auto"/>
          <w:spacing w:val="20"/>
          <w:kern w:val="0"/>
          <w:sz w:val="28"/>
          <w:szCs w:val="28"/>
          <w:highlight w:val="none"/>
        </w:rPr>
        <w:t>：</w:t>
      </w:r>
      <w:r>
        <w:rPr>
          <w:rFonts w:hint="eastAsia" w:ascii="宋体" w:hAnsi="宋体" w:eastAsia="宋体" w:cs="宋体"/>
          <w:b/>
          <w:color w:val="auto"/>
          <w:spacing w:val="20"/>
          <w:kern w:val="0"/>
          <w:sz w:val="28"/>
          <w:szCs w:val="28"/>
          <w:highlight w:val="none"/>
          <w:u w:val="single"/>
        </w:rPr>
        <w:t>　　　 （签字或盖章）</w:t>
      </w:r>
      <w:bookmarkEnd w:id="45"/>
      <w:r>
        <w:rPr>
          <w:rFonts w:hint="eastAsia" w:ascii="宋体" w:hAnsi="宋体" w:eastAsia="宋体" w:cs="宋体"/>
          <w:b/>
          <w:color w:val="auto"/>
          <w:spacing w:val="20"/>
          <w:kern w:val="0"/>
          <w:sz w:val="28"/>
          <w:szCs w:val="28"/>
          <w:highlight w:val="none"/>
          <w:u w:val="single"/>
        </w:rPr>
        <w:t>　　</w:t>
      </w:r>
    </w:p>
    <w:p>
      <w:pPr>
        <w:spacing w:afterLines="50" w:line="500" w:lineRule="exact"/>
        <w:ind w:firstLine="1605" w:firstLineChars="500"/>
        <w:rPr>
          <w:rFonts w:hint="eastAsia" w:ascii="宋体" w:hAnsi="宋体" w:eastAsia="宋体" w:cs="宋体"/>
          <w:b/>
          <w:color w:val="auto"/>
          <w:spacing w:val="20"/>
          <w:kern w:val="0"/>
          <w:sz w:val="28"/>
          <w:szCs w:val="28"/>
          <w:highlight w:val="none"/>
        </w:rPr>
      </w:pPr>
      <w:bookmarkStart w:id="46" w:name="_Toc19164_WPSOffice_Level1"/>
      <w:r>
        <w:rPr>
          <w:rFonts w:hint="eastAsia" w:ascii="宋体" w:hAnsi="宋体" w:eastAsia="宋体" w:cs="宋体"/>
          <w:b/>
          <w:color w:val="auto"/>
          <w:spacing w:val="20"/>
          <w:kern w:val="0"/>
          <w:sz w:val="28"/>
          <w:szCs w:val="28"/>
          <w:highlight w:val="none"/>
        </w:rPr>
        <w:t>日  期：　　　　</w:t>
      </w:r>
      <w:r>
        <w:rPr>
          <w:rFonts w:hint="eastAsia" w:ascii="宋体" w:hAnsi="宋体" w:eastAsia="宋体" w:cs="宋体"/>
          <w:b/>
          <w:color w:val="auto"/>
          <w:sz w:val="28"/>
          <w:szCs w:val="28"/>
          <w:highlight w:val="none"/>
        </w:rPr>
        <w:t>年    月    日</w:t>
      </w:r>
      <w:bookmarkEnd w:id="46"/>
    </w:p>
    <w:p>
      <w:pPr>
        <w:jc w:val="center"/>
        <w:rPr>
          <w:rFonts w:hint="eastAsia"/>
          <w:b/>
          <w:bCs/>
          <w:color w:val="auto"/>
          <w:sz w:val="28"/>
          <w:szCs w:val="28"/>
          <w:highlight w:val="none"/>
        </w:rPr>
      </w:pPr>
      <w:bookmarkStart w:id="47" w:name="_Toc19469_WPSOffice_Level1"/>
    </w:p>
    <w:p>
      <w:pPr>
        <w:jc w:val="center"/>
        <w:rPr>
          <w:rFonts w:hint="eastAsia"/>
          <w:b/>
          <w:bCs/>
          <w:color w:val="auto"/>
          <w:sz w:val="28"/>
          <w:szCs w:val="28"/>
          <w:highlight w:val="none"/>
        </w:rPr>
      </w:pPr>
      <w:r>
        <w:rPr>
          <w:rFonts w:hint="eastAsia"/>
          <w:b/>
          <w:bCs/>
          <w:color w:val="auto"/>
          <w:sz w:val="28"/>
          <w:szCs w:val="28"/>
          <w:highlight w:val="none"/>
        </w:rPr>
        <w:t>响应文件资料清单</w:t>
      </w:r>
      <w:bookmarkEnd w:id="47"/>
    </w:p>
    <w:p>
      <w:pPr>
        <w:adjustRightInd w:val="0"/>
        <w:snapToGrid w:val="0"/>
        <w:spacing w:line="240" w:lineRule="exact"/>
        <w:jc w:val="center"/>
        <w:rPr>
          <w:rFonts w:hint="eastAsia" w:ascii="宋体" w:hAnsi="宋体" w:eastAsia="宋体" w:cs="宋体"/>
          <w:b/>
          <w:color w:val="auto"/>
          <w:sz w:val="24"/>
          <w:highlight w:val="none"/>
        </w:rPr>
      </w:pPr>
    </w:p>
    <w:tbl>
      <w:tblPr>
        <w:tblStyle w:val="19"/>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460"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资料名称</w:t>
            </w:r>
          </w:p>
        </w:tc>
        <w:tc>
          <w:tcPr>
            <w:tcW w:w="2625" w:type="dxa"/>
            <w:vAlign w:val="center"/>
          </w:tcPr>
          <w:p>
            <w:pPr>
              <w:spacing w:line="40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一</w:t>
            </w:r>
          </w:p>
        </w:tc>
        <w:tc>
          <w:tcPr>
            <w:tcW w:w="5460" w:type="dxa"/>
            <w:vAlign w:val="center"/>
          </w:tcPr>
          <w:p>
            <w:pPr>
              <w:spacing w:line="360" w:lineRule="auto"/>
              <w:rPr>
                <w:rFonts w:hint="eastAsia" w:ascii="宋体" w:hAnsi="宋体" w:eastAsia="宋体" w:cs="宋体"/>
                <w:color w:val="auto"/>
                <w:sz w:val="21"/>
                <w:szCs w:val="21"/>
                <w:highlight w:val="none"/>
              </w:rPr>
            </w:pPr>
            <w:r>
              <w:rPr>
                <w:rFonts w:hint="eastAsia" w:ascii="Tahoma" w:hAnsi="Tahoma"/>
                <w:color w:val="auto"/>
                <w:sz w:val="21"/>
                <w:szCs w:val="21"/>
                <w:highlight w:val="none"/>
              </w:rPr>
              <w:t>供应商基本信息</w:t>
            </w:r>
          </w:p>
        </w:tc>
        <w:tc>
          <w:tcPr>
            <w:tcW w:w="2625" w:type="dxa"/>
            <w:vAlign w:val="center"/>
          </w:tcPr>
          <w:p>
            <w:pPr>
              <w:spacing w:line="360" w:lineRule="auto"/>
              <w:jc w:val="center"/>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二</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lang w:eastAsia="zh-CN"/>
              </w:rPr>
              <w:t>响应</w:t>
            </w:r>
            <w:r>
              <w:rPr>
                <w:rFonts w:hint="eastAsia"/>
                <w:color w:val="auto"/>
                <w:sz w:val="21"/>
                <w:szCs w:val="21"/>
                <w:highlight w:val="none"/>
              </w:rPr>
              <w:t>授权书</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三</w:t>
            </w:r>
          </w:p>
        </w:tc>
        <w:tc>
          <w:tcPr>
            <w:tcW w:w="5460" w:type="dxa"/>
            <w:vAlign w:val="center"/>
          </w:tcPr>
          <w:p>
            <w:pPr>
              <w:pStyle w:val="41"/>
              <w:rPr>
                <w:rFonts w:hint="eastAsia" w:ascii="宋体" w:hAnsi="宋体" w:eastAsia="宋体" w:cs="宋体"/>
                <w:color w:val="auto"/>
                <w:sz w:val="21"/>
                <w:szCs w:val="21"/>
                <w:highlight w:val="none"/>
              </w:rPr>
            </w:pPr>
            <w:r>
              <w:rPr>
                <w:rFonts w:hint="eastAsia"/>
                <w:color w:val="auto"/>
                <w:sz w:val="21"/>
                <w:szCs w:val="21"/>
                <w:highlight w:val="none"/>
              </w:rPr>
              <w:t>响应函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四</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五</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val="zh-CN"/>
              </w:rPr>
              <w:t>询价响应表</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六</w:t>
            </w:r>
          </w:p>
        </w:tc>
        <w:tc>
          <w:tcPr>
            <w:tcW w:w="5460" w:type="dxa"/>
            <w:vAlign w:val="center"/>
          </w:tcPr>
          <w:p>
            <w:pPr>
              <w:rPr>
                <w:rFonts w:hint="eastAsia" w:ascii="宋体" w:hAnsi="宋体" w:eastAsia="宋体" w:cs="宋体"/>
                <w:color w:val="auto"/>
                <w:sz w:val="21"/>
                <w:szCs w:val="21"/>
                <w:highlight w:val="none"/>
              </w:rPr>
            </w:pPr>
            <w:r>
              <w:rPr>
                <w:rFonts w:hint="eastAsia" w:ascii="Tahoma" w:hAnsi="Tahoma"/>
                <w:color w:val="auto"/>
                <w:sz w:val="21"/>
                <w:szCs w:val="21"/>
                <w:highlight w:val="none"/>
                <w:lang w:eastAsia="zh-CN"/>
              </w:rPr>
              <w:t>响应</w:t>
            </w:r>
            <w:r>
              <w:rPr>
                <w:rFonts w:hint="eastAsia" w:ascii="Tahoma" w:hAnsi="Tahoma"/>
                <w:color w:val="auto"/>
                <w:sz w:val="21"/>
                <w:szCs w:val="21"/>
                <w:highlight w:val="none"/>
              </w:rPr>
              <w:t>报价书</w:t>
            </w:r>
            <w:r>
              <w:rPr>
                <w:rFonts w:hint="eastAsia" w:ascii="Tahoma" w:hAnsi="Tahoma"/>
                <w:color w:val="auto"/>
                <w:sz w:val="21"/>
                <w:szCs w:val="21"/>
                <w:highlight w:val="none"/>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Tahoma" w:hAnsi="Tahoma"/>
                <w:color w:val="auto"/>
                <w:sz w:val="21"/>
                <w:szCs w:val="21"/>
                <w:highlight w:val="none"/>
                <w:lang w:eastAsia="zh-CN"/>
              </w:rPr>
              <w:t>七</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lang w:val="en-US" w:eastAsia="zh-CN"/>
              </w:rPr>
              <w:t>服务</w:t>
            </w:r>
            <w:r>
              <w:rPr>
                <w:rFonts w:hint="eastAsia" w:ascii="宋体" w:hAnsi="宋体"/>
                <w:color w:val="auto"/>
                <w:sz w:val="21"/>
                <w:szCs w:val="21"/>
                <w:highlight w:val="none"/>
              </w:rPr>
              <w:t>承诺</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highlight w:val="none"/>
                <w:lang w:eastAsia="zh-CN"/>
              </w:rPr>
            </w:pPr>
            <w:r>
              <w:rPr>
                <w:rFonts w:hint="eastAsia" w:ascii="Tahoma" w:hAnsi="Tahoma"/>
                <w:color w:val="auto"/>
                <w:sz w:val="21"/>
                <w:szCs w:val="21"/>
                <w:highlight w:val="none"/>
                <w:lang w:eastAsia="zh-CN"/>
              </w:rPr>
              <w:t>八</w:t>
            </w:r>
          </w:p>
        </w:tc>
        <w:tc>
          <w:tcPr>
            <w:tcW w:w="5460" w:type="dxa"/>
            <w:vAlign w:val="center"/>
          </w:tcPr>
          <w:p>
            <w:pPr>
              <w:rPr>
                <w:rFonts w:hint="eastAsia" w:ascii="宋体" w:hAnsi="宋体" w:eastAsia="宋体"/>
                <w:color w:val="auto"/>
                <w:sz w:val="21"/>
                <w:szCs w:val="21"/>
                <w:highlight w:val="none"/>
                <w:lang w:eastAsia="zh-CN"/>
              </w:rPr>
            </w:pPr>
            <w:r>
              <w:rPr>
                <w:rFonts w:hint="eastAsia" w:ascii="宋体" w:hAnsi="宋体"/>
                <w:color w:val="auto"/>
                <w:sz w:val="21"/>
                <w:szCs w:val="21"/>
                <w:highlight w:val="none"/>
              </w:rPr>
              <w:t>售后服务承诺</w:t>
            </w:r>
            <w:r>
              <w:rPr>
                <w:rFonts w:hint="eastAsia" w:ascii="宋体" w:hAnsi="宋体"/>
                <w:color w:val="auto"/>
                <w:sz w:val="21"/>
                <w:szCs w:val="21"/>
                <w:highlight w:val="none"/>
                <w:lang w:eastAsia="zh-CN"/>
              </w:rPr>
              <w:t>函</w:t>
            </w:r>
          </w:p>
        </w:tc>
        <w:tc>
          <w:tcPr>
            <w:tcW w:w="2625" w:type="dxa"/>
            <w:vAlign w:val="center"/>
          </w:tcPr>
          <w:p>
            <w:pPr>
              <w:spacing w:line="360" w:lineRule="auto"/>
              <w:rPr>
                <w:rFonts w:hint="eastAsia" w:ascii="宋体" w:hAnsi="宋体" w:eastAsia="宋体" w:cs="宋体"/>
                <w:b/>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eastAsia="zh-CN"/>
              </w:rPr>
              <w:t>九</w:t>
            </w:r>
          </w:p>
        </w:tc>
        <w:tc>
          <w:tcPr>
            <w:tcW w:w="5460" w:type="dxa"/>
            <w:vAlign w:val="center"/>
          </w:tcPr>
          <w:p>
            <w:pPr>
              <w:rPr>
                <w:rFonts w:hint="eastAsia" w:ascii="宋体" w:hAnsi="宋体" w:eastAsia="宋体" w:cs="宋体"/>
                <w:color w:val="auto"/>
                <w:sz w:val="21"/>
                <w:szCs w:val="21"/>
                <w:highlight w:val="none"/>
              </w:rPr>
            </w:pPr>
            <w:r>
              <w:rPr>
                <w:rFonts w:hint="eastAsia" w:ascii="宋体" w:hAnsi="宋体"/>
                <w:color w:val="auto"/>
                <w:sz w:val="21"/>
                <w:szCs w:val="21"/>
                <w:highlight w:val="none"/>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highlight w:val="none"/>
                <w:lang w:eastAsia="zh-CN"/>
              </w:rPr>
            </w:pPr>
          </w:p>
        </w:tc>
        <w:tc>
          <w:tcPr>
            <w:tcW w:w="5460" w:type="dxa"/>
            <w:vAlign w:val="center"/>
          </w:tcPr>
          <w:p>
            <w:pPr>
              <w:rPr>
                <w:rFonts w:hint="default" w:ascii="宋体" w:hAnsi="宋体" w:eastAsia="宋体" w:cs="宋体"/>
                <w:color w:val="auto"/>
                <w:szCs w:val="21"/>
                <w:highlight w:val="none"/>
                <w:lang w:val="en-US" w:eastAsia="zh-CN"/>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highlight w:val="none"/>
              </w:rPr>
            </w:pPr>
          </w:p>
        </w:tc>
        <w:tc>
          <w:tcPr>
            <w:tcW w:w="5460" w:type="dxa"/>
            <w:vAlign w:val="center"/>
          </w:tcPr>
          <w:p>
            <w:pPr>
              <w:rPr>
                <w:rFonts w:hint="eastAsia" w:ascii="宋体" w:hAnsi="宋体" w:eastAsia="宋体" w:cs="宋体"/>
                <w:color w:val="auto"/>
                <w:szCs w:val="21"/>
                <w:highlight w:val="none"/>
              </w:rPr>
            </w:pPr>
          </w:p>
        </w:tc>
        <w:tc>
          <w:tcPr>
            <w:tcW w:w="2625" w:type="dxa"/>
            <w:vAlign w:val="center"/>
          </w:tcPr>
          <w:p>
            <w:pPr>
              <w:spacing w:line="360" w:lineRule="auto"/>
              <w:rPr>
                <w:rFonts w:hint="eastAsia" w:ascii="宋体" w:hAnsi="宋体" w:eastAsia="宋体" w:cs="宋体"/>
                <w:b/>
                <w:color w:val="auto"/>
                <w:szCs w:val="21"/>
                <w:highlight w:val="none"/>
              </w:rPr>
            </w:pPr>
          </w:p>
        </w:tc>
      </w:tr>
    </w:tbl>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p>
      <w:pPr>
        <w:spacing w:line="360" w:lineRule="auto"/>
        <w:jc w:val="center"/>
        <w:rPr>
          <w:rFonts w:hint="eastAsia" w:ascii="宋体" w:hAnsi="宋体" w:eastAsia="宋体" w:cs="宋体"/>
          <w:b/>
          <w:color w:val="auto"/>
          <w:sz w:val="24"/>
          <w:highlight w:val="none"/>
        </w:rPr>
      </w:pPr>
    </w:p>
    <w:bookmarkEnd w:id="34"/>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48" w:name="_Toc471299103"/>
      <w:bookmarkStart w:id="49" w:name="_Toc5932"/>
      <w:r>
        <w:rPr>
          <w:rFonts w:hint="eastAsia" w:ascii="宋体" w:hAnsi="宋体" w:eastAsia="宋体" w:cs="宋体"/>
          <w:color w:val="auto"/>
          <w:sz w:val="21"/>
          <w:szCs w:val="21"/>
          <w:highlight w:val="none"/>
        </w:rPr>
        <w:t>附件</w:t>
      </w:r>
      <w:bookmarkEnd w:id="48"/>
      <w:bookmarkEnd w:id="49"/>
      <w:r>
        <w:rPr>
          <w:rFonts w:hint="eastAsia" w:ascii="宋体" w:hAnsi="宋体" w:cs="宋体"/>
          <w:color w:val="auto"/>
          <w:sz w:val="21"/>
          <w:szCs w:val="21"/>
          <w:highlight w:val="none"/>
          <w:lang w:eastAsia="zh-CN"/>
        </w:rPr>
        <w:t>一</w:t>
      </w:r>
    </w:p>
    <w:p>
      <w:pPr>
        <w:jc w:val="center"/>
        <w:rPr>
          <w:rFonts w:hint="eastAsia"/>
          <w:b/>
          <w:bCs/>
          <w:color w:val="auto"/>
          <w:sz w:val="28"/>
          <w:szCs w:val="28"/>
          <w:highlight w:val="none"/>
        </w:rPr>
      </w:pPr>
      <w:bookmarkStart w:id="50" w:name="_Toc10142_WPSOffice_Level1"/>
      <w:r>
        <w:rPr>
          <w:rFonts w:hint="eastAsia"/>
          <w:b/>
          <w:bCs/>
          <w:color w:val="auto"/>
          <w:sz w:val="28"/>
          <w:szCs w:val="28"/>
          <w:highlight w:val="none"/>
        </w:rPr>
        <w:t>供应商基本信息</w:t>
      </w:r>
      <w:bookmarkEnd w:id="50"/>
    </w:p>
    <w:p>
      <w:pPr>
        <w:pStyle w:val="2"/>
        <w:jc w:val="center"/>
        <w:rPr>
          <w:rFonts w:hint="default"/>
          <w:highlight w:val="none"/>
          <w:lang w:val="en-US"/>
        </w:rPr>
      </w:pPr>
      <w:r>
        <w:rPr>
          <w:rFonts w:hint="eastAsia" w:ascii="宋体" w:hAnsi="宋体" w:eastAsia="宋体" w:cs="宋体"/>
          <w:i w:val="0"/>
          <w:caps w:val="0"/>
          <w:color w:val="auto"/>
          <w:spacing w:val="0"/>
          <w:sz w:val="21"/>
          <w:szCs w:val="21"/>
          <w:highlight w:val="none"/>
          <w:shd w:val="clear" w:color="auto" w:fill="FFFFFF"/>
          <w:lang w:val="en-US" w:eastAsia="zh-CN"/>
        </w:rPr>
        <w:t>营业执照（正本或副本）</w:t>
      </w:r>
      <w:r>
        <w:rPr>
          <w:rFonts w:hint="eastAsia" w:ascii="宋体" w:hAnsi="宋体" w:cs="宋体"/>
          <w:i w:val="0"/>
          <w:caps w:val="0"/>
          <w:color w:val="auto"/>
          <w:spacing w:val="0"/>
          <w:sz w:val="21"/>
          <w:szCs w:val="21"/>
          <w:highlight w:val="none"/>
          <w:shd w:val="clear" w:color="auto" w:fill="FFFFFF"/>
          <w:lang w:val="en-US" w:eastAsia="zh-CN"/>
        </w:rPr>
        <w:t>等其他相关证明材料复印件加盖公章。</w:t>
      </w:r>
    </w:p>
    <w:p>
      <w:pPr>
        <w:jc w:val="center"/>
        <w:rPr>
          <w:rFonts w:hint="eastAsia" w:eastAsia="宋体"/>
          <w:b/>
          <w:bCs/>
          <w:color w:val="auto"/>
          <w:sz w:val="28"/>
          <w:szCs w:val="28"/>
          <w:highlight w:val="none"/>
          <w:lang w:eastAsia="zh-CN"/>
        </w:rPr>
      </w:pPr>
      <w:bookmarkStart w:id="51" w:name="_Toc5936_WPSOffice_Level1"/>
      <w:r>
        <w:rPr>
          <w:rFonts w:hint="eastAsia"/>
          <w:b/>
          <w:bCs/>
          <w:color w:val="auto"/>
          <w:sz w:val="28"/>
          <w:szCs w:val="28"/>
          <w:highlight w:val="none"/>
          <w:lang w:eastAsia="zh-CN"/>
        </w:rPr>
        <w:t>（格式自拟）</w:t>
      </w:r>
      <w:bookmarkEnd w:id="51"/>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2" w:name="_Toc31656"/>
      <w:bookmarkStart w:id="53" w:name="_Toc471299104"/>
      <w:r>
        <w:rPr>
          <w:rFonts w:hint="eastAsia" w:ascii="宋体" w:hAnsi="宋体" w:eastAsia="宋体" w:cs="宋体"/>
          <w:color w:val="auto"/>
          <w:sz w:val="21"/>
          <w:szCs w:val="21"/>
          <w:highlight w:val="none"/>
        </w:rPr>
        <w:t>附件</w:t>
      </w:r>
      <w:bookmarkEnd w:id="52"/>
      <w:bookmarkEnd w:id="53"/>
      <w:r>
        <w:rPr>
          <w:rFonts w:hint="eastAsia" w:ascii="宋体" w:hAnsi="宋体" w:cs="宋体"/>
          <w:color w:val="auto"/>
          <w:sz w:val="21"/>
          <w:szCs w:val="21"/>
          <w:highlight w:val="none"/>
          <w:lang w:eastAsia="zh-CN"/>
        </w:rPr>
        <w:t>二</w:t>
      </w:r>
    </w:p>
    <w:p>
      <w:pPr>
        <w:jc w:val="center"/>
        <w:rPr>
          <w:rFonts w:hint="eastAsia"/>
          <w:b/>
          <w:bCs/>
          <w:color w:val="auto"/>
          <w:sz w:val="28"/>
          <w:szCs w:val="28"/>
          <w:highlight w:val="none"/>
        </w:rPr>
      </w:pPr>
      <w:bookmarkStart w:id="54" w:name="_Toc8862_WPSOffice_Level1"/>
      <w:bookmarkStart w:id="55" w:name="_Toc471299105"/>
      <w:r>
        <w:rPr>
          <w:rFonts w:hint="eastAsia"/>
          <w:b/>
          <w:bCs/>
          <w:color w:val="auto"/>
          <w:sz w:val="28"/>
          <w:szCs w:val="28"/>
          <w:highlight w:val="none"/>
          <w:lang w:eastAsia="zh-CN"/>
        </w:rPr>
        <w:t>响应</w:t>
      </w:r>
      <w:r>
        <w:rPr>
          <w:rFonts w:hint="eastAsia"/>
          <w:b/>
          <w:bCs/>
          <w:color w:val="auto"/>
          <w:sz w:val="28"/>
          <w:szCs w:val="28"/>
          <w:highlight w:val="none"/>
        </w:rPr>
        <w:t>授权书</w:t>
      </w:r>
      <w:bookmarkEnd w:id="54"/>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本授权书声明：</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（投标人名称）的</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（法人代表姓名）授权</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（被授权人的姓名）为我方就</w:t>
      </w:r>
      <w:r>
        <w:rPr>
          <w:rFonts w:hint="eastAsia" w:ascii="宋体" w:hAnsi="宋体"/>
          <w:color w:val="auto"/>
          <w:sz w:val="21"/>
          <w:szCs w:val="21"/>
          <w:highlight w:val="none"/>
          <w:u w:val="single"/>
        </w:rPr>
        <w:t>（</w:t>
      </w:r>
      <w:r>
        <w:rPr>
          <w:rFonts w:hint="eastAsia" w:ascii="宋体" w:hAnsi="宋体"/>
          <w:color w:val="auto"/>
          <w:sz w:val="21"/>
          <w:szCs w:val="21"/>
          <w:highlight w:val="none"/>
          <w:u w:val="single"/>
          <w:lang w:val="en-US" w:eastAsia="zh-CN"/>
        </w:rPr>
        <w:t>项目编号</w:t>
      </w:r>
      <w:r>
        <w:rPr>
          <w:rFonts w:hint="eastAsia" w:ascii="宋体" w:hAnsi="宋体"/>
          <w:color w:val="auto"/>
          <w:sz w:val="21"/>
          <w:szCs w:val="21"/>
          <w:highlight w:val="none"/>
        </w:rPr>
        <w:t xml:space="preserve"> ）</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法定代表人签字：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 xml:space="preserve"> 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电</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lang w:eastAsia="zh-CN"/>
        </w:rPr>
        <w:t>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highlight w:val="none"/>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代理人（被授权人）签字：</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职    务：</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highlight w:val="none"/>
        </w:rPr>
      </w:pPr>
      <w:r>
        <w:rPr>
          <w:rFonts w:hint="eastAsia" w:ascii="宋体" w:hAnsi="宋体"/>
          <w:color w:val="auto"/>
          <w:sz w:val="21"/>
          <w:szCs w:val="21"/>
          <w:highlight w:val="none"/>
        </w:rPr>
        <w:t>联</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系</w:t>
      </w:r>
      <w:r>
        <w:rPr>
          <w:rFonts w:hint="eastAsia" w:ascii="宋体" w:hAnsi="宋体"/>
          <w:color w:val="auto"/>
          <w:sz w:val="21"/>
          <w:szCs w:val="21"/>
          <w:highlight w:val="none"/>
          <w:lang w:val="en-US" w:eastAsia="zh-CN"/>
        </w:rPr>
        <w:t xml:space="preserve"> 电  话</w:t>
      </w:r>
      <w:r>
        <w:rPr>
          <w:rFonts w:hint="eastAsia" w:ascii="宋体" w:hAnsi="宋体"/>
          <w:color w:val="auto"/>
          <w:sz w:val="21"/>
          <w:szCs w:val="21"/>
          <w:highlight w:val="none"/>
        </w:rPr>
        <w:t>：</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固定电话：</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highlight w:val="non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highlight w:val="none"/>
        </w:rPr>
      </w:pPr>
      <w:r>
        <w:rPr>
          <w:rFonts w:hint="eastAsia" w:ascii="宋体" w:hAnsi="宋体"/>
          <w:color w:val="auto"/>
          <w:sz w:val="21"/>
          <w:szCs w:val="21"/>
          <w:highlight w:val="none"/>
        </w:rPr>
        <w:t xml:space="preserve">投标人名称（公章）：      </w:t>
      </w:r>
      <w:r>
        <w:rPr>
          <w:rFonts w:hint="eastAsia" w:ascii="宋体" w:hAnsi="宋体"/>
          <w:color w:val="auto"/>
          <w:sz w:val="21"/>
          <w:szCs w:val="21"/>
          <w:highlight w:val="non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highlight w:val="none"/>
        </w:rPr>
      </w:pPr>
      <w:r>
        <w:rPr>
          <w:rFonts w:hint="eastAsia" w:ascii="宋体" w:hAnsi="宋体"/>
          <w:color w:val="auto"/>
          <w:sz w:val="21"/>
          <w:szCs w:val="21"/>
          <w:highlight w:val="none"/>
        </w:rPr>
        <w:t>日      期：</w:t>
      </w:r>
      <w:r>
        <w:rPr>
          <w:rFonts w:hint="eastAsia" w:ascii="宋体" w:hAnsi="宋体"/>
          <w:b/>
          <w:color w:val="auto"/>
          <w:sz w:val="21"/>
          <w:szCs w:val="21"/>
          <w:highlight w:val="none"/>
        </w:rPr>
        <w:t xml:space="preserve"> </w:t>
      </w: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56" w:name="_Toc26907"/>
      <w:r>
        <w:rPr>
          <w:rFonts w:hint="eastAsia" w:ascii="宋体" w:hAnsi="宋体" w:eastAsia="宋体" w:cs="宋体"/>
          <w:color w:val="auto"/>
          <w:sz w:val="21"/>
          <w:szCs w:val="21"/>
          <w:highlight w:val="none"/>
        </w:rPr>
        <w:t>附件</w:t>
      </w:r>
      <w:bookmarkEnd w:id="55"/>
      <w:bookmarkEnd w:id="56"/>
      <w:r>
        <w:rPr>
          <w:rFonts w:hint="eastAsia" w:ascii="宋体" w:hAnsi="宋体" w:cs="宋体"/>
          <w:color w:val="auto"/>
          <w:sz w:val="21"/>
          <w:szCs w:val="21"/>
          <w:highlight w:val="none"/>
          <w:lang w:eastAsia="zh-CN"/>
        </w:rPr>
        <w:t>三</w:t>
      </w:r>
    </w:p>
    <w:p>
      <w:pPr>
        <w:jc w:val="center"/>
        <w:rPr>
          <w:rFonts w:hint="eastAsia"/>
          <w:b/>
          <w:bCs/>
          <w:color w:val="auto"/>
          <w:sz w:val="28"/>
          <w:szCs w:val="28"/>
          <w:highlight w:val="none"/>
        </w:rPr>
      </w:pPr>
      <w:bookmarkStart w:id="57" w:name="_Toc3858_WPSOffice_Level1"/>
      <w:bookmarkStart w:id="58" w:name="_Toc148501698"/>
      <w:bookmarkStart w:id="59" w:name="_Toc516969098"/>
      <w:r>
        <w:rPr>
          <w:rFonts w:hint="eastAsia"/>
          <w:b/>
          <w:bCs/>
          <w:color w:val="auto"/>
          <w:sz w:val="28"/>
          <w:szCs w:val="28"/>
          <w:highlight w:val="none"/>
        </w:rPr>
        <w:t>响应函</w:t>
      </w:r>
      <w:bookmarkEnd w:id="57"/>
      <w:bookmarkEnd w:id="58"/>
      <w:bookmarkEnd w:id="59"/>
    </w:p>
    <w:p>
      <w:pPr>
        <w:pStyle w:val="14"/>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highlight w:val="none"/>
        </w:rPr>
      </w:pPr>
      <w:r>
        <w:rPr>
          <w:rFonts w:hint="eastAsia" w:ascii="宋体" w:hAnsi="宋体" w:eastAsia="宋体"/>
          <w:color w:val="auto"/>
          <w:sz w:val="21"/>
          <w:szCs w:val="21"/>
          <w:highlight w:val="none"/>
        </w:rPr>
        <w:t>致：</w:t>
      </w:r>
      <w:r>
        <w:rPr>
          <w:rFonts w:hint="eastAsia" w:ascii="宋体" w:hAnsi="宋体" w:eastAsia="宋体"/>
          <w:b/>
          <w:color w:val="auto"/>
          <w:sz w:val="21"/>
          <w:szCs w:val="21"/>
          <w:highlight w:val="none"/>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highlight w:val="none"/>
        </w:rPr>
      </w:pPr>
      <w:r>
        <w:rPr>
          <w:rFonts w:hint="eastAsia" w:ascii="宋体" w:hAnsi="宋体"/>
          <w:color w:val="auto"/>
          <w:sz w:val="21"/>
          <w:szCs w:val="21"/>
          <w:highlight w:val="none"/>
        </w:rPr>
        <w:t>根据贵方</w:t>
      </w:r>
      <w:r>
        <w:rPr>
          <w:rFonts w:hint="eastAsia" w:ascii="宋体" w:hAnsi="宋体"/>
          <w:color w:val="auto"/>
          <w:sz w:val="21"/>
          <w:szCs w:val="21"/>
          <w:highlight w:val="none"/>
          <w:u w:val="single"/>
        </w:rPr>
        <w:t>　　　　　　</w:t>
      </w:r>
      <w:r>
        <w:rPr>
          <w:rFonts w:hint="eastAsia" w:ascii="宋体" w:hAnsi="宋体"/>
          <w:color w:val="auto"/>
          <w:sz w:val="21"/>
          <w:szCs w:val="21"/>
          <w:highlight w:val="none"/>
        </w:rPr>
        <w:t>“（项目编号：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）”询价公告，我方正式授权下述</w:t>
      </w:r>
      <w:r>
        <w:rPr>
          <w:rFonts w:hint="eastAsia" w:ascii="宋体" w:hAnsi="宋体"/>
          <w:color w:val="auto"/>
          <w:sz w:val="21"/>
          <w:szCs w:val="21"/>
          <w:highlight w:val="none"/>
          <w:u w:val="single"/>
        </w:rPr>
        <w:t>签字人（姓名</w:t>
      </w:r>
      <w:r>
        <w:rPr>
          <w:rFonts w:hint="eastAsia" w:ascii="宋体" w:hAnsi="宋体"/>
          <w:color w:val="auto"/>
          <w:sz w:val="21"/>
          <w:szCs w:val="21"/>
          <w:highlight w:val="none"/>
        </w:rPr>
        <w:t>）代表供应商</w:t>
      </w:r>
      <w:r>
        <w:rPr>
          <w:rFonts w:hint="eastAsia" w:ascii="宋体" w:hAnsi="宋体"/>
          <w:color w:val="auto"/>
          <w:sz w:val="21"/>
          <w:szCs w:val="21"/>
          <w:highlight w:val="none"/>
          <w:u w:val="single"/>
        </w:rPr>
        <w:t>（供应商全称）</w:t>
      </w:r>
      <w:r>
        <w:rPr>
          <w:rFonts w:hint="eastAsia" w:ascii="宋体" w:hAnsi="宋体"/>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1、如我公司成交，我公司承诺愿意按询价文件规定缴纳履约保证金。按本次询价文件规定及报价承诺</w:t>
      </w:r>
      <w:r>
        <w:rPr>
          <w:rFonts w:hint="eastAsia" w:ascii="宋体" w:hAnsi="宋体"/>
          <w:color w:val="auto"/>
          <w:sz w:val="21"/>
          <w:szCs w:val="21"/>
          <w:highlight w:val="none"/>
          <w:lang w:eastAsia="zh-CN"/>
        </w:rPr>
        <w:t>服务</w:t>
      </w:r>
      <w:r>
        <w:rPr>
          <w:rFonts w:hint="eastAsia" w:ascii="宋体" w:hAnsi="宋体"/>
          <w:color w:val="auto"/>
          <w:sz w:val="21"/>
          <w:szCs w:val="21"/>
          <w:highlight w:val="none"/>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2、我方根据本次询价文件的规定，严格履行合同的责任和义务</w:t>
      </w:r>
      <w:r>
        <w:rPr>
          <w:rFonts w:ascii="宋体" w:hAnsi="宋体"/>
          <w:color w:val="auto"/>
          <w:sz w:val="21"/>
          <w:szCs w:val="21"/>
          <w:highlight w:val="none"/>
        </w:rPr>
        <w:t>,</w:t>
      </w:r>
      <w:r>
        <w:rPr>
          <w:rFonts w:hint="eastAsia" w:ascii="宋体" w:hAnsi="宋体"/>
          <w:color w:val="auto"/>
          <w:sz w:val="21"/>
          <w:szCs w:val="21"/>
          <w:highlight w:val="none"/>
        </w:rPr>
        <w:t>并保证于买方要求的日期内完成</w:t>
      </w:r>
      <w:r>
        <w:rPr>
          <w:rFonts w:hint="eastAsia" w:ascii="宋体" w:hAnsi="宋体"/>
          <w:color w:val="auto"/>
          <w:sz w:val="21"/>
          <w:szCs w:val="21"/>
          <w:highlight w:val="none"/>
          <w:lang w:val="en-US" w:eastAsia="zh-CN"/>
        </w:rPr>
        <w:t>供货</w:t>
      </w:r>
      <w:r>
        <w:rPr>
          <w:rFonts w:hint="eastAsia" w:ascii="宋体" w:hAnsi="宋体"/>
          <w:color w:val="auto"/>
          <w:sz w:val="21"/>
          <w:szCs w:val="21"/>
          <w:highlight w:val="none"/>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highlight w:val="none"/>
          <w:lang w:val="en-US" w:eastAsia="zh-CN"/>
        </w:rPr>
      </w:pPr>
      <w:r>
        <w:rPr>
          <w:rFonts w:hint="eastAsia" w:ascii="宋体" w:hAnsi="宋体"/>
          <w:color w:val="auto"/>
          <w:sz w:val="21"/>
          <w:szCs w:val="21"/>
          <w:highlight w:val="none"/>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highlight w:val="none"/>
        </w:rPr>
      </w:pPr>
      <w:r>
        <w:rPr>
          <w:rFonts w:hint="eastAsia" w:ascii="宋体" w:hAnsi="宋体"/>
          <w:color w:val="auto"/>
          <w:sz w:val="21"/>
          <w:szCs w:val="21"/>
          <w:highlight w:val="none"/>
        </w:rPr>
        <w:t>电    话：</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传    真：</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供应商基本账户开户名：</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账号：</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开 户 行：</w:t>
      </w:r>
      <w:r>
        <w:rPr>
          <w:rFonts w:hint="eastAsia" w:ascii="宋体" w:hAnsi="宋体"/>
          <w:color w:val="auto"/>
          <w:sz w:val="21"/>
          <w:szCs w:val="21"/>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w:t>
      </w:r>
      <w:r>
        <w:rPr>
          <w:rFonts w:hint="eastAsia" w:ascii="宋体" w:hAnsi="宋体"/>
          <w:color w:val="auto"/>
          <w:sz w:val="21"/>
          <w:szCs w:val="21"/>
          <w:highlight w:val="none"/>
        </w:rPr>
        <w:t>章：</w:t>
      </w:r>
      <w:r>
        <w:rPr>
          <w:rFonts w:hint="eastAsia" w:ascii="宋体" w:hAnsi="宋体"/>
          <w:color w:val="auto"/>
          <w:sz w:val="21"/>
          <w:szCs w:val="21"/>
          <w:highlight w:val="none"/>
          <w:u w:val="single"/>
          <w:lang w:val="en-US" w:eastAsia="zh-CN"/>
        </w:rPr>
        <w:t xml:space="preserve">                                  </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highlight w:val="none"/>
          <w:u w:val="single"/>
          <w:lang w:val="en-US" w:eastAsia="zh-CN"/>
        </w:rPr>
      </w:pPr>
      <w:r>
        <w:rPr>
          <w:rFonts w:hint="eastAsia" w:ascii="宋体" w:hAnsi="宋体"/>
          <w:color w:val="auto"/>
          <w:sz w:val="21"/>
          <w:szCs w:val="21"/>
          <w:highlight w:val="none"/>
        </w:rPr>
        <w:t>日    期：</w:t>
      </w:r>
      <w:r>
        <w:rPr>
          <w:rFonts w:hint="eastAsia" w:ascii="宋体" w:hAnsi="宋体"/>
          <w:color w:val="auto"/>
          <w:sz w:val="21"/>
          <w:szCs w:val="21"/>
          <w:highlight w:val="none"/>
          <w:u w:val="single"/>
          <w:lang w:val="en-US" w:eastAsia="zh-CN"/>
        </w:rPr>
        <w:t xml:space="preserve">                                    </w:t>
      </w:r>
    </w:p>
    <w:p>
      <w:pPr>
        <w:spacing w:line="360" w:lineRule="auto"/>
        <w:rPr>
          <w:rFonts w:ascii="宋体" w:hAnsi="宋体"/>
          <w:color w:val="auto"/>
          <w:sz w:val="24"/>
          <w:highlight w:val="none"/>
          <w:u w:val="single"/>
        </w:rPr>
      </w:pPr>
    </w:p>
    <w:p>
      <w:pPr>
        <w:pStyle w:val="8"/>
        <w:adjustRightInd w:val="0"/>
        <w:snapToGrid w:val="0"/>
        <w:spacing w:before="0" w:after="0" w:line="360" w:lineRule="exact"/>
        <w:rPr>
          <w:rFonts w:hint="eastAsia" w:ascii="宋体" w:hAnsi="宋体" w:eastAsia="宋体" w:cs="宋体"/>
          <w:color w:val="auto"/>
          <w:sz w:val="21"/>
          <w:szCs w:val="21"/>
          <w:highlight w:val="none"/>
          <w:lang w:eastAsia="zh-CN"/>
        </w:rPr>
      </w:pPr>
      <w:bookmarkStart w:id="60" w:name="_Toc30711"/>
      <w:bookmarkStart w:id="61" w:name="_Toc417045478"/>
      <w:bookmarkStart w:id="62" w:name="_Toc471299106"/>
      <w:r>
        <w:rPr>
          <w:rFonts w:hint="eastAsia" w:ascii="宋体" w:hAnsi="宋体" w:eastAsia="宋体" w:cs="宋体"/>
          <w:color w:val="auto"/>
          <w:sz w:val="21"/>
          <w:szCs w:val="21"/>
          <w:highlight w:val="none"/>
        </w:rPr>
        <w:t>附件</w:t>
      </w:r>
      <w:bookmarkEnd w:id="60"/>
      <w:bookmarkEnd w:id="61"/>
      <w:bookmarkEnd w:id="62"/>
      <w:r>
        <w:rPr>
          <w:rFonts w:hint="eastAsia" w:ascii="宋体" w:hAnsi="宋体" w:cs="宋体"/>
          <w:color w:val="auto"/>
          <w:sz w:val="21"/>
          <w:szCs w:val="21"/>
          <w:highlight w:val="none"/>
          <w:lang w:eastAsia="zh-CN"/>
        </w:rPr>
        <w:t>四</w:t>
      </w:r>
    </w:p>
    <w:p>
      <w:pPr>
        <w:jc w:val="center"/>
        <w:rPr>
          <w:rFonts w:hint="eastAsia"/>
          <w:b/>
          <w:bCs/>
          <w:color w:val="auto"/>
          <w:sz w:val="28"/>
          <w:szCs w:val="28"/>
          <w:highlight w:val="none"/>
          <w:lang w:val="zh-CN"/>
        </w:rPr>
      </w:pPr>
      <w:bookmarkStart w:id="63" w:name="_Toc1513_WPSOffice_Level1"/>
      <w:r>
        <w:rPr>
          <w:rFonts w:hint="eastAsia"/>
          <w:b/>
          <w:bCs/>
          <w:color w:val="auto"/>
          <w:sz w:val="28"/>
          <w:szCs w:val="28"/>
          <w:highlight w:val="none"/>
          <w:lang w:val="zh-CN"/>
        </w:rPr>
        <w:t>无重大违法记录声明函</w:t>
      </w:r>
      <w:bookmarkEnd w:id="63"/>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本公司郑重声明，</w:t>
      </w:r>
      <w:r>
        <w:rPr>
          <w:rFonts w:hint="eastAsia" w:ascii="宋体" w:hAnsi="宋体"/>
          <w:color w:val="auto"/>
          <w:sz w:val="21"/>
          <w:szCs w:val="21"/>
          <w:highlight w:val="none"/>
          <w:lang w:val="en-US" w:eastAsia="zh-CN"/>
        </w:rPr>
        <w:t>参照</w:t>
      </w:r>
      <w:r>
        <w:rPr>
          <w:rFonts w:hint="eastAsia" w:ascii="宋体" w:hAnsi="宋体"/>
          <w:color w:val="auto"/>
          <w:sz w:val="21"/>
          <w:szCs w:val="21"/>
          <w:highlight w:val="none"/>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highlight w:val="none"/>
          <w:lang w:val="zh-CN"/>
        </w:rPr>
      </w:pPr>
      <w:r>
        <w:rPr>
          <w:rFonts w:hint="eastAsia" w:ascii="宋体" w:hAnsi="宋体"/>
          <w:color w:val="auto"/>
          <w:sz w:val="21"/>
          <w:szCs w:val="21"/>
          <w:highlight w:val="none"/>
        </w:rPr>
        <w:t>日期：</w:t>
      </w:r>
    </w:p>
    <w:p>
      <w:pPr>
        <w:jc w:val="center"/>
        <w:rPr>
          <w:rFonts w:hint="eastAsia"/>
          <w:b/>
          <w:bCs/>
          <w:color w:val="auto"/>
          <w:sz w:val="28"/>
          <w:szCs w:val="28"/>
          <w:highlight w:val="none"/>
          <w:lang w:val="zh-CN"/>
        </w:rPr>
      </w:pPr>
      <w:bookmarkStart w:id="64" w:name="_Toc29566_WPSOffice_Level1"/>
      <w:r>
        <w:rPr>
          <w:rFonts w:hint="eastAsia"/>
          <w:b/>
          <w:bCs/>
          <w:color w:val="auto"/>
          <w:sz w:val="28"/>
          <w:szCs w:val="28"/>
          <w:highlight w:val="none"/>
          <w:lang w:val="zh-CN"/>
        </w:rPr>
        <w:t>无不良信用记录承诺函</w:t>
      </w:r>
      <w:bookmarkEnd w:id="6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highlight w:val="none"/>
        </w:rPr>
      </w:pPr>
      <w:r>
        <w:rPr>
          <w:rFonts w:hint="eastAsia" w:ascii="宋体" w:hAnsi="宋体"/>
          <w:color w:val="auto"/>
          <w:sz w:val="21"/>
          <w:szCs w:val="21"/>
          <w:highlight w:val="none"/>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highlight w:val="none"/>
        </w:rPr>
      </w:pPr>
      <w:r>
        <w:rPr>
          <w:rFonts w:ascii="宋体" w:hAnsi="宋体"/>
          <w:b/>
          <w:color w:val="auto"/>
          <w:sz w:val="21"/>
          <w:szCs w:val="21"/>
          <w:highlight w:val="none"/>
        </w:rPr>
        <w:t>我公司已就上述不良信用行为按照</w:t>
      </w:r>
      <w:r>
        <w:rPr>
          <w:rFonts w:hint="eastAsia" w:ascii="宋体" w:hAnsi="宋体"/>
          <w:b/>
          <w:color w:val="auto"/>
          <w:sz w:val="21"/>
          <w:szCs w:val="21"/>
          <w:highlight w:val="none"/>
        </w:rPr>
        <w:t>询价文件中供应商须知前附表</w:t>
      </w:r>
      <w:r>
        <w:rPr>
          <w:rFonts w:ascii="宋体" w:hAnsi="宋体"/>
          <w:b/>
          <w:color w:val="auto"/>
          <w:sz w:val="21"/>
          <w:szCs w:val="21"/>
          <w:highlight w:val="none"/>
        </w:rPr>
        <w:t>规定进行了查询</w:t>
      </w:r>
      <w:r>
        <w:rPr>
          <w:rFonts w:hint="eastAsia" w:ascii="宋体" w:hAnsi="宋体"/>
          <w:b/>
          <w:color w:val="auto"/>
          <w:sz w:val="21"/>
          <w:szCs w:val="21"/>
          <w:highlight w:val="none"/>
        </w:rPr>
        <w:t>。</w:t>
      </w:r>
      <w:r>
        <w:rPr>
          <w:rFonts w:ascii="宋体" w:hAnsi="宋体"/>
          <w:color w:val="auto"/>
          <w:sz w:val="21"/>
          <w:szCs w:val="21"/>
          <w:highlight w:val="none"/>
        </w:rPr>
        <w:t>我公司承诺</w:t>
      </w:r>
      <w:r>
        <w:rPr>
          <w:rFonts w:hint="eastAsia" w:ascii="宋体" w:hAnsi="宋体"/>
          <w:color w:val="auto"/>
          <w:sz w:val="21"/>
          <w:szCs w:val="21"/>
          <w:highlight w:val="none"/>
        </w:rPr>
        <w:t>：</w:t>
      </w:r>
      <w:r>
        <w:rPr>
          <w:rFonts w:ascii="宋体" w:hAnsi="宋体"/>
          <w:color w:val="auto"/>
          <w:sz w:val="21"/>
          <w:szCs w:val="21"/>
          <w:highlight w:val="none"/>
        </w:rPr>
        <w:t>合同签订前，若我公司具有不良信用记录情形，贵方可取消我公司</w:t>
      </w:r>
      <w:r>
        <w:rPr>
          <w:rFonts w:hint="eastAsia" w:ascii="宋体" w:hAnsi="宋体"/>
          <w:color w:val="auto"/>
          <w:sz w:val="21"/>
          <w:szCs w:val="21"/>
          <w:highlight w:val="none"/>
        </w:rPr>
        <w:t>成交</w:t>
      </w:r>
      <w:r>
        <w:rPr>
          <w:rFonts w:ascii="宋体" w:hAnsi="宋体"/>
          <w:color w:val="auto"/>
          <w:sz w:val="21"/>
          <w:szCs w:val="21"/>
          <w:highlight w:val="none"/>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highlight w:val="none"/>
          <w:u w:val="single"/>
        </w:rPr>
      </w:pPr>
      <w:r>
        <w:rPr>
          <w:rFonts w:hint="eastAsia" w:ascii="宋体" w:hAnsi="宋体"/>
          <w:color w:val="auto"/>
          <w:sz w:val="21"/>
          <w:szCs w:val="21"/>
          <w:highlight w:val="none"/>
        </w:rPr>
        <w:t>日期：</w:t>
      </w:r>
      <w:bookmarkStart w:id="65"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highlight w:val="none"/>
          <w:lang w:eastAsia="zh-CN"/>
        </w:rPr>
      </w:pPr>
      <w:bookmarkStart w:id="66" w:name="_Toc471299107"/>
      <w:r>
        <w:rPr>
          <w:rFonts w:hint="eastAsia"/>
          <w:color w:val="auto"/>
          <w:sz w:val="24"/>
          <w:szCs w:val="24"/>
          <w:highlight w:val="none"/>
        </w:rPr>
        <w:br w:type="page"/>
      </w:r>
      <w:bookmarkStart w:id="67" w:name="_Toc3574"/>
      <w:r>
        <w:rPr>
          <w:rFonts w:hint="eastAsia" w:ascii="宋体" w:hAnsi="宋体" w:eastAsia="宋体" w:cs="宋体"/>
          <w:color w:val="auto"/>
          <w:sz w:val="21"/>
          <w:szCs w:val="21"/>
          <w:highlight w:val="none"/>
        </w:rPr>
        <w:t>附件</w:t>
      </w:r>
      <w:bookmarkEnd w:id="65"/>
      <w:bookmarkEnd w:id="66"/>
      <w:bookmarkEnd w:id="67"/>
      <w:r>
        <w:rPr>
          <w:rFonts w:hint="eastAsia" w:ascii="宋体" w:hAnsi="宋体" w:cs="宋体"/>
          <w:color w:val="auto"/>
          <w:sz w:val="21"/>
          <w:szCs w:val="21"/>
          <w:highlight w:val="none"/>
          <w:lang w:eastAsia="zh-CN"/>
        </w:rPr>
        <w:t>五</w:t>
      </w:r>
    </w:p>
    <w:p>
      <w:pPr>
        <w:jc w:val="center"/>
        <w:rPr>
          <w:rFonts w:hint="eastAsia"/>
          <w:b/>
          <w:bCs/>
          <w:color w:val="auto"/>
          <w:sz w:val="28"/>
          <w:szCs w:val="28"/>
          <w:highlight w:val="none"/>
          <w:lang w:val="zh-CN"/>
        </w:rPr>
      </w:pPr>
      <w:bookmarkStart w:id="68" w:name="_Toc24671_WPSOffice_Level1"/>
      <w:r>
        <w:rPr>
          <w:rFonts w:hint="eastAsia"/>
          <w:b/>
          <w:bCs/>
          <w:color w:val="auto"/>
          <w:sz w:val="28"/>
          <w:szCs w:val="28"/>
          <w:highlight w:val="none"/>
          <w:lang w:val="zh-CN"/>
        </w:rPr>
        <w:t>询价响应表</w:t>
      </w:r>
      <w:bookmarkEnd w:id="68"/>
    </w:p>
    <w:tbl>
      <w:tblPr>
        <w:tblStyle w:val="19"/>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eastAsia="宋体" w:cs="宋体"/>
                <w:b/>
                <w:bCs/>
                <w:color w:val="000000" w:themeColor="text1"/>
                <w:sz w:val="21"/>
                <w:szCs w:val="21"/>
                <w:highlight w:val="none"/>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highlight w:val="none"/>
                <w:lang w:val="en-US" w:eastAsia="zh-CN"/>
              </w:rPr>
            </w:pPr>
            <w:r>
              <w:rPr>
                <w:rFonts w:hint="eastAsia" w:ascii="宋体" w:hAnsi="宋体" w:cs="宋体"/>
                <w:b/>
                <w:bCs/>
                <w:color w:val="000000" w:themeColor="text1"/>
                <w:sz w:val="21"/>
                <w:szCs w:val="21"/>
                <w:highlight w:val="none"/>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highlight w:val="none"/>
              </w:rPr>
            </w:pPr>
            <w:r>
              <w:rPr>
                <w:rFonts w:hint="eastAsia" w:ascii="宋体" w:hAnsi="宋体"/>
                <w:b/>
                <w:color w:val="auto"/>
                <w:sz w:val="21"/>
                <w:szCs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highlight w:val="none"/>
              </w:rPr>
            </w:pPr>
            <w:r>
              <w:rPr>
                <w:rFonts w:hint="eastAsia" w:ascii="宋体" w:hAnsi="宋体"/>
                <w:color w:val="auto"/>
                <w:sz w:val="21"/>
                <w:szCs w:val="21"/>
                <w:highlight w:val="none"/>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highlight w:val="none"/>
        </w:rPr>
      </w:pPr>
      <w:r>
        <w:rPr>
          <w:rFonts w:hint="eastAsia" w:ascii="宋体" w:hAnsi="宋体"/>
          <w:color w:val="auto"/>
          <w:sz w:val="21"/>
          <w:szCs w:val="21"/>
          <w:highlight w:val="none"/>
        </w:rPr>
        <w:t>供应商</w:t>
      </w:r>
      <w:r>
        <w:rPr>
          <w:rFonts w:hint="eastAsia" w:ascii="宋体" w:hAnsi="宋体"/>
          <w:color w:val="auto"/>
          <w:sz w:val="21"/>
          <w:szCs w:val="21"/>
          <w:highlight w:val="none"/>
          <w:lang w:eastAsia="zh-CN"/>
        </w:rPr>
        <w:t>公章</w:t>
      </w:r>
      <w:r>
        <w:rPr>
          <w:rFonts w:hint="eastAsia" w:ascii="宋体" w:hAnsi="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highlight w:val="none"/>
        </w:rPr>
      </w:pPr>
      <w:r>
        <w:rPr>
          <w:rFonts w:hint="eastAsia" w:ascii="宋体" w:hAnsi="宋体"/>
          <w:bCs/>
          <w:color w:val="auto"/>
          <w:sz w:val="21"/>
          <w:szCs w:val="21"/>
          <w:highlight w:val="none"/>
          <w:lang w:val="en-US" w:eastAsia="zh-CN"/>
        </w:rPr>
        <w:t xml:space="preserve">                                                 </w:t>
      </w:r>
      <w:r>
        <w:rPr>
          <w:rFonts w:hint="eastAsia" w:ascii="宋体" w:hAnsi="宋体"/>
          <w:bCs/>
          <w:color w:val="auto"/>
          <w:sz w:val="21"/>
          <w:szCs w:val="21"/>
          <w:highlight w:val="none"/>
        </w:rPr>
        <w:t>年  月  日</w:t>
      </w:r>
    </w:p>
    <w:p>
      <w:pPr>
        <w:pStyle w:val="18"/>
        <w:rPr>
          <w:rFonts w:hint="eastAsia" w:ascii="宋体" w:hAnsi="宋体" w:eastAsia="宋体"/>
          <w:b/>
          <w:bCs/>
          <w:color w:val="auto"/>
          <w:sz w:val="21"/>
          <w:szCs w:val="21"/>
          <w:highlight w:val="none"/>
          <w:lang w:val="en-US" w:eastAsia="zh-CN"/>
        </w:rPr>
      </w:pPr>
      <w:r>
        <w:rPr>
          <w:rFonts w:hint="eastAsia" w:ascii="宋体" w:hAnsi="宋体"/>
          <w:b/>
          <w:bCs/>
          <w:color w:val="auto"/>
          <w:sz w:val="21"/>
          <w:szCs w:val="21"/>
          <w:highlight w:val="none"/>
          <w:lang w:val="en-US" w:eastAsia="zh-CN"/>
        </w:rPr>
        <w:t>备</w:t>
      </w:r>
      <w:r>
        <w:rPr>
          <w:rFonts w:hint="eastAsia" w:ascii="宋体" w:hAnsi="宋体"/>
          <w:b/>
          <w:bCs/>
          <w:color w:val="auto"/>
          <w:sz w:val="21"/>
          <w:szCs w:val="21"/>
          <w:highlight w:val="none"/>
        </w:rPr>
        <w:t>注：1、本项目不适用，供应商可不填写。</w:t>
      </w:r>
    </w:p>
    <w:p>
      <w:pPr>
        <w:rPr>
          <w:rFonts w:hint="eastAsia"/>
          <w:highlight w:val="none"/>
        </w:rPr>
      </w:pPr>
      <w:bookmarkStart w:id="69" w:name="_Toc27567"/>
      <w:bookmarkStart w:id="70" w:name="_Toc471299110"/>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kern w:val="2"/>
          <w:sz w:val="21"/>
          <w:szCs w:val="21"/>
          <w:highlight w:val="none"/>
          <w:lang w:val="en-US" w:eastAsia="zh-CN" w:bidi="ar-SA"/>
        </w:rPr>
        <w:br w:type="page"/>
      </w:r>
    </w:p>
    <w:p>
      <w:pPr>
        <w:jc w:val="left"/>
        <w:rPr>
          <w:rFonts w:hint="eastAsia"/>
          <w:highlight w:val="none"/>
          <w:lang w:eastAsia="zh-CN"/>
        </w:rPr>
      </w:pPr>
      <w:r>
        <w:rPr>
          <w:rFonts w:hint="eastAsia" w:ascii="宋体" w:hAnsi="宋体" w:eastAsia="宋体" w:cs="宋体"/>
          <w:b/>
          <w:bCs/>
          <w:color w:val="auto"/>
          <w:kern w:val="2"/>
          <w:sz w:val="21"/>
          <w:szCs w:val="21"/>
          <w:highlight w:val="none"/>
          <w:lang w:val="en-US" w:eastAsia="zh-CN" w:bidi="ar-SA"/>
        </w:rPr>
        <w:t>附件</w:t>
      </w:r>
      <w:bookmarkEnd w:id="69"/>
      <w:bookmarkEnd w:id="70"/>
      <w:r>
        <w:rPr>
          <w:rFonts w:hint="eastAsia" w:ascii="宋体" w:hAnsi="宋体" w:eastAsia="宋体" w:cs="宋体"/>
          <w:b/>
          <w:bCs/>
          <w:color w:val="auto"/>
          <w:kern w:val="2"/>
          <w:sz w:val="21"/>
          <w:szCs w:val="21"/>
          <w:highlight w:val="none"/>
          <w:lang w:val="en-US" w:eastAsia="zh-CN" w:bidi="ar-SA"/>
        </w:rPr>
        <w:t>六</w:t>
      </w:r>
      <w:bookmarkStart w:id="71" w:name="_Toc32017"/>
      <w:r>
        <w:rPr>
          <w:rFonts w:hint="eastAsia" w:ascii="宋体" w:hAnsi="宋体" w:cs="宋体"/>
          <w:b/>
          <w:bCs/>
          <w:color w:val="auto"/>
          <w:kern w:val="2"/>
          <w:sz w:val="21"/>
          <w:szCs w:val="21"/>
          <w:highlight w:val="none"/>
          <w:lang w:val="en-US" w:eastAsia="zh-CN" w:bidi="ar-SA"/>
        </w:rPr>
        <w:t xml:space="preserve">                                </w:t>
      </w:r>
      <w:r>
        <w:rPr>
          <w:rFonts w:hint="eastAsia"/>
          <w:b/>
          <w:bCs/>
          <w:color w:val="auto"/>
          <w:sz w:val="28"/>
          <w:szCs w:val="28"/>
          <w:highlight w:val="none"/>
          <w:lang w:val="zh-CN" w:eastAsia="zh-CN"/>
        </w:rPr>
        <w:t>（</w:t>
      </w:r>
      <w:r>
        <w:rPr>
          <w:rFonts w:hint="eastAsia"/>
          <w:b/>
          <w:bCs/>
          <w:color w:val="auto"/>
          <w:sz w:val="28"/>
          <w:szCs w:val="28"/>
          <w:highlight w:val="none"/>
          <w:lang w:val="en-US" w:eastAsia="zh-CN"/>
        </w:rPr>
        <w:t>一</w:t>
      </w:r>
      <w:r>
        <w:rPr>
          <w:rFonts w:hint="eastAsia"/>
          <w:b/>
          <w:bCs/>
          <w:color w:val="auto"/>
          <w:sz w:val="28"/>
          <w:szCs w:val="28"/>
          <w:highlight w:val="none"/>
          <w:lang w:val="zh-CN" w:eastAsia="zh-CN"/>
        </w:rPr>
        <w:t>）响应</w:t>
      </w:r>
      <w:r>
        <w:rPr>
          <w:rFonts w:hint="eastAsia"/>
          <w:b/>
          <w:bCs/>
          <w:color w:val="auto"/>
          <w:sz w:val="28"/>
          <w:szCs w:val="28"/>
          <w:highlight w:val="none"/>
          <w:lang w:val="zh-CN"/>
        </w:rPr>
        <w:t>报价书（</w:t>
      </w:r>
      <w:r>
        <w:rPr>
          <w:rFonts w:hint="eastAsia"/>
          <w:b/>
          <w:bCs/>
          <w:color w:val="auto"/>
          <w:sz w:val="28"/>
          <w:szCs w:val="28"/>
          <w:highlight w:val="none"/>
          <w:lang w:val="en-US" w:eastAsia="zh-CN"/>
        </w:rPr>
        <w:t>I、II批次</w:t>
      </w:r>
      <w:r>
        <w:rPr>
          <w:rFonts w:hint="eastAsia"/>
          <w:b/>
          <w:bCs/>
          <w:color w:val="auto"/>
          <w:sz w:val="28"/>
          <w:szCs w:val="28"/>
          <w:highlight w:val="none"/>
          <w:lang w:val="zh-CN"/>
        </w:rPr>
        <w:t>）</w:t>
      </w:r>
    </w:p>
    <w:tbl>
      <w:tblPr>
        <w:tblStyle w:val="19"/>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项目</w:t>
            </w:r>
            <w:r>
              <w:rPr>
                <w:rFonts w:hint="eastAsia" w:ascii="宋体" w:hAnsi="宋体" w:cs="宋体"/>
                <w:color w:val="auto"/>
                <w:szCs w:val="21"/>
                <w:highlight w:val="none"/>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eastAsia="zh-CN"/>
              </w:rPr>
              <w:t>响应</w:t>
            </w:r>
            <w:r>
              <w:rPr>
                <w:rFonts w:hint="eastAsia" w:ascii="宋体" w:hAnsi="宋体" w:cs="宋体"/>
                <w:color w:val="auto"/>
                <w:szCs w:val="21"/>
                <w:highlight w:val="none"/>
              </w:rPr>
              <w:t>报价（</w:t>
            </w:r>
            <w:r>
              <w:rPr>
                <w:rFonts w:hint="eastAsia" w:ascii="宋体" w:hAnsi="宋体" w:cs="宋体"/>
                <w:color w:val="auto"/>
                <w:szCs w:val="21"/>
                <w:highlight w:val="none"/>
                <w:lang w:eastAsia="zh-CN"/>
              </w:rPr>
              <w:t>下浮率</w:t>
            </w:r>
            <w:r>
              <w:rPr>
                <w:rFonts w:hint="eastAsia" w:ascii="宋体" w:hAnsi="宋体" w:cs="宋体"/>
                <w:color w:val="auto"/>
                <w:szCs w:val="21"/>
                <w:highlight w:val="none"/>
              </w:rPr>
              <w:t>）</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highlight w:val="none"/>
                <w:lang w:eastAsia="zh-CN"/>
              </w:rPr>
            </w:pPr>
          </w:p>
          <w:p>
            <w:pPr>
              <w:spacing w:line="440" w:lineRule="exact"/>
              <w:ind w:right="-670"/>
              <w:rPr>
                <w:rFonts w:hint="default"/>
                <w:highlight w:val="none"/>
                <w:lang w:val="en-US" w:eastAsia="zh-CN"/>
              </w:rPr>
            </w:pPr>
            <w:r>
              <w:rPr>
                <w:rFonts w:hint="eastAsia"/>
                <w:highlight w:val="none"/>
                <w:lang w:eastAsia="zh-CN"/>
              </w:rPr>
              <w:t>响应报价（下浮率）：</w:t>
            </w:r>
            <w:r>
              <w:rPr>
                <w:rFonts w:hint="eastAsia"/>
                <w:highlight w:val="none"/>
                <w:lang w:val="en-US" w:eastAsia="zh-CN"/>
              </w:rPr>
              <w:t xml:space="preserve">     %</w:t>
            </w:r>
          </w:p>
          <w:p>
            <w:pPr>
              <w:pStyle w:val="2"/>
              <w:ind w:left="0" w:leftChars="0" w:firstLine="0" w:firstLineChars="0"/>
              <w:rPr>
                <w:rFonts w:hint="eastAsia"/>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lang w:val="en-US" w:eastAsia="zh-CN"/>
              </w:rPr>
              <w:t>供货</w:t>
            </w:r>
            <w:r>
              <w:rPr>
                <w:rFonts w:hint="eastAsia" w:ascii="宋体" w:hAnsi="宋体" w:cs="宋体"/>
                <w:color w:val="auto"/>
                <w:szCs w:val="21"/>
                <w:highlight w:val="none"/>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highlight w:val="none"/>
              </w:rPr>
            </w:pPr>
            <w:r>
              <w:rPr>
                <w:rFonts w:hint="eastAsia" w:ascii="宋体" w:hAnsi="宋体" w:cs="宋体"/>
                <w:b/>
                <w:color w:val="auto"/>
                <w:szCs w:val="21"/>
                <w:highlight w:val="none"/>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highlight w:val="none"/>
              </w:rPr>
            </w:pPr>
          </w:p>
          <w:p>
            <w:pPr>
              <w:widowControl/>
              <w:spacing w:line="440" w:lineRule="exact"/>
              <w:jc w:val="left"/>
              <w:rPr>
                <w:rFonts w:hint="eastAsia" w:ascii="宋体" w:hAnsi="宋体" w:cs="宋体"/>
                <w:b/>
                <w:color w:val="auto"/>
                <w:szCs w:val="21"/>
                <w:highlight w:val="none"/>
              </w:rPr>
            </w:pPr>
          </w:p>
        </w:tc>
      </w:tr>
    </w:tbl>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b/>
          <w:bCs/>
          <w:color w:val="auto"/>
          <w:szCs w:val="21"/>
          <w:highlight w:val="none"/>
        </w:rPr>
        <w:t>备注：</w:t>
      </w:r>
      <w:r>
        <w:rPr>
          <w:rFonts w:hint="eastAsia" w:ascii="宋体" w:hAnsi="宋体" w:cs="宋体"/>
          <w:color w:val="auto"/>
          <w:szCs w:val="21"/>
          <w:highlight w:val="none"/>
        </w:rPr>
        <w:t>1、</w:t>
      </w:r>
      <w:r>
        <w:rPr>
          <w:rFonts w:hint="eastAsia" w:ascii="宋体" w:hAnsi="宋体" w:cs="宋体"/>
          <w:color w:val="auto"/>
          <w:szCs w:val="21"/>
          <w:highlight w:val="none"/>
          <w:lang w:val="zh-CN"/>
        </w:rPr>
        <w:t>响应报价为响应人在响应文件中提出的各项支付金额的总和。</w:t>
      </w:r>
      <w:r>
        <w:rPr>
          <w:rFonts w:hint="eastAsia" w:ascii="宋体" w:hAnsi="宋体" w:cs="宋体"/>
          <w:b w:val="0"/>
          <w:bCs w:val="0"/>
          <w:color w:val="auto"/>
          <w:szCs w:val="21"/>
          <w:highlight w:val="none"/>
          <w:lang w:val="zh-CN"/>
        </w:rPr>
        <w:t>包括本次全部内容及除产品运输和安装费外其他项目所发生的费用</w:t>
      </w:r>
      <w:r>
        <w:rPr>
          <w:rFonts w:hint="eastAsia" w:ascii="宋体" w:hAnsi="宋体" w:cs="宋体"/>
          <w:b w:val="0"/>
          <w:bCs w:val="0"/>
          <w:color w:val="auto"/>
          <w:szCs w:val="21"/>
          <w:highlight w:val="none"/>
        </w:rPr>
        <w:t>等</w:t>
      </w:r>
      <w:r>
        <w:rPr>
          <w:rFonts w:hint="eastAsia" w:ascii="宋体" w:hAnsi="宋体" w:cs="宋体"/>
          <w:color w:val="auto"/>
          <w:szCs w:val="21"/>
          <w:highlight w:val="none"/>
        </w:rPr>
        <w:t>。成交人应向</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highlight w:val="none"/>
        </w:rPr>
      </w:pPr>
      <w:r>
        <w:rPr>
          <w:rFonts w:hint="eastAsia" w:ascii="宋体" w:hAnsi="宋体" w:cs="宋体"/>
          <w:color w:val="auto"/>
          <w:szCs w:val="21"/>
          <w:highlight w:val="none"/>
        </w:rPr>
        <w:t>2、</w:t>
      </w:r>
      <w:r>
        <w:rPr>
          <w:rFonts w:hint="eastAsia" w:ascii="宋体" w:hAnsi="宋体" w:cs="宋体"/>
          <w:bCs/>
          <w:color w:val="auto"/>
          <w:szCs w:val="21"/>
          <w:highlight w:val="none"/>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lang w:eastAsia="zh-CN"/>
        </w:rPr>
        <w:t>供应商</w:t>
      </w:r>
      <w:r>
        <w:rPr>
          <w:rFonts w:hint="eastAsia" w:ascii="宋体" w:hAnsi="宋体" w:cs="宋体"/>
          <w:color w:val="auto"/>
          <w:szCs w:val="21"/>
          <w:highlight w:val="none"/>
        </w:rPr>
        <w:t>（公章）：</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w:t>
      </w:r>
    </w:p>
    <w:p>
      <w:pPr>
        <w:adjustRightInd w:val="0"/>
        <w:snapToGrid w:val="0"/>
        <w:spacing w:line="400" w:lineRule="exact"/>
        <w:rPr>
          <w:rFonts w:hint="eastAsia" w:ascii="宋体" w:hAnsi="宋体" w:cs="宋体"/>
          <w:color w:val="auto"/>
          <w:szCs w:val="21"/>
          <w:highlight w:val="none"/>
          <w:u w:val="single"/>
        </w:rPr>
      </w:pPr>
      <w:r>
        <w:rPr>
          <w:rFonts w:hint="eastAsia" w:ascii="宋体" w:hAnsi="宋体" w:cs="宋体"/>
          <w:color w:val="auto"/>
          <w:szCs w:val="21"/>
          <w:highlight w:val="none"/>
        </w:rPr>
        <w:t>法定代表人或其委托代理人：</w:t>
      </w:r>
      <w:r>
        <w:rPr>
          <w:rFonts w:hint="eastAsia" w:ascii="宋体" w:hAnsi="宋体" w:cs="宋体"/>
          <w:color w:val="auto"/>
          <w:szCs w:val="21"/>
          <w:highlight w:val="none"/>
          <w:u w:val="single"/>
        </w:rPr>
        <w:t xml:space="preserve">        (签字或盖法人印章)       </w:t>
      </w:r>
    </w:p>
    <w:p>
      <w:pPr>
        <w:adjustRightInd w:val="0"/>
        <w:snapToGrid w:val="0"/>
        <w:spacing w:line="400" w:lineRule="exact"/>
        <w:rPr>
          <w:rFonts w:hint="eastAsia" w:ascii="宋体" w:hAnsi="宋体" w:cs="宋体"/>
          <w:color w:val="auto"/>
          <w:szCs w:val="21"/>
          <w:highlight w:val="none"/>
        </w:rPr>
      </w:pPr>
      <w:r>
        <w:rPr>
          <w:rFonts w:hint="eastAsia" w:ascii="宋体" w:hAnsi="宋体" w:cs="宋体"/>
          <w:color w:val="auto"/>
          <w:szCs w:val="21"/>
          <w:highlight w:val="none"/>
        </w:rPr>
        <w:t>日   期：</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rPr>
          <w:rFonts w:hint="eastAsia" w:ascii="宋体" w:hAnsi="宋体" w:cs="宋体"/>
          <w:color w:val="auto"/>
          <w:szCs w:val="21"/>
          <w:highlight w:val="none"/>
        </w:rPr>
      </w:pPr>
      <w:r>
        <w:rPr>
          <w:rFonts w:hint="eastAsia" w:ascii="宋体" w:hAnsi="宋体" w:cs="宋体"/>
          <w:color w:val="auto"/>
          <w:szCs w:val="21"/>
          <w:highlight w:val="none"/>
        </w:rPr>
        <w:br w:type="page"/>
      </w:r>
    </w:p>
    <w:p>
      <w:pPr>
        <w:pStyle w:val="2"/>
        <w:rPr>
          <w:rFonts w:hint="eastAsia"/>
          <w:highlight w:val="none"/>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highlight w:val="none"/>
          <w:lang w:val="en-US" w:eastAsia="zh-CN"/>
          <w14:textFill>
            <w14:solidFill>
              <w14:schemeClr w14:val="tx1"/>
            </w14:solidFill>
          </w14:textFill>
        </w:rPr>
      </w:pPr>
      <w:r>
        <w:rPr>
          <w:rFonts w:hint="eastAsia" w:ascii="宋体" w:hAnsi="宋体" w:cs="宋体"/>
          <w:b/>
          <w:color w:val="000000" w:themeColor="text1"/>
          <w:sz w:val="30"/>
          <w:szCs w:val="30"/>
          <w:highlight w:val="none"/>
          <w:lang w:val="en-US" w:eastAsia="zh-CN"/>
          <w14:textFill>
            <w14:solidFill>
              <w14:schemeClr w14:val="tx1"/>
            </w14:solidFill>
          </w14:textFill>
        </w:rPr>
        <w:t>（二）分项目报价表</w:t>
      </w:r>
    </w:p>
    <w:tbl>
      <w:tblPr>
        <w:tblStyle w:val="19"/>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270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项目</w:t>
            </w:r>
            <w:r>
              <w:rPr>
                <w:rFonts w:hint="eastAsia" w:ascii="宋体" w:hAnsi="宋体" w:eastAsia="宋体" w:cs="宋体"/>
                <w:color w:val="000000" w:themeColor="text1"/>
                <w:sz w:val="21"/>
                <w:szCs w:val="21"/>
                <w:highlight w:val="none"/>
                <w14:textFill>
                  <w14:solidFill>
                    <w14:schemeClr w14:val="tx1"/>
                  </w14:solidFill>
                </w14:textFill>
              </w:rPr>
              <w:t>名称</w:t>
            </w:r>
          </w:p>
        </w:tc>
        <w:tc>
          <w:tcPr>
            <w:tcW w:w="198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采购内容</w:t>
            </w:r>
          </w:p>
        </w:tc>
        <w:tc>
          <w:tcPr>
            <w:tcW w:w="270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highlight w:val="none"/>
                <w:lang w:val="en-US" w:eastAsia="zh-CN"/>
                <w14:textFill>
                  <w14:solidFill>
                    <w14:schemeClr w14:val="tx1"/>
                  </w14:solidFill>
                </w14:textFill>
              </w:rPr>
            </w:pPr>
            <w:r>
              <w:rPr>
                <w:rFonts w:hint="eastAsia" w:ascii="宋体" w:hAnsi="宋体" w:cs="宋体"/>
                <w:color w:val="000000" w:themeColor="text1"/>
                <w:sz w:val="21"/>
                <w:szCs w:val="21"/>
                <w:highlight w:val="none"/>
                <w:lang w:val="en-US" w:eastAsia="zh-CN"/>
                <w14:textFill>
                  <w14:solidFill>
                    <w14:schemeClr w14:val="tx1"/>
                  </w14:solidFill>
                </w14:textFill>
              </w:rPr>
              <w:t>采购需求</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单价（</w:t>
            </w:r>
            <w:r>
              <w:rPr>
                <w:rFonts w:hint="eastAsia" w:ascii="宋体" w:hAnsi="宋体" w:cs="宋体"/>
                <w:color w:val="000000" w:themeColor="text1"/>
                <w:sz w:val="21"/>
                <w:szCs w:val="21"/>
                <w:highlight w:val="none"/>
                <w:lang w:eastAsia="zh-CN"/>
                <w14:textFill>
                  <w14:solidFill>
                    <w14:schemeClr w14:val="tx1"/>
                  </w14:solidFill>
                </w14:textFill>
              </w:rPr>
              <w:t>下浮率</w:t>
            </w:r>
            <w:r>
              <w:rPr>
                <w:rFonts w:hint="eastAsia" w:ascii="宋体" w:hAnsi="宋体" w:eastAsia="宋体" w:cs="宋体"/>
                <w:color w:val="000000" w:themeColor="text1"/>
                <w:sz w:val="21"/>
                <w:szCs w:val="21"/>
                <w:highlight w:val="none"/>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其他费用</w:t>
            </w:r>
          </w:p>
        </w:tc>
        <w:tc>
          <w:tcPr>
            <w:tcW w:w="1981" w:type="dxa"/>
            <w:tcBorders>
              <w:top w:val="single" w:color="auto" w:sz="4" w:space="0"/>
              <w:left w:val="single" w:color="auto" w:sz="4" w:space="0"/>
              <w:bottom w:val="single" w:color="auto" w:sz="4" w:space="0"/>
              <w:right w:val="single" w:color="auto" w:sz="4" w:space="0"/>
            </w:tcBorders>
            <w:vAlign w:val="center"/>
          </w:tcPr>
          <w:p>
            <w:pPr>
              <w:pStyle w:val="41"/>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w:t>
            </w:r>
          </w:p>
        </w:tc>
        <w:tc>
          <w:tcPr>
            <w:tcW w:w="198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pStyle w:val="18"/>
              <w:rPr>
                <w:rFonts w:hint="eastAsia" w:ascii="Times New Roman" w:hAnsi="Times New Roman" w:eastAsia="宋体" w:cs="Times New Roman"/>
                <w:kern w:val="2"/>
                <w:sz w:val="21"/>
                <w:szCs w:val="20"/>
                <w:lang w:val="en-US" w:eastAsia="zh-CN" w:bidi="ar-SA"/>
              </w:rPr>
            </w:pPr>
            <w:r>
              <w:rPr>
                <w:rFonts w:hint="eastAsia" w:cs="Times New Roman"/>
                <w:kern w:val="2"/>
                <w:sz w:val="21"/>
                <w:szCs w:val="20"/>
                <w:lang w:val="en-US" w:eastAsia="zh-CN" w:bidi="ar-SA"/>
              </w:rPr>
              <w:t>响应报价（下浮率）</w:t>
            </w:r>
            <w:r>
              <w:rPr>
                <w:rFonts w:hint="eastAsia" w:ascii="Times New Roman" w:hAnsi="Times New Roman" w:eastAsia="宋体" w:cs="Times New Roman"/>
                <w:kern w:val="2"/>
                <w:sz w:val="21"/>
                <w:szCs w:val="20"/>
                <w:lang w:val="en-US" w:eastAsia="zh-CN" w:bidi="ar-SA"/>
              </w:rPr>
              <w:t xml:space="preserve">：       </w:t>
            </w:r>
            <w:r>
              <w:rPr>
                <w:rFonts w:hint="eastAsia" w:cs="Times New Roman"/>
                <w:kern w:val="2"/>
                <w:sz w:val="21"/>
                <w:szCs w:val="20"/>
                <w:lang w:val="en-US" w:eastAsia="zh-CN" w:bidi="ar-SA"/>
              </w:rPr>
              <w:t>%</w:t>
            </w:r>
          </w:p>
          <w:p>
            <w:pPr>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highlight w:val="none"/>
          <w14:textFill>
            <w14:solidFill>
              <w14:schemeClr w14:val="tx1"/>
            </w14:solidFill>
          </w14:textFill>
        </w:rPr>
      </w:pP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供应商签章：日期：</w:t>
      </w:r>
    </w:p>
    <w:p>
      <w:pPr>
        <w:spacing w:line="360" w:lineRule="auto"/>
        <w:rPr>
          <w:rFonts w:hint="eastAsia" w:ascii="宋体" w:hAnsi="宋体" w:eastAsia="宋体" w:cs="宋体"/>
          <w:color w:val="000000" w:themeColor="text1"/>
          <w:sz w:val="21"/>
          <w:szCs w:val="21"/>
          <w:highlight w:val="none"/>
          <w14:textFill>
            <w14:solidFill>
              <w14:schemeClr w14:val="tx1"/>
            </w14:solidFill>
          </w14:textFill>
        </w:rPr>
      </w:pPr>
    </w:p>
    <w:p>
      <w:pPr>
        <w:spacing w:line="560" w:lineRule="exact"/>
        <w:ind w:firstLine="420" w:firstLineChars="200"/>
        <w:jc w:val="left"/>
        <w:rPr>
          <w:rFonts w:hint="eastAsia" w:ascii="宋体" w:hAnsi="宋体" w:cs="宋体"/>
          <w:color w:val="FF0000"/>
          <w:sz w:val="24"/>
          <w:szCs w:val="24"/>
          <w:highlight w:val="none"/>
          <w:lang w:eastAsia="zh-CN"/>
        </w:rPr>
      </w:pPr>
      <w:r>
        <w:rPr>
          <w:rFonts w:hint="eastAsia" w:ascii="宋体" w:hAnsi="宋体" w:eastAsia="宋体" w:cs="宋体"/>
          <w:color w:val="000000" w:themeColor="text1"/>
          <w:sz w:val="21"/>
          <w:szCs w:val="21"/>
          <w:highlight w:val="none"/>
          <w14:textFill>
            <w14:solidFill>
              <w14:schemeClr w14:val="tx1"/>
            </w14:solidFill>
          </w14:textFill>
        </w:rPr>
        <w:t>备注：</w:t>
      </w:r>
      <w:r>
        <w:rPr>
          <w:rFonts w:hint="eastAsia" w:ascii="宋体" w:hAnsi="宋体" w:cs="宋体"/>
          <w:color w:val="000000" w:themeColor="text1"/>
          <w:sz w:val="21"/>
          <w:szCs w:val="21"/>
          <w:highlight w:val="none"/>
          <w:lang w:eastAsia="zh-CN"/>
          <w14:textFill>
            <w14:solidFill>
              <w14:schemeClr w14:val="tx1"/>
            </w14:solidFill>
          </w14:textFill>
        </w:rPr>
        <w:t>本项目不适用，供应商可不填写</w:t>
      </w:r>
      <w:r>
        <w:rPr>
          <w:rFonts w:hint="eastAsia" w:ascii="宋体" w:hAnsi="宋体" w:cs="宋体"/>
          <w:color w:val="auto"/>
          <w:sz w:val="24"/>
          <w:szCs w:val="24"/>
          <w:highlight w:val="none"/>
          <w:lang w:eastAsia="zh-CN"/>
        </w:rPr>
        <w:t>。</w:t>
      </w:r>
    </w:p>
    <w:p>
      <w:pPr>
        <w:pStyle w:val="2"/>
        <w:rPr>
          <w:rFonts w:hint="eastAsia"/>
          <w:highlight w:val="none"/>
          <w:lang w:eastAsia="zh-CN"/>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highlight w:val="none"/>
          <w:lang w:eastAsia="zh-CN"/>
        </w:rPr>
      </w:pPr>
      <w:r>
        <w:rPr>
          <w:rFonts w:hint="eastAsia" w:ascii="宋体" w:hAnsi="宋体" w:eastAsia="宋体" w:cs="宋体"/>
          <w:color w:val="auto"/>
          <w:sz w:val="21"/>
          <w:szCs w:val="21"/>
          <w:highlight w:val="none"/>
        </w:rPr>
        <w:t>附件</w:t>
      </w:r>
      <w:bookmarkEnd w:id="71"/>
      <w:r>
        <w:rPr>
          <w:rFonts w:hint="eastAsia" w:ascii="宋体" w:hAnsi="宋体" w:cs="宋体"/>
          <w:color w:val="auto"/>
          <w:sz w:val="21"/>
          <w:szCs w:val="21"/>
          <w:highlight w:val="none"/>
          <w:lang w:eastAsia="zh-CN"/>
        </w:rPr>
        <w:t>七</w:t>
      </w:r>
    </w:p>
    <w:p>
      <w:pPr>
        <w:jc w:val="center"/>
        <w:rPr>
          <w:rFonts w:hint="eastAsia"/>
          <w:b/>
          <w:bCs/>
          <w:color w:val="auto"/>
          <w:sz w:val="28"/>
          <w:szCs w:val="28"/>
          <w:highlight w:val="none"/>
          <w:lang w:val="zh-CN"/>
        </w:rPr>
      </w:pPr>
      <w:bookmarkStart w:id="72" w:name="_Toc12025_WPSOffice_Level1"/>
      <w:r>
        <w:rPr>
          <w:rFonts w:hint="eastAsia"/>
          <w:b/>
          <w:bCs/>
          <w:color w:val="auto"/>
          <w:sz w:val="28"/>
          <w:szCs w:val="28"/>
          <w:highlight w:val="none"/>
          <w:lang w:val="en-US" w:eastAsia="zh-CN"/>
        </w:rPr>
        <w:t>供货</w:t>
      </w:r>
      <w:r>
        <w:rPr>
          <w:rFonts w:hint="eastAsia"/>
          <w:b/>
          <w:bCs/>
          <w:color w:val="auto"/>
          <w:sz w:val="28"/>
          <w:szCs w:val="28"/>
          <w:highlight w:val="none"/>
          <w:lang w:val="zh-CN"/>
        </w:rPr>
        <w:t>、安装、售后服务承诺</w:t>
      </w:r>
      <w:bookmarkEnd w:id="7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highlight w:val="none"/>
        </w:rPr>
      </w:pPr>
      <w:r>
        <w:rPr>
          <w:rFonts w:hint="eastAsia" w:ascii="宋体" w:hAnsi="宋体"/>
          <w:b/>
          <w:color w:val="auto"/>
          <w:sz w:val="21"/>
          <w:szCs w:val="21"/>
          <w:highlight w:val="none"/>
        </w:rPr>
        <w:t>（格式自</w:t>
      </w:r>
      <w:r>
        <w:rPr>
          <w:rFonts w:hint="eastAsia" w:ascii="宋体" w:hAnsi="宋体"/>
          <w:b/>
          <w:color w:val="auto"/>
          <w:sz w:val="21"/>
          <w:szCs w:val="21"/>
          <w:highlight w:val="none"/>
          <w:lang w:eastAsia="zh-CN"/>
        </w:rPr>
        <w:t>行拟</w:t>
      </w:r>
      <w:r>
        <w:rPr>
          <w:rFonts w:hint="eastAsia" w:ascii="宋体" w:hAnsi="宋体"/>
          <w:b/>
          <w:color w:val="auto"/>
          <w:sz w:val="21"/>
          <w:szCs w:val="21"/>
          <w:highlight w:val="none"/>
        </w:rPr>
        <w:t>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highlight w:val="none"/>
          <w:lang w:eastAsia="zh-CN"/>
        </w:rPr>
      </w:pPr>
      <w:bookmarkStart w:id="73" w:name="_Toc27705"/>
      <w:r>
        <w:rPr>
          <w:rFonts w:hint="eastAsia" w:ascii="宋体" w:hAnsi="宋体" w:eastAsia="宋体" w:cs="宋体"/>
          <w:color w:val="auto"/>
          <w:sz w:val="21"/>
          <w:szCs w:val="21"/>
          <w:highlight w:val="none"/>
        </w:rPr>
        <w:t>附件</w:t>
      </w:r>
      <w:bookmarkEnd w:id="73"/>
      <w:r>
        <w:rPr>
          <w:rFonts w:hint="eastAsia" w:ascii="宋体" w:hAnsi="宋体" w:cs="宋体"/>
          <w:color w:val="auto"/>
          <w:sz w:val="21"/>
          <w:szCs w:val="21"/>
          <w:highlight w:val="none"/>
          <w:lang w:eastAsia="zh-CN"/>
        </w:rPr>
        <w:t>八</w:t>
      </w:r>
    </w:p>
    <w:p>
      <w:pPr>
        <w:jc w:val="center"/>
        <w:rPr>
          <w:rFonts w:hint="eastAsia"/>
          <w:b/>
          <w:bCs/>
          <w:color w:val="auto"/>
          <w:sz w:val="28"/>
          <w:szCs w:val="28"/>
          <w:highlight w:val="none"/>
          <w:lang w:val="zh-CN"/>
        </w:rPr>
      </w:pPr>
      <w:bookmarkStart w:id="74" w:name="_Toc1950_WPSOffice_Level1"/>
      <w:r>
        <w:rPr>
          <w:rFonts w:hint="eastAsia"/>
          <w:b/>
          <w:bCs/>
          <w:color w:val="auto"/>
          <w:sz w:val="28"/>
          <w:szCs w:val="28"/>
          <w:highlight w:val="none"/>
          <w:lang w:val="zh-CN"/>
        </w:rPr>
        <w:t>询价文件要求和供应商认为需要提供的其它说明和资料</w:t>
      </w:r>
      <w:bookmarkEnd w:id="74"/>
    </w:p>
    <w:p>
      <w:pPr>
        <w:tabs>
          <w:tab w:val="left" w:pos="4620"/>
        </w:tabs>
        <w:spacing w:line="560" w:lineRule="exact"/>
        <w:jc w:val="center"/>
        <w:rPr>
          <w:rStyle w:val="42"/>
          <w:rFonts w:hint="default"/>
          <w:color w:val="auto"/>
          <w:sz w:val="28"/>
          <w:szCs w:val="28"/>
          <w:highlight w:val="none"/>
          <w:lang w:val="en-US" w:eastAsia="zh-CN"/>
        </w:rPr>
      </w:pPr>
      <w:bookmarkStart w:id="75" w:name="_Toc3085"/>
      <w:bookmarkStart w:id="76" w:name="_Toc19844_WPSOffice_Level1"/>
      <w:r>
        <w:rPr>
          <w:rStyle w:val="42"/>
          <w:rFonts w:hint="eastAsia"/>
          <w:color w:val="auto"/>
          <w:sz w:val="28"/>
          <w:szCs w:val="28"/>
          <w:highlight w:val="none"/>
          <w:lang w:val="en-US" w:eastAsia="zh-CN"/>
        </w:rPr>
        <w:t>（如投标人业绩、企业介绍等）</w:t>
      </w:r>
    </w:p>
    <w:p>
      <w:pPr>
        <w:tabs>
          <w:tab w:val="left" w:pos="4620"/>
        </w:tabs>
        <w:spacing w:line="560" w:lineRule="exact"/>
        <w:jc w:val="left"/>
        <w:rPr>
          <w:rStyle w:val="42"/>
          <w:rFonts w:hint="eastAsia"/>
          <w:color w:val="auto"/>
          <w:sz w:val="21"/>
          <w:szCs w:val="21"/>
          <w:highlight w:val="none"/>
          <w:lang w:val="en-US" w:eastAsia="zh-CN"/>
        </w:rPr>
      </w:pPr>
    </w:p>
    <w:bookmarkEnd w:id="75"/>
    <w:bookmarkEnd w:id="76"/>
    <w:p>
      <w:pPr>
        <w:pStyle w:val="2"/>
        <w:rPr>
          <w:rFonts w:hint="eastAsia" w:ascii="宋体" w:hAnsi="宋体" w:cs="宋体"/>
          <w:b/>
          <w:bCs/>
          <w:color w:val="auto"/>
          <w:sz w:val="24"/>
          <w:szCs w:val="24"/>
          <w:highlight w:val="none"/>
        </w:rPr>
      </w:pPr>
      <w:bookmarkStart w:id="77" w:name="_Toc16902_WPSOffice_Level1"/>
    </w:p>
    <w:p>
      <w:pPr>
        <w:pStyle w:val="2"/>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cs="宋体"/>
          <w:b/>
          <w:bCs/>
          <w:color w:val="auto"/>
          <w:sz w:val="24"/>
          <w:szCs w:val="24"/>
          <w:highlight w:val="none"/>
        </w:rPr>
      </w:pPr>
    </w:p>
    <w:p>
      <w:pPr>
        <w:spacing w:line="440" w:lineRule="exact"/>
        <w:rPr>
          <w:rFonts w:hint="eastAsia" w:ascii="宋体" w:hAnsi="宋体" w:eastAsia="宋体" w:cs="宋体"/>
          <w:b/>
          <w:bCs/>
          <w:color w:val="auto"/>
          <w:sz w:val="24"/>
          <w:szCs w:val="24"/>
          <w:highlight w:val="none"/>
          <w:lang w:eastAsia="zh-CN"/>
        </w:rPr>
      </w:pPr>
      <w:r>
        <w:rPr>
          <w:rFonts w:hint="eastAsia" w:ascii="宋体" w:hAnsi="宋体" w:cs="宋体"/>
          <w:b/>
          <w:bCs/>
          <w:color w:val="auto"/>
          <w:sz w:val="24"/>
          <w:szCs w:val="24"/>
          <w:highlight w:val="none"/>
        </w:rPr>
        <w:t>附件</w:t>
      </w:r>
      <w:bookmarkEnd w:id="77"/>
      <w:r>
        <w:rPr>
          <w:rFonts w:hint="eastAsia" w:ascii="宋体" w:hAnsi="宋体" w:cs="宋体"/>
          <w:b/>
          <w:bCs/>
          <w:color w:val="auto"/>
          <w:sz w:val="24"/>
          <w:szCs w:val="24"/>
          <w:highlight w:val="none"/>
          <w:lang w:eastAsia="zh-CN"/>
        </w:rPr>
        <w:t>九</w:t>
      </w:r>
    </w:p>
    <w:p>
      <w:pPr>
        <w:spacing w:line="400" w:lineRule="exact"/>
        <w:jc w:val="center"/>
        <w:rPr>
          <w:rFonts w:hint="eastAsia" w:ascii="宋体" w:hAnsi="宋体" w:cs="宋体"/>
          <w:b/>
          <w:color w:val="auto"/>
          <w:sz w:val="28"/>
          <w:szCs w:val="28"/>
          <w:highlight w:val="none"/>
          <w:shd w:val="clear" w:color="auto" w:fill="FFFFFF"/>
        </w:rPr>
      </w:pPr>
      <w:bookmarkStart w:id="78" w:name="_Toc31411_WPSOffice_Level1"/>
      <w:r>
        <w:rPr>
          <w:rFonts w:hint="eastAsia" w:ascii="宋体" w:hAnsi="宋体" w:cs="宋体"/>
          <w:b/>
          <w:color w:val="auto"/>
          <w:sz w:val="28"/>
          <w:szCs w:val="28"/>
          <w:highlight w:val="none"/>
          <w:shd w:val="clear" w:color="auto" w:fill="FFFFFF"/>
          <w:lang w:eastAsia="zh-CN"/>
        </w:rPr>
        <w:t>成交</w:t>
      </w:r>
      <w:r>
        <w:rPr>
          <w:rFonts w:hint="eastAsia" w:ascii="宋体" w:hAnsi="宋体" w:cs="宋体"/>
          <w:b/>
          <w:color w:val="auto"/>
          <w:sz w:val="28"/>
          <w:szCs w:val="28"/>
          <w:highlight w:val="none"/>
          <w:shd w:val="clear" w:color="auto" w:fill="FFFFFF"/>
        </w:rPr>
        <w:t>结果公告</w:t>
      </w:r>
      <w:bookmarkEnd w:id="78"/>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79" w:name="_Toc3059_WPSOffice_Level1"/>
      <w:r>
        <w:rPr>
          <w:rFonts w:hint="eastAsia" w:ascii="宋体" w:hAnsi="宋体" w:cs="宋体"/>
          <w:bCs/>
          <w:color w:val="auto"/>
          <w:highlight w:val="none"/>
          <w:shd w:val="clear" w:color="auto" w:fill="FFFFFF"/>
        </w:rPr>
        <w:t>一、项目相关情况</w:t>
      </w:r>
      <w:bookmarkEnd w:id="79"/>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项目编号：</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招标公告发布日期：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开标日期： </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供应商联系地址：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金额：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主要</w:t>
      </w:r>
      <w:r>
        <w:rPr>
          <w:rFonts w:hint="eastAsia" w:ascii="宋体" w:hAnsi="宋体" w:cs="宋体"/>
          <w:bCs/>
          <w:color w:val="auto"/>
          <w:highlight w:val="none"/>
          <w:shd w:val="clear" w:color="auto" w:fill="FFFFFF"/>
          <w:lang w:eastAsia="zh-CN"/>
        </w:rPr>
        <w:t>成交</w:t>
      </w:r>
      <w:r>
        <w:rPr>
          <w:rFonts w:hint="eastAsia" w:ascii="宋体" w:hAnsi="宋体" w:cs="宋体"/>
          <w:bCs/>
          <w:color w:val="auto"/>
          <w:highlight w:val="none"/>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评审委员会名单：</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联系方式：</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采购代理名称：</w:t>
      </w: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地址：</w:t>
      </w:r>
      <w:r>
        <w:rPr>
          <w:rFonts w:hint="eastAsia" w:ascii="宋体" w:hAnsi="宋体" w:cs="宋体"/>
          <w:bCs/>
          <w:color w:val="auto"/>
          <w:highlight w:val="none"/>
          <w:shd w:val="clear" w:color="auto" w:fill="FFFFFF"/>
          <w:lang w:eastAsia="zh-CN"/>
        </w:rPr>
        <w:t>霍山县国投大厦，一隆路与霍山大道交叉口</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项目负责人：</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若供应商对上述结果有异议，可在成交期限届满之日起7个工作日内以书面形式在工作时间向</w:t>
      </w:r>
      <w:r>
        <w:rPr>
          <w:rFonts w:hint="eastAsia" w:ascii="宋体" w:hAnsi="宋体" w:cs="宋体"/>
          <w:bCs/>
          <w:color w:val="auto"/>
          <w:highlight w:val="none"/>
          <w:shd w:val="clear" w:color="auto" w:fill="FFFFFF"/>
          <w:lang w:eastAsia="zh-CN"/>
        </w:rPr>
        <w:t>安徽大别山工程咨询有限公司</w:t>
      </w:r>
      <w:r>
        <w:rPr>
          <w:rFonts w:hint="eastAsia" w:ascii="宋体" w:hAnsi="宋体" w:cs="宋体"/>
          <w:bCs/>
          <w:color w:val="auto"/>
          <w:highlight w:val="none"/>
          <w:shd w:val="clear" w:color="auto" w:fill="FFFFFF"/>
        </w:rPr>
        <w:t>提出质疑，质疑材料递交地址：</w:t>
      </w:r>
      <w:r>
        <w:rPr>
          <w:rFonts w:hint="eastAsia" w:ascii="宋体" w:hAnsi="宋体" w:cs="宋体"/>
          <w:bCs/>
          <w:color w:val="auto"/>
          <w:highlight w:val="none"/>
          <w:shd w:val="clear" w:color="auto" w:fill="FFFFFF"/>
          <w:lang w:eastAsia="zh-CN"/>
        </w:rPr>
        <w:t>霍山县国投大厦，一隆路与霍山大道交叉口</w:t>
      </w:r>
      <w:r>
        <w:rPr>
          <w:rFonts w:hint="eastAsia" w:ascii="宋体" w:hAnsi="宋体" w:cs="宋体"/>
          <w:bCs/>
          <w:color w:val="auto"/>
          <w:highlight w:val="none"/>
          <w:shd w:val="clear" w:color="auto" w:fill="FFFFFF"/>
        </w:rPr>
        <w:t>，联系电话：0564-50</w:t>
      </w:r>
      <w:r>
        <w:rPr>
          <w:rFonts w:hint="eastAsia" w:ascii="宋体" w:hAnsi="宋体" w:cs="宋体"/>
          <w:bCs/>
          <w:color w:val="auto"/>
          <w:highlight w:val="none"/>
          <w:shd w:val="clear" w:color="auto" w:fill="FFFFFF"/>
          <w:lang w:val="en-US" w:eastAsia="zh-CN"/>
        </w:rPr>
        <w:t>20033</w:t>
      </w:r>
      <w:r>
        <w:rPr>
          <w:rFonts w:hint="eastAsia" w:ascii="宋体" w:hAnsi="宋体" w:cs="宋体"/>
          <w:bCs/>
          <w:color w:val="auto"/>
          <w:highlight w:val="none"/>
          <w:shd w:val="clear" w:color="auto" w:fill="FFFFFF"/>
        </w:rPr>
        <w:t>。若供应商对质疑处理意见有异议，可在规定时间内以书面形式向</w:t>
      </w:r>
      <w:r>
        <w:rPr>
          <w:rFonts w:hint="eastAsia" w:ascii="宋体" w:hAnsi="宋体" w:cs="宋体"/>
          <w:color w:val="auto"/>
          <w:kern w:val="0"/>
          <w:szCs w:val="21"/>
          <w:highlight w:val="none"/>
          <w:shd w:val="clear" w:color="auto" w:fill="FFFFFF"/>
          <w:lang w:val="en-US" w:eastAsia="zh-CN"/>
        </w:rPr>
        <w:t>安徽大别山国投集团纪委</w:t>
      </w:r>
      <w:r>
        <w:rPr>
          <w:rFonts w:hint="eastAsia" w:ascii="宋体" w:hAnsi="宋体" w:cs="宋体"/>
          <w:bCs/>
          <w:color w:val="auto"/>
          <w:highlight w:val="none"/>
          <w:shd w:val="clear" w:color="auto" w:fill="FFFFFF"/>
        </w:rPr>
        <w:t>提出投诉。</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0" w:name="_Toc21327_WPSOffice_Level1"/>
      <w:r>
        <w:rPr>
          <w:rFonts w:hint="eastAsia" w:ascii="宋体" w:hAnsi="宋体" w:cs="宋体"/>
          <w:bCs/>
          <w:color w:val="auto"/>
          <w:highlight w:val="none"/>
          <w:shd w:val="clear" w:color="auto" w:fill="FFFFFF"/>
        </w:rPr>
        <w:t>二、质疑提起的条件及不予受理的情形</w:t>
      </w:r>
      <w:bookmarkEnd w:id="80"/>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lang w:eastAsia="zh-CN"/>
        </w:rPr>
        <w:t>参照</w:t>
      </w:r>
      <w:r>
        <w:rPr>
          <w:rFonts w:hint="eastAsia" w:ascii="宋体" w:hAnsi="宋体" w:cs="宋体"/>
          <w:bCs/>
          <w:color w:val="auto"/>
          <w:highlight w:val="none"/>
          <w:shd w:val="clear" w:color="auto" w:fill="FFFFFF"/>
        </w:rPr>
        <w:t>《中华人民共和国政府采购法》、《中华人民共和国政府采购法实施条例》、财政部《政府采购质疑和投诉办法》</w:t>
      </w:r>
      <w:r>
        <w:rPr>
          <w:rFonts w:hint="eastAsia" w:ascii="宋体" w:hAnsi="宋体" w:cs="宋体"/>
          <w:bCs/>
          <w:color w:val="auto"/>
          <w:highlight w:val="none"/>
          <w:shd w:val="clear" w:color="auto" w:fill="FFFFFF"/>
          <w:lang w:eastAsia="zh-CN"/>
        </w:rPr>
        <w:t>、《国有企业采购操作规范》和《安徽大别山国投集团招标采购制度》</w:t>
      </w:r>
      <w:r>
        <w:rPr>
          <w:rFonts w:hint="eastAsia" w:ascii="宋体" w:hAnsi="宋体" w:cs="宋体"/>
          <w:bCs/>
          <w:color w:val="auto"/>
          <w:highlight w:val="none"/>
          <w:shd w:val="clear" w:color="auto" w:fill="FFFFFF"/>
        </w:rPr>
        <w:t>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3、被质疑人名称；</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5、明确的请求及主张；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6、必要的法律依据；</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7、提起质疑的日期。</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3、质疑材料不完整的；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5、对其他供应商的</w:t>
      </w:r>
      <w:r>
        <w:rPr>
          <w:rFonts w:hint="eastAsia" w:ascii="宋体" w:hAnsi="宋体" w:cs="宋体"/>
          <w:bCs/>
          <w:color w:val="auto"/>
          <w:highlight w:val="none"/>
          <w:shd w:val="clear" w:color="auto" w:fill="FFFFFF"/>
          <w:lang w:eastAsia="zh-CN"/>
        </w:rPr>
        <w:t>响应文件</w:t>
      </w:r>
      <w:r>
        <w:rPr>
          <w:rFonts w:hint="eastAsia" w:ascii="宋体" w:hAnsi="宋体" w:cs="宋体"/>
          <w:bCs/>
          <w:color w:val="auto"/>
          <w:highlight w:val="none"/>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highlight w:val="none"/>
          <w:shd w:val="clear" w:color="auto" w:fill="FFFFFF"/>
        </w:rPr>
      </w:pPr>
      <w:bookmarkStart w:id="81" w:name="_Toc17685_WPSOffice_Level1"/>
      <w:r>
        <w:rPr>
          <w:rFonts w:hint="eastAsia" w:ascii="宋体" w:hAnsi="宋体" w:cs="宋体"/>
          <w:bCs/>
          <w:color w:val="auto"/>
          <w:highlight w:val="none"/>
          <w:shd w:val="clear" w:color="auto" w:fill="FFFFFF"/>
        </w:rPr>
        <w:t>三、其他</w:t>
      </w:r>
      <w:bookmarkEnd w:id="81"/>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特此公告。</w:t>
      </w:r>
    </w:p>
    <w:p>
      <w:pPr>
        <w:adjustRightInd w:val="0"/>
        <w:snapToGrid w:val="0"/>
        <w:spacing w:line="360" w:lineRule="exact"/>
        <w:ind w:right="15" w:rightChars="7"/>
        <w:rPr>
          <w:rFonts w:hint="eastAsia" w:ascii="宋体" w:hAnsi="宋体" w:cs="宋体"/>
          <w:bCs/>
          <w:color w:val="auto"/>
          <w:highlight w:val="none"/>
          <w:shd w:val="clear" w:color="auto" w:fill="FFFFFF"/>
        </w:rPr>
      </w:pPr>
    </w:p>
    <w:p>
      <w:pPr>
        <w:adjustRightInd w:val="0"/>
        <w:snapToGrid w:val="0"/>
        <w:spacing w:line="360" w:lineRule="exact"/>
        <w:ind w:right="15" w:rightChars="7"/>
        <w:jc w:val="right"/>
        <w:rPr>
          <w:rFonts w:hint="eastAsia" w:ascii="宋体" w:hAnsi="宋体" w:eastAsia="宋体" w:cs="宋体"/>
          <w:bCs/>
          <w:color w:val="auto"/>
          <w:highlight w:val="none"/>
          <w:shd w:val="clear" w:color="auto" w:fill="FFFFFF"/>
          <w:lang w:eastAsia="zh-CN"/>
        </w:rPr>
      </w:pPr>
      <w:r>
        <w:rPr>
          <w:rFonts w:hint="eastAsia" w:ascii="宋体" w:hAnsi="宋体" w:cs="宋体"/>
          <w:bCs/>
          <w:color w:val="auto"/>
          <w:highlight w:val="none"/>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highlight w:val="none"/>
          <w:shd w:val="clear" w:color="auto" w:fill="FFFFFF"/>
        </w:rPr>
      </w:pPr>
      <w:r>
        <w:rPr>
          <w:rFonts w:hint="eastAsia" w:ascii="宋体" w:hAnsi="宋体" w:cs="宋体"/>
          <w:bCs/>
          <w:color w:val="auto"/>
          <w:highlight w:val="none"/>
          <w:shd w:val="clear" w:color="auto" w:fill="FFFFFF"/>
        </w:rPr>
        <w:t xml:space="preserve">     年    月    日</w:t>
      </w:r>
    </w:p>
    <w:p>
      <w:pPr>
        <w:rPr>
          <w:rFonts w:hint="eastAsia" w:ascii="宋体" w:hAnsi="宋体"/>
          <w:b/>
          <w:color w:val="auto"/>
          <w:sz w:val="24"/>
          <w:szCs w:val="28"/>
          <w:highlight w:val="none"/>
          <w:lang w:val="en-US" w:eastAsia="zh-CN"/>
        </w:rPr>
      </w:pPr>
      <w:bookmarkStart w:id="82" w:name="_Toc11536"/>
      <w:r>
        <w:rPr>
          <w:rFonts w:hint="eastAsia" w:ascii="宋体" w:hAnsi="宋体"/>
          <w:b/>
          <w:color w:val="auto"/>
          <w:sz w:val="24"/>
          <w:szCs w:val="28"/>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highlight w:val="none"/>
          <w:lang w:val="en-US" w:eastAsia="zh-CN"/>
        </w:rPr>
      </w:pPr>
      <w:r>
        <w:rPr>
          <w:rFonts w:hint="eastAsia" w:ascii="宋体" w:hAnsi="宋体"/>
          <w:b/>
          <w:color w:val="auto"/>
          <w:sz w:val="24"/>
          <w:szCs w:val="28"/>
          <w:highlight w:val="none"/>
          <w:lang w:val="en-US" w:eastAsia="zh-CN"/>
        </w:rPr>
        <w:t>附件十</w:t>
      </w:r>
      <w:bookmarkEnd w:id="82"/>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1、</w:t>
      </w:r>
      <w:r>
        <w:rPr>
          <w:rFonts w:hint="eastAsia" w:ascii="宋体" w:hAnsi="宋体" w:eastAsia="宋体" w:cs="宋体"/>
          <w:b w:val="0"/>
          <w:bCs w:val="0"/>
          <w:color w:val="auto"/>
          <w:sz w:val="24"/>
          <w:szCs w:val="24"/>
          <w:highlight w:val="none"/>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2、</w:t>
      </w:r>
      <w:r>
        <w:rPr>
          <w:rFonts w:hint="eastAsia" w:ascii="宋体" w:hAnsi="宋体" w:eastAsia="宋体" w:cs="宋体"/>
          <w:b w:val="0"/>
          <w:bCs w:val="0"/>
          <w:color w:val="auto"/>
          <w:sz w:val="24"/>
          <w:szCs w:val="24"/>
          <w:highlight w:val="none"/>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3</w:t>
      </w:r>
      <w:r>
        <w:rPr>
          <w:rFonts w:hint="eastAsia" w:ascii="宋体" w:hAnsi="宋体" w:eastAsia="宋体" w:cs="宋体"/>
          <w:b w:val="0"/>
          <w:bCs w:val="0"/>
          <w:color w:val="auto"/>
          <w:sz w:val="24"/>
          <w:szCs w:val="24"/>
          <w:highlight w:val="none"/>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4</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5</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highlight w:val="none"/>
          <w:lang w:val="en-US" w:eastAsia="zh-CN"/>
        </w:rPr>
      </w:pPr>
      <w:r>
        <w:rPr>
          <w:rFonts w:hint="eastAsia" w:ascii="宋体" w:hAnsi="宋体" w:eastAsia="宋体" w:cs="宋体"/>
          <w:b w:val="0"/>
          <w:bCs w:val="0"/>
          <w:color w:val="auto"/>
          <w:sz w:val="24"/>
          <w:szCs w:val="24"/>
          <w:highlight w:val="none"/>
        </w:rPr>
        <w:t>6</w:t>
      </w:r>
      <w:r>
        <w:rPr>
          <w:rFonts w:hint="eastAsia" w:ascii="宋体" w:hAnsi="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highlight w:val="none"/>
          <w:lang w:eastAsia="zh-CN"/>
        </w:rPr>
        <w:t>。</w:t>
      </w:r>
    </w:p>
    <w:p>
      <w:pPr>
        <w:spacing w:line="440" w:lineRule="exact"/>
        <w:rPr>
          <w:rFonts w:hint="eastAsia" w:ascii="宋体" w:hAnsi="宋体" w:cs="宋体"/>
          <w:b/>
          <w:bCs/>
          <w:color w:val="auto"/>
          <w:sz w:val="24"/>
          <w:szCs w:val="24"/>
          <w:highlight w:val="none"/>
        </w:rPr>
      </w:pPr>
    </w:p>
    <w:p>
      <w:pPr>
        <w:rPr>
          <w:rFonts w:hint="eastAsia" w:ascii="宋体" w:hAnsi="宋体" w:cs="宋体"/>
          <w:b/>
          <w:bCs/>
          <w:color w:val="000000"/>
          <w:sz w:val="24"/>
          <w:szCs w:val="24"/>
          <w:highlight w:val="none"/>
          <w:lang w:eastAsia="zh-CN"/>
        </w:rPr>
      </w:pPr>
      <w:r>
        <w:rPr>
          <w:rFonts w:hint="eastAsia"/>
          <w:b/>
          <w:bCs/>
          <w:highlight w:val="none"/>
          <w:lang w:val="en-US" w:eastAsia="zh-CN"/>
        </w:rPr>
        <w:t>备注：</w:t>
      </w:r>
      <w:r>
        <w:rPr>
          <w:rFonts w:hint="eastAsia" w:ascii="宋体" w:hAnsi="宋体" w:cs="宋体"/>
          <w:b/>
          <w:bCs/>
          <w:color w:val="000000"/>
          <w:sz w:val="24"/>
          <w:szCs w:val="24"/>
          <w:highlight w:val="none"/>
          <w:lang w:eastAsia="zh-CN"/>
        </w:rPr>
        <w:t>参照财政部</w:t>
      </w:r>
      <w:r>
        <w:rPr>
          <w:rFonts w:hint="eastAsia" w:ascii="宋体" w:hAnsi="宋体" w:cs="宋体"/>
          <w:b/>
          <w:bCs/>
          <w:color w:val="000000"/>
          <w:sz w:val="24"/>
          <w:szCs w:val="24"/>
          <w:highlight w:val="none"/>
        </w:rPr>
        <w:t>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highlight w:val="none"/>
          <w:lang w:eastAsia="zh-CN"/>
        </w:rPr>
        <w:t>。</w:t>
      </w:r>
    </w:p>
    <w:p>
      <w:pPr>
        <w:pStyle w:val="4"/>
        <w:rPr>
          <w:rFonts w:hint="eastAsia"/>
          <w:lang w:val="en-US" w:eastAsia="zh-CN"/>
        </w:rPr>
      </w:pPr>
    </w:p>
    <w:sectPr>
      <w:headerReference r:id="rId3" w:type="default"/>
      <w:footerReference r:id="rId4" w:type="default"/>
      <w:pgSz w:w="11906" w:h="16838"/>
      <w:pgMar w:top="1134" w:right="1449" w:bottom="1134" w:left="1417" w:header="567" w:footer="992" w:gutter="0"/>
      <w:pgBorders>
        <w:top w:val="none" w:sz="0" w:space="0"/>
        <w:left w:val="none" w:sz="0" w:space="0"/>
        <w:bottom w:val="none" w:sz="0" w:space="0"/>
        <w:right w:val="none" w:sz="0" w:space="0"/>
      </w:pgBorders>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44AE82"/>
    <w:multiLevelType w:val="singleLevel"/>
    <w:tmpl w:val="9C44AE82"/>
    <w:lvl w:ilvl="0" w:tentative="0">
      <w:start w:val="2"/>
      <w:numFmt w:val="decimal"/>
      <w:suff w:val="nothing"/>
      <w:lvlText w:val="%1、"/>
      <w:lvlJc w:val="left"/>
    </w:lvl>
  </w:abstractNum>
  <w:abstractNum w:abstractNumId="1">
    <w:nsid w:val="D371F7E7"/>
    <w:multiLevelType w:val="singleLevel"/>
    <w:tmpl w:val="D371F7E7"/>
    <w:lvl w:ilvl="0" w:tentative="0">
      <w:start w:val="3"/>
      <w:numFmt w:val="chineseCounting"/>
      <w:suff w:val="nothing"/>
      <w:lvlText w:val="%1、"/>
      <w:lvlJc w:val="left"/>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5A0D91"/>
    <w:rsid w:val="00847D88"/>
    <w:rsid w:val="00B03C56"/>
    <w:rsid w:val="00B17BC8"/>
    <w:rsid w:val="00EB626F"/>
    <w:rsid w:val="00FB35BB"/>
    <w:rsid w:val="01022F1A"/>
    <w:rsid w:val="01256BF4"/>
    <w:rsid w:val="020F0B04"/>
    <w:rsid w:val="021333C6"/>
    <w:rsid w:val="021B0238"/>
    <w:rsid w:val="02302F18"/>
    <w:rsid w:val="02433DDB"/>
    <w:rsid w:val="02721E78"/>
    <w:rsid w:val="02A369FE"/>
    <w:rsid w:val="02A8574F"/>
    <w:rsid w:val="02AA1EE6"/>
    <w:rsid w:val="02C764A5"/>
    <w:rsid w:val="02CD38AA"/>
    <w:rsid w:val="02E515F7"/>
    <w:rsid w:val="02F712E8"/>
    <w:rsid w:val="03150F8F"/>
    <w:rsid w:val="03276947"/>
    <w:rsid w:val="033864A3"/>
    <w:rsid w:val="034743F7"/>
    <w:rsid w:val="038111D3"/>
    <w:rsid w:val="039474F8"/>
    <w:rsid w:val="039759F3"/>
    <w:rsid w:val="03A9642F"/>
    <w:rsid w:val="0409688B"/>
    <w:rsid w:val="04744728"/>
    <w:rsid w:val="049E2DCE"/>
    <w:rsid w:val="04A711DB"/>
    <w:rsid w:val="04A855AB"/>
    <w:rsid w:val="04C358F1"/>
    <w:rsid w:val="04C6213A"/>
    <w:rsid w:val="04FA6BF0"/>
    <w:rsid w:val="05033D45"/>
    <w:rsid w:val="05355A4A"/>
    <w:rsid w:val="059C0CBD"/>
    <w:rsid w:val="05A84CDB"/>
    <w:rsid w:val="05DA6AE0"/>
    <w:rsid w:val="05E4149F"/>
    <w:rsid w:val="05E978BE"/>
    <w:rsid w:val="064222D0"/>
    <w:rsid w:val="0644344B"/>
    <w:rsid w:val="065734CB"/>
    <w:rsid w:val="065D0EAF"/>
    <w:rsid w:val="066160FD"/>
    <w:rsid w:val="06803458"/>
    <w:rsid w:val="06BE48F4"/>
    <w:rsid w:val="06E837E9"/>
    <w:rsid w:val="06EA1468"/>
    <w:rsid w:val="07002AD7"/>
    <w:rsid w:val="071C02A2"/>
    <w:rsid w:val="07472F16"/>
    <w:rsid w:val="07500CD8"/>
    <w:rsid w:val="07640C17"/>
    <w:rsid w:val="076B107D"/>
    <w:rsid w:val="077D0881"/>
    <w:rsid w:val="07D1735E"/>
    <w:rsid w:val="07FC120D"/>
    <w:rsid w:val="08626E29"/>
    <w:rsid w:val="088902E8"/>
    <w:rsid w:val="08A270C9"/>
    <w:rsid w:val="08B63F10"/>
    <w:rsid w:val="08C0550B"/>
    <w:rsid w:val="08D02756"/>
    <w:rsid w:val="08F902D0"/>
    <w:rsid w:val="09310546"/>
    <w:rsid w:val="093B68B5"/>
    <w:rsid w:val="095C368B"/>
    <w:rsid w:val="09F429FB"/>
    <w:rsid w:val="0A1332DE"/>
    <w:rsid w:val="0A337DC1"/>
    <w:rsid w:val="0A3D5525"/>
    <w:rsid w:val="0A563B9E"/>
    <w:rsid w:val="0A967446"/>
    <w:rsid w:val="0AD92462"/>
    <w:rsid w:val="0ADA7309"/>
    <w:rsid w:val="0AF952A0"/>
    <w:rsid w:val="0B0C64E8"/>
    <w:rsid w:val="0B2F1C2A"/>
    <w:rsid w:val="0BBF6800"/>
    <w:rsid w:val="0C1C1BA2"/>
    <w:rsid w:val="0C3831B2"/>
    <w:rsid w:val="0C516258"/>
    <w:rsid w:val="0C5D10F3"/>
    <w:rsid w:val="0C8B3F0F"/>
    <w:rsid w:val="0C974471"/>
    <w:rsid w:val="0CB1489A"/>
    <w:rsid w:val="0CC112F0"/>
    <w:rsid w:val="0CE51BA4"/>
    <w:rsid w:val="0D2A2F58"/>
    <w:rsid w:val="0D4A538B"/>
    <w:rsid w:val="0D551D70"/>
    <w:rsid w:val="0D5C0F8B"/>
    <w:rsid w:val="0D8B0365"/>
    <w:rsid w:val="0DA718AA"/>
    <w:rsid w:val="0DDC5214"/>
    <w:rsid w:val="0E7B6D74"/>
    <w:rsid w:val="0EB23F58"/>
    <w:rsid w:val="0EC811A0"/>
    <w:rsid w:val="0ECB3223"/>
    <w:rsid w:val="0ECB46E0"/>
    <w:rsid w:val="0EFD1C75"/>
    <w:rsid w:val="0F2B7E44"/>
    <w:rsid w:val="0F5A2EA7"/>
    <w:rsid w:val="0F5C41FD"/>
    <w:rsid w:val="0FBC62FC"/>
    <w:rsid w:val="10630F5B"/>
    <w:rsid w:val="10665F88"/>
    <w:rsid w:val="10B4685A"/>
    <w:rsid w:val="10B47EDD"/>
    <w:rsid w:val="11013491"/>
    <w:rsid w:val="11470880"/>
    <w:rsid w:val="1152104B"/>
    <w:rsid w:val="115A5F8B"/>
    <w:rsid w:val="11DF3938"/>
    <w:rsid w:val="12256160"/>
    <w:rsid w:val="12323E29"/>
    <w:rsid w:val="124C51BC"/>
    <w:rsid w:val="126536EF"/>
    <w:rsid w:val="128E7CCD"/>
    <w:rsid w:val="12AC536E"/>
    <w:rsid w:val="12C04EAF"/>
    <w:rsid w:val="12CB3379"/>
    <w:rsid w:val="12EE2750"/>
    <w:rsid w:val="12F368B1"/>
    <w:rsid w:val="13592465"/>
    <w:rsid w:val="1364532D"/>
    <w:rsid w:val="13A85112"/>
    <w:rsid w:val="13DF6F4F"/>
    <w:rsid w:val="14051CA6"/>
    <w:rsid w:val="1414601F"/>
    <w:rsid w:val="14255A7F"/>
    <w:rsid w:val="147737A7"/>
    <w:rsid w:val="14827BCA"/>
    <w:rsid w:val="14A55891"/>
    <w:rsid w:val="14CD5969"/>
    <w:rsid w:val="15055C7F"/>
    <w:rsid w:val="15081ED3"/>
    <w:rsid w:val="154C425F"/>
    <w:rsid w:val="15773C44"/>
    <w:rsid w:val="159267B6"/>
    <w:rsid w:val="15EF0346"/>
    <w:rsid w:val="15FF31D8"/>
    <w:rsid w:val="16141DB7"/>
    <w:rsid w:val="16164C31"/>
    <w:rsid w:val="161D1882"/>
    <w:rsid w:val="16290B59"/>
    <w:rsid w:val="165D75F1"/>
    <w:rsid w:val="16C41FE1"/>
    <w:rsid w:val="16D8450A"/>
    <w:rsid w:val="16E90795"/>
    <w:rsid w:val="174E2B31"/>
    <w:rsid w:val="174F1F7C"/>
    <w:rsid w:val="181E6670"/>
    <w:rsid w:val="1832359D"/>
    <w:rsid w:val="18483FB1"/>
    <w:rsid w:val="184D663F"/>
    <w:rsid w:val="18577949"/>
    <w:rsid w:val="18850BC0"/>
    <w:rsid w:val="18B06CB8"/>
    <w:rsid w:val="18BB4963"/>
    <w:rsid w:val="18C74C4E"/>
    <w:rsid w:val="18FB5F6E"/>
    <w:rsid w:val="1902112B"/>
    <w:rsid w:val="191D49AE"/>
    <w:rsid w:val="19A110E6"/>
    <w:rsid w:val="19BD767D"/>
    <w:rsid w:val="19E22D40"/>
    <w:rsid w:val="1A017B00"/>
    <w:rsid w:val="1A1D00D5"/>
    <w:rsid w:val="1A2C3E5B"/>
    <w:rsid w:val="1A322377"/>
    <w:rsid w:val="1A331B52"/>
    <w:rsid w:val="1A3C1E08"/>
    <w:rsid w:val="1A423C53"/>
    <w:rsid w:val="1A495C86"/>
    <w:rsid w:val="1AF96F59"/>
    <w:rsid w:val="1B1A2101"/>
    <w:rsid w:val="1B7E068C"/>
    <w:rsid w:val="1B8850A8"/>
    <w:rsid w:val="1BD82076"/>
    <w:rsid w:val="1BE82701"/>
    <w:rsid w:val="1BF95358"/>
    <w:rsid w:val="1BFD7962"/>
    <w:rsid w:val="1C230B2D"/>
    <w:rsid w:val="1C3A2A9E"/>
    <w:rsid w:val="1C452BAA"/>
    <w:rsid w:val="1C7E28A8"/>
    <w:rsid w:val="1C8B31D1"/>
    <w:rsid w:val="1C996F6B"/>
    <w:rsid w:val="1CEF5655"/>
    <w:rsid w:val="1D16290A"/>
    <w:rsid w:val="1D1B624C"/>
    <w:rsid w:val="1D217AE8"/>
    <w:rsid w:val="1D2F59E2"/>
    <w:rsid w:val="1D4A399E"/>
    <w:rsid w:val="1D584BAA"/>
    <w:rsid w:val="1D691375"/>
    <w:rsid w:val="1D7F1AF1"/>
    <w:rsid w:val="1D85340C"/>
    <w:rsid w:val="1DB56372"/>
    <w:rsid w:val="1DC0444F"/>
    <w:rsid w:val="1DE42D56"/>
    <w:rsid w:val="1E54325B"/>
    <w:rsid w:val="1E755173"/>
    <w:rsid w:val="1EE37ED0"/>
    <w:rsid w:val="1F305B4D"/>
    <w:rsid w:val="1FB369CF"/>
    <w:rsid w:val="1FE443E7"/>
    <w:rsid w:val="20047356"/>
    <w:rsid w:val="207B1AB3"/>
    <w:rsid w:val="20C31AC7"/>
    <w:rsid w:val="215167E4"/>
    <w:rsid w:val="216A6125"/>
    <w:rsid w:val="21B843D9"/>
    <w:rsid w:val="21EA62EB"/>
    <w:rsid w:val="21FD6859"/>
    <w:rsid w:val="221377C9"/>
    <w:rsid w:val="221A7232"/>
    <w:rsid w:val="221B322D"/>
    <w:rsid w:val="22316A8B"/>
    <w:rsid w:val="223374E5"/>
    <w:rsid w:val="224042CD"/>
    <w:rsid w:val="224A368B"/>
    <w:rsid w:val="22B41B6C"/>
    <w:rsid w:val="22BE48E0"/>
    <w:rsid w:val="23146CA5"/>
    <w:rsid w:val="234A74A5"/>
    <w:rsid w:val="236C589C"/>
    <w:rsid w:val="239337B6"/>
    <w:rsid w:val="23A12FB1"/>
    <w:rsid w:val="23A9417A"/>
    <w:rsid w:val="23B7280F"/>
    <w:rsid w:val="23C47A12"/>
    <w:rsid w:val="23F9346F"/>
    <w:rsid w:val="242A13D4"/>
    <w:rsid w:val="249C4D10"/>
    <w:rsid w:val="24F02BC1"/>
    <w:rsid w:val="2511704C"/>
    <w:rsid w:val="252F4101"/>
    <w:rsid w:val="252F4627"/>
    <w:rsid w:val="252F6154"/>
    <w:rsid w:val="25656A25"/>
    <w:rsid w:val="2567784B"/>
    <w:rsid w:val="257E6E58"/>
    <w:rsid w:val="258D7931"/>
    <w:rsid w:val="25991012"/>
    <w:rsid w:val="25A355D1"/>
    <w:rsid w:val="25A368DE"/>
    <w:rsid w:val="25DF344B"/>
    <w:rsid w:val="260D0767"/>
    <w:rsid w:val="260D2BCC"/>
    <w:rsid w:val="269272BA"/>
    <w:rsid w:val="269B7E31"/>
    <w:rsid w:val="26B64AC7"/>
    <w:rsid w:val="26CB6113"/>
    <w:rsid w:val="26E26F1B"/>
    <w:rsid w:val="26FF3DC4"/>
    <w:rsid w:val="2756117E"/>
    <w:rsid w:val="282C5FBE"/>
    <w:rsid w:val="282F3B79"/>
    <w:rsid w:val="283956A8"/>
    <w:rsid w:val="28552F45"/>
    <w:rsid w:val="28721659"/>
    <w:rsid w:val="28925148"/>
    <w:rsid w:val="289D4A21"/>
    <w:rsid w:val="28B61AF9"/>
    <w:rsid w:val="28B95567"/>
    <w:rsid w:val="28C12D1F"/>
    <w:rsid w:val="29101C48"/>
    <w:rsid w:val="297D3AB0"/>
    <w:rsid w:val="29A04C57"/>
    <w:rsid w:val="29BE2C74"/>
    <w:rsid w:val="29D81534"/>
    <w:rsid w:val="2A4B2692"/>
    <w:rsid w:val="2A5D4158"/>
    <w:rsid w:val="2A987BB9"/>
    <w:rsid w:val="2AA60C6A"/>
    <w:rsid w:val="2AAD5454"/>
    <w:rsid w:val="2AE476F0"/>
    <w:rsid w:val="2AFB27A6"/>
    <w:rsid w:val="2B1C14C3"/>
    <w:rsid w:val="2B28612B"/>
    <w:rsid w:val="2B2B5A34"/>
    <w:rsid w:val="2B393F0C"/>
    <w:rsid w:val="2B520E96"/>
    <w:rsid w:val="2B73385E"/>
    <w:rsid w:val="2BA25F45"/>
    <w:rsid w:val="2BAB3BDA"/>
    <w:rsid w:val="2BB052E5"/>
    <w:rsid w:val="2BEB424C"/>
    <w:rsid w:val="2BFA20F2"/>
    <w:rsid w:val="2C131622"/>
    <w:rsid w:val="2C147130"/>
    <w:rsid w:val="2C4D1313"/>
    <w:rsid w:val="2C683917"/>
    <w:rsid w:val="2D254D25"/>
    <w:rsid w:val="2D3B6D66"/>
    <w:rsid w:val="2D8557DD"/>
    <w:rsid w:val="2DA03CE2"/>
    <w:rsid w:val="2DD01CB0"/>
    <w:rsid w:val="2DD57ECD"/>
    <w:rsid w:val="2E054178"/>
    <w:rsid w:val="2E485C02"/>
    <w:rsid w:val="2E566FF0"/>
    <w:rsid w:val="2E603E9A"/>
    <w:rsid w:val="2E7442AA"/>
    <w:rsid w:val="2E812FF3"/>
    <w:rsid w:val="2EB87831"/>
    <w:rsid w:val="2ED51A6E"/>
    <w:rsid w:val="2EE44F12"/>
    <w:rsid w:val="2F1C57A5"/>
    <w:rsid w:val="2FA7707A"/>
    <w:rsid w:val="2FCF34F1"/>
    <w:rsid w:val="2FF95846"/>
    <w:rsid w:val="30091271"/>
    <w:rsid w:val="3047517C"/>
    <w:rsid w:val="304F440F"/>
    <w:rsid w:val="308F5B79"/>
    <w:rsid w:val="30DB4096"/>
    <w:rsid w:val="30E913A6"/>
    <w:rsid w:val="31127973"/>
    <w:rsid w:val="31306CB2"/>
    <w:rsid w:val="31601287"/>
    <w:rsid w:val="319B067F"/>
    <w:rsid w:val="31AB79A4"/>
    <w:rsid w:val="31C418C9"/>
    <w:rsid w:val="31F37003"/>
    <w:rsid w:val="31F70B57"/>
    <w:rsid w:val="31F9233C"/>
    <w:rsid w:val="321F203B"/>
    <w:rsid w:val="32554E2E"/>
    <w:rsid w:val="3262580A"/>
    <w:rsid w:val="32661595"/>
    <w:rsid w:val="327F2242"/>
    <w:rsid w:val="32B56556"/>
    <w:rsid w:val="32C14500"/>
    <w:rsid w:val="3305611D"/>
    <w:rsid w:val="33882EA3"/>
    <w:rsid w:val="339B23CC"/>
    <w:rsid w:val="33B14FB2"/>
    <w:rsid w:val="340E6C58"/>
    <w:rsid w:val="341C2F63"/>
    <w:rsid w:val="34506F6B"/>
    <w:rsid w:val="34545DD8"/>
    <w:rsid w:val="349B21BE"/>
    <w:rsid w:val="34B83670"/>
    <w:rsid w:val="34D536C4"/>
    <w:rsid w:val="34DC531C"/>
    <w:rsid w:val="35614940"/>
    <w:rsid w:val="35680E1A"/>
    <w:rsid w:val="35854C2E"/>
    <w:rsid w:val="35984BA7"/>
    <w:rsid w:val="35DC3C62"/>
    <w:rsid w:val="35EE6CA1"/>
    <w:rsid w:val="35F542BD"/>
    <w:rsid w:val="36355848"/>
    <w:rsid w:val="363F4FAA"/>
    <w:rsid w:val="365136E8"/>
    <w:rsid w:val="36955D99"/>
    <w:rsid w:val="36CE5C1C"/>
    <w:rsid w:val="36EC6B02"/>
    <w:rsid w:val="37364757"/>
    <w:rsid w:val="37500C05"/>
    <w:rsid w:val="376406C6"/>
    <w:rsid w:val="378E5E01"/>
    <w:rsid w:val="37953539"/>
    <w:rsid w:val="37A46E0D"/>
    <w:rsid w:val="37E01B24"/>
    <w:rsid w:val="38312E6C"/>
    <w:rsid w:val="38446C9B"/>
    <w:rsid w:val="387371E8"/>
    <w:rsid w:val="387B7DA2"/>
    <w:rsid w:val="389A2151"/>
    <w:rsid w:val="38B45EFC"/>
    <w:rsid w:val="38D036A4"/>
    <w:rsid w:val="38FC1F15"/>
    <w:rsid w:val="39792C93"/>
    <w:rsid w:val="398D0AC5"/>
    <w:rsid w:val="399D3133"/>
    <w:rsid w:val="39AF31BE"/>
    <w:rsid w:val="39E723D3"/>
    <w:rsid w:val="3A776491"/>
    <w:rsid w:val="3A7C31AA"/>
    <w:rsid w:val="3A9369B8"/>
    <w:rsid w:val="3ABA2B52"/>
    <w:rsid w:val="3ADD407B"/>
    <w:rsid w:val="3AE97D6B"/>
    <w:rsid w:val="3B187EF4"/>
    <w:rsid w:val="3B264B22"/>
    <w:rsid w:val="3B2D31FB"/>
    <w:rsid w:val="3B8E3C6C"/>
    <w:rsid w:val="3B9C4230"/>
    <w:rsid w:val="3C1C5FDB"/>
    <w:rsid w:val="3C422011"/>
    <w:rsid w:val="3C795128"/>
    <w:rsid w:val="3C7D3CB0"/>
    <w:rsid w:val="3C945444"/>
    <w:rsid w:val="3C967255"/>
    <w:rsid w:val="3CEF665D"/>
    <w:rsid w:val="3CF70FDA"/>
    <w:rsid w:val="3D336A2D"/>
    <w:rsid w:val="3D457CC8"/>
    <w:rsid w:val="3D5C50E1"/>
    <w:rsid w:val="3E046DF3"/>
    <w:rsid w:val="3E714ACE"/>
    <w:rsid w:val="3E765A8E"/>
    <w:rsid w:val="3E8D145E"/>
    <w:rsid w:val="3E9720C5"/>
    <w:rsid w:val="3E9D780F"/>
    <w:rsid w:val="3EBB4A08"/>
    <w:rsid w:val="3FE111C3"/>
    <w:rsid w:val="403E06F0"/>
    <w:rsid w:val="40B4502A"/>
    <w:rsid w:val="40B85AAA"/>
    <w:rsid w:val="40BE6619"/>
    <w:rsid w:val="40D413F9"/>
    <w:rsid w:val="40FE59B1"/>
    <w:rsid w:val="413F63EF"/>
    <w:rsid w:val="415B5DA1"/>
    <w:rsid w:val="41666DD5"/>
    <w:rsid w:val="416E350A"/>
    <w:rsid w:val="418055AE"/>
    <w:rsid w:val="418F72B8"/>
    <w:rsid w:val="419903CA"/>
    <w:rsid w:val="41A158A7"/>
    <w:rsid w:val="41AB652E"/>
    <w:rsid w:val="41B64A78"/>
    <w:rsid w:val="41B8516B"/>
    <w:rsid w:val="41DD49C0"/>
    <w:rsid w:val="41FC0550"/>
    <w:rsid w:val="42265CA1"/>
    <w:rsid w:val="42B2150D"/>
    <w:rsid w:val="42B7677D"/>
    <w:rsid w:val="42BC355E"/>
    <w:rsid w:val="42BD701F"/>
    <w:rsid w:val="431D644D"/>
    <w:rsid w:val="437A0AD7"/>
    <w:rsid w:val="43CC1B19"/>
    <w:rsid w:val="43DD6A08"/>
    <w:rsid w:val="43F75005"/>
    <w:rsid w:val="44147686"/>
    <w:rsid w:val="442A0FF7"/>
    <w:rsid w:val="44595EFE"/>
    <w:rsid w:val="44A83992"/>
    <w:rsid w:val="44B31520"/>
    <w:rsid w:val="44F41C1A"/>
    <w:rsid w:val="455D6192"/>
    <w:rsid w:val="457573C4"/>
    <w:rsid w:val="45FC1F89"/>
    <w:rsid w:val="46447AD0"/>
    <w:rsid w:val="4667667C"/>
    <w:rsid w:val="46AA52FF"/>
    <w:rsid w:val="46B9747D"/>
    <w:rsid w:val="46F751BF"/>
    <w:rsid w:val="46FE1966"/>
    <w:rsid w:val="474D3E16"/>
    <w:rsid w:val="47AD1197"/>
    <w:rsid w:val="47D0027D"/>
    <w:rsid w:val="47E710FB"/>
    <w:rsid w:val="47ED349E"/>
    <w:rsid w:val="484A6384"/>
    <w:rsid w:val="4859110F"/>
    <w:rsid w:val="485F0B41"/>
    <w:rsid w:val="48A736AC"/>
    <w:rsid w:val="48AA6358"/>
    <w:rsid w:val="48C10F7C"/>
    <w:rsid w:val="48D30C8F"/>
    <w:rsid w:val="48F93679"/>
    <w:rsid w:val="49064491"/>
    <w:rsid w:val="49151A34"/>
    <w:rsid w:val="493E0515"/>
    <w:rsid w:val="49556517"/>
    <w:rsid w:val="49665DCB"/>
    <w:rsid w:val="49755BE2"/>
    <w:rsid w:val="499317B2"/>
    <w:rsid w:val="49974E74"/>
    <w:rsid w:val="49D81F74"/>
    <w:rsid w:val="4A250C4D"/>
    <w:rsid w:val="4A405D23"/>
    <w:rsid w:val="4A4D2829"/>
    <w:rsid w:val="4AF10804"/>
    <w:rsid w:val="4B9656D2"/>
    <w:rsid w:val="4BC26AB1"/>
    <w:rsid w:val="4BF054CF"/>
    <w:rsid w:val="4C256976"/>
    <w:rsid w:val="4C4D6998"/>
    <w:rsid w:val="4CAE2606"/>
    <w:rsid w:val="4CC92E8B"/>
    <w:rsid w:val="4CE63047"/>
    <w:rsid w:val="4D18297E"/>
    <w:rsid w:val="4D1C536A"/>
    <w:rsid w:val="4D634E6D"/>
    <w:rsid w:val="4D757618"/>
    <w:rsid w:val="4DB4225E"/>
    <w:rsid w:val="4DD8672F"/>
    <w:rsid w:val="4DEC6549"/>
    <w:rsid w:val="4DED2F93"/>
    <w:rsid w:val="4E066D6F"/>
    <w:rsid w:val="4E126F73"/>
    <w:rsid w:val="4E73620E"/>
    <w:rsid w:val="4EB80F4C"/>
    <w:rsid w:val="4F1C43FC"/>
    <w:rsid w:val="4F1E2EF2"/>
    <w:rsid w:val="4F490783"/>
    <w:rsid w:val="4F6D0B44"/>
    <w:rsid w:val="4F833E54"/>
    <w:rsid w:val="4F9010E9"/>
    <w:rsid w:val="50345C2D"/>
    <w:rsid w:val="505E2BEF"/>
    <w:rsid w:val="50692AA8"/>
    <w:rsid w:val="50780873"/>
    <w:rsid w:val="509D4948"/>
    <w:rsid w:val="50B46B12"/>
    <w:rsid w:val="50D12CB7"/>
    <w:rsid w:val="51373F3D"/>
    <w:rsid w:val="5146779C"/>
    <w:rsid w:val="519B18BA"/>
    <w:rsid w:val="51E15302"/>
    <w:rsid w:val="52251CDC"/>
    <w:rsid w:val="528B208F"/>
    <w:rsid w:val="52AD691E"/>
    <w:rsid w:val="53040EC3"/>
    <w:rsid w:val="530F6132"/>
    <w:rsid w:val="53303C26"/>
    <w:rsid w:val="53371E29"/>
    <w:rsid w:val="533B4B7B"/>
    <w:rsid w:val="53402AB0"/>
    <w:rsid w:val="53A51F4E"/>
    <w:rsid w:val="53B94568"/>
    <w:rsid w:val="54156484"/>
    <w:rsid w:val="54A309A3"/>
    <w:rsid w:val="54B56A54"/>
    <w:rsid w:val="54D53CF9"/>
    <w:rsid w:val="54F04A8C"/>
    <w:rsid w:val="55122095"/>
    <w:rsid w:val="552175DB"/>
    <w:rsid w:val="553923F2"/>
    <w:rsid w:val="553A0B70"/>
    <w:rsid w:val="55581881"/>
    <w:rsid w:val="555B511B"/>
    <w:rsid w:val="558001AF"/>
    <w:rsid w:val="55881C3C"/>
    <w:rsid w:val="559C563E"/>
    <w:rsid w:val="55AF28BB"/>
    <w:rsid w:val="55E15654"/>
    <w:rsid w:val="55FB7588"/>
    <w:rsid w:val="55FD58E3"/>
    <w:rsid w:val="56107B30"/>
    <w:rsid w:val="56485B07"/>
    <w:rsid w:val="573804ED"/>
    <w:rsid w:val="57562B24"/>
    <w:rsid w:val="575C56CF"/>
    <w:rsid w:val="575E648A"/>
    <w:rsid w:val="57AE7F4D"/>
    <w:rsid w:val="57F80AD4"/>
    <w:rsid w:val="580C06C3"/>
    <w:rsid w:val="581B40F7"/>
    <w:rsid w:val="58565344"/>
    <w:rsid w:val="58695F8B"/>
    <w:rsid w:val="589543F5"/>
    <w:rsid w:val="589B2E3D"/>
    <w:rsid w:val="58FE443C"/>
    <w:rsid w:val="59E473B7"/>
    <w:rsid w:val="59E808B2"/>
    <w:rsid w:val="5A947F82"/>
    <w:rsid w:val="5A9B3313"/>
    <w:rsid w:val="5AC75529"/>
    <w:rsid w:val="5AF22F7E"/>
    <w:rsid w:val="5AFB32E9"/>
    <w:rsid w:val="5B163AB7"/>
    <w:rsid w:val="5B3F329B"/>
    <w:rsid w:val="5BA07BB6"/>
    <w:rsid w:val="5BB05E0A"/>
    <w:rsid w:val="5BBE35F6"/>
    <w:rsid w:val="5BF46E77"/>
    <w:rsid w:val="5C3D28FB"/>
    <w:rsid w:val="5C3E5A4E"/>
    <w:rsid w:val="5C5A7D01"/>
    <w:rsid w:val="5CA4442A"/>
    <w:rsid w:val="5CC81B5D"/>
    <w:rsid w:val="5CCB1C6A"/>
    <w:rsid w:val="5CFA0810"/>
    <w:rsid w:val="5D04395F"/>
    <w:rsid w:val="5D273630"/>
    <w:rsid w:val="5D5F721C"/>
    <w:rsid w:val="5D603CFB"/>
    <w:rsid w:val="5DF16C05"/>
    <w:rsid w:val="5E3860D4"/>
    <w:rsid w:val="5EA51879"/>
    <w:rsid w:val="5EB3743D"/>
    <w:rsid w:val="5EC56A6D"/>
    <w:rsid w:val="5EF2010E"/>
    <w:rsid w:val="5EFB6C0F"/>
    <w:rsid w:val="5F2B66BC"/>
    <w:rsid w:val="5F5569A5"/>
    <w:rsid w:val="5F7C69AE"/>
    <w:rsid w:val="5FFA05F2"/>
    <w:rsid w:val="60746409"/>
    <w:rsid w:val="613578D2"/>
    <w:rsid w:val="616F4630"/>
    <w:rsid w:val="61755069"/>
    <w:rsid w:val="618A3700"/>
    <w:rsid w:val="618D0E1A"/>
    <w:rsid w:val="619726CA"/>
    <w:rsid w:val="619C1CA6"/>
    <w:rsid w:val="62087795"/>
    <w:rsid w:val="62127CF0"/>
    <w:rsid w:val="621771F3"/>
    <w:rsid w:val="62990BC5"/>
    <w:rsid w:val="629D1B22"/>
    <w:rsid w:val="62B76201"/>
    <w:rsid w:val="630E6F66"/>
    <w:rsid w:val="63637DD7"/>
    <w:rsid w:val="639C65AB"/>
    <w:rsid w:val="63A50FB0"/>
    <w:rsid w:val="63CE30A4"/>
    <w:rsid w:val="640B7184"/>
    <w:rsid w:val="6422350D"/>
    <w:rsid w:val="64655912"/>
    <w:rsid w:val="64925F66"/>
    <w:rsid w:val="64A34846"/>
    <w:rsid w:val="64CF131C"/>
    <w:rsid w:val="64EB3E8B"/>
    <w:rsid w:val="651971E4"/>
    <w:rsid w:val="65395C11"/>
    <w:rsid w:val="65502555"/>
    <w:rsid w:val="656C3ACF"/>
    <w:rsid w:val="65771F5A"/>
    <w:rsid w:val="657F4878"/>
    <w:rsid w:val="659623AE"/>
    <w:rsid w:val="66357CC3"/>
    <w:rsid w:val="666E6C56"/>
    <w:rsid w:val="66F918C9"/>
    <w:rsid w:val="67473459"/>
    <w:rsid w:val="67510120"/>
    <w:rsid w:val="675D5DDD"/>
    <w:rsid w:val="676F2D16"/>
    <w:rsid w:val="678154B0"/>
    <w:rsid w:val="67E57E78"/>
    <w:rsid w:val="67FB2AC4"/>
    <w:rsid w:val="681A3FD0"/>
    <w:rsid w:val="68560087"/>
    <w:rsid w:val="68BA3798"/>
    <w:rsid w:val="690D0368"/>
    <w:rsid w:val="692F6410"/>
    <w:rsid w:val="696206A1"/>
    <w:rsid w:val="699F11FC"/>
    <w:rsid w:val="69AE7355"/>
    <w:rsid w:val="69B073A7"/>
    <w:rsid w:val="69FF7CBD"/>
    <w:rsid w:val="6A1F2DBC"/>
    <w:rsid w:val="6A1F7487"/>
    <w:rsid w:val="6A2E6E71"/>
    <w:rsid w:val="6A47529D"/>
    <w:rsid w:val="6A5A6DA2"/>
    <w:rsid w:val="6AB102D8"/>
    <w:rsid w:val="6AF61310"/>
    <w:rsid w:val="6B1F0F58"/>
    <w:rsid w:val="6B225547"/>
    <w:rsid w:val="6B413A50"/>
    <w:rsid w:val="6B4E468F"/>
    <w:rsid w:val="6B7364E7"/>
    <w:rsid w:val="6BAD1A08"/>
    <w:rsid w:val="6BBE1FFB"/>
    <w:rsid w:val="6BEE750B"/>
    <w:rsid w:val="6C0040EC"/>
    <w:rsid w:val="6C106630"/>
    <w:rsid w:val="6C555DCE"/>
    <w:rsid w:val="6C640C01"/>
    <w:rsid w:val="6C6727E7"/>
    <w:rsid w:val="6CC25408"/>
    <w:rsid w:val="6CD771B7"/>
    <w:rsid w:val="6D707F97"/>
    <w:rsid w:val="6DA52666"/>
    <w:rsid w:val="6DB0368A"/>
    <w:rsid w:val="6DB77697"/>
    <w:rsid w:val="6DCF0D58"/>
    <w:rsid w:val="6E0E48E8"/>
    <w:rsid w:val="6E515FB0"/>
    <w:rsid w:val="6E5B6713"/>
    <w:rsid w:val="6E745C87"/>
    <w:rsid w:val="6EA37E0E"/>
    <w:rsid w:val="6F24244B"/>
    <w:rsid w:val="6F5632F9"/>
    <w:rsid w:val="6F65185D"/>
    <w:rsid w:val="6F6D34BB"/>
    <w:rsid w:val="6FB45A58"/>
    <w:rsid w:val="6FDC2C2E"/>
    <w:rsid w:val="6FF91E82"/>
    <w:rsid w:val="705333AE"/>
    <w:rsid w:val="70707FBB"/>
    <w:rsid w:val="70AD37B3"/>
    <w:rsid w:val="70C06C6D"/>
    <w:rsid w:val="70DA6CC6"/>
    <w:rsid w:val="7114337A"/>
    <w:rsid w:val="7233340C"/>
    <w:rsid w:val="732B5D85"/>
    <w:rsid w:val="732F6BCB"/>
    <w:rsid w:val="73551588"/>
    <w:rsid w:val="73683760"/>
    <w:rsid w:val="73882121"/>
    <w:rsid w:val="73D81B5D"/>
    <w:rsid w:val="741719F8"/>
    <w:rsid w:val="74832F2C"/>
    <w:rsid w:val="751D5452"/>
    <w:rsid w:val="7557332E"/>
    <w:rsid w:val="75645430"/>
    <w:rsid w:val="7594440B"/>
    <w:rsid w:val="759C014B"/>
    <w:rsid w:val="76285337"/>
    <w:rsid w:val="76A1003E"/>
    <w:rsid w:val="76A65BE9"/>
    <w:rsid w:val="76B36420"/>
    <w:rsid w:val="76E250EE"/>
    <w:rsid w:val="76EE7804"/>
    <w:rsid w:val="76F76032"/>
    <w:rsid w:val="775C7F94"/>
    <w:rsid w:val="77B32B86"/>
    <w:rsid w:val="77BE293A"/>
    <w:rsid w:val="77DD305B"/>
    <w:rsid w:val="78397A44"/>
    <w:rsid w:val="789C2226"/>
    <w:rsid w:val="78D05435"/>
    <w:rsid w:val="78EA0FC2"/>
    <w:rsid w:val="78F92F7D"/>
    <w:rsid w:val="7916292F"/>
    <w:rsid w:val="791647E8"/>
    <w:rsid w:val="795B2256"/>
    <w:rsid w:val="79F628A4"/>
    <w:rsid w:val="7A1A522E"/>
    <w:rsid w:val="7A650A81"/>
    <w:rsid w:val="7A686D7F"/>
    <w:rsid w:val="7A7F0F0D"/>
    <w:rsid w:val="7AA81F8D"/>
    <w:rsid w:val="7AEC35A4"/>
    <w:rsid w:val="7B20403C"/>
    <w:rsid w:val="7B5B16CF"/>
    <w:rsid w:val="7BB17143"/>
    <w:rsid w:val="7C1203A8"/>
    <w:rsid w:val="7C3F2CC5"/>
    <w:rsid w:val="7C9114C5"/>
    <w:rsid w:val="7D0C3BC9"/>
    <w:rsid w:val="7D196BB9"/>
    <w:rsid w:val="7D6A6C42"/>
    <w:rsid w:val="7D7C004F"/>
    <w:rsid w:val="7D8F0802"/>
    <w:rsid w:val="7D9267F6"/>
    <w:rsid w:val="7D9903EE"/>
    <w:rsid w:val="7E1629E2"/>
    <w:rsid w:val="7E456548"/>
    <w:rsid w:val="7E597058"/>
    <w:rsid w:val="7EA14EF3"/>
    <w:rsid w:val="7ECD2B29"/>
    <w:rsid w:val="7ECD4F81"/>
    <w:rsid w:val="7EF1633B"/>
    <w:rsid w:val="7F9B51B5"/>
    <w:rsid w:val="7FAB1D9B"/>
    <w:rsid w:val="7FBA11AD"/>
    <w:rsid w:val="7FE557EA"/>
    <w:rsid w:val="7FE85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42"/>
    <w:qFormat/>
    <w:uiPriority w:val="99"/>
    <w:pPr>
      <w:keepNext/>
      <w:keepLines/>
      <w:spacing w:before="260" w:after="260" w:line="416" w:lineRule="auto"/>
      <w:outlineLvl w:val="2"/>
    </w:pPr>
    <w:rPr>
      <w:b/>
      <w:bCs/>
      <w:sz w:val="32"/>
      <w:szCs w:val="32"/>
    </w:rPr>
  </w:style>
  <w:style w:type="character" w:default="1" w:styleId="21">
    <w:name w:val="Default Paragraph Font"/>
    <w:link w:val="22"/>
    <w:semiHidden/>
    <w:qFormat/>
    <w:uiPriority w:val="0"/>
    <w:rPr>
      <w:rFonts w:ascii="Tahoma" w:hAnsi="Tahoma" w:eastAsia="宋体" w:cs="Times New Roman"/>
      <w:sz w:val="24"/>
    </w:rPr>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next w:val="5"/>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5">
    <w:name w:val="表格文字"/>
    <w:basedOn w:val="1"/>
    <w:qFormat/>
    <w:uiPriority w:val="0"/>
    <w:pPr>
      <w:spacing w:line="360" w:lineRule="exact"/>
      <w:jc w:val="center"/>
    </w:pPr>
    <w:rPr>
      <w:szCs w:val="20"/>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Indent"/>
    <w:basedOn w:val="1"/>
    <w:next w:val="11"/>
    <w:unhideWhenUsed/>
    <w:qFormat/>
    <w:uiPriority w:val="0"/>
    <w:pPr>
      <w:ind w:left="420" w:leftChars="200"/>
    </w:pPr>
  </w:style>
  <w:style w:type="paragraph" w:styleId="11">
    <w:name w:val="envelope return"/>
    <w:basedOn w:val="1"/>
    <w:unhideWhenUsed/>
    <w:qFormat/>
    <w:uiPriority w:val="99"/>
    <w:pPr>
      <w:snapToGrid w:val="0"/>
      <w:spacing w:line="360" w:lineRule="auto"/>
    </w:pPr>
    <w:rPr>
      <w:rFonts w:ascii="Arial" w:hAnsi="Arial" w:cs="Arial"/>
    </w:rPr>
  </w:style>
  <w:style w:type="paragraph" w:styleId="12">
    <w:name w:val="Block Text"/>
    <w:basedOn w:val="1"/>
    <w:qFormat/>
    <w:uiPriority w:val="0"/>
    <w:pPr>
      <w:spacing w:line="300" w:lineRule="auto"/>
      <w:ind w:left="29" w:leftChars="12" w:right="6" w:firstLine="560" w:firstLineChars="200"/>
      <w:jc w:val="both"/>
    </w:pPr>
    <w:rPr>
      <w:rFonts w:ascii="Times New Roman"/>
      <w:sz w:val="28"/>
    </w:rPr>
  </w:style>
  <w:style w:type="paragraph" w:styleId="13">
    <w:name w:val="Plain Text"/>
    <w:basedOn w:val="1"/>
    <w:qFormat/>
    <w:uiPriority w:val="99"/>
    <w:rPr>
      <w:rFonts w:ascii="宋体" w:hAnsi="Courier New"/>
      <w:szCs w:val="22"/>
    </w:rPr>
  </w:style>
  <w:style w:type="paragraph" w:styleId="14">
    <w:name w:val="Date"/>
    <w:basedOn w:val="1"/>
    <w:next w:val="1"/>
    <w:qFormat/>
    <w:uiPriority w:val="99"/>
    <w:rPr>
      <w:rFonts w:ascii="Arial" w:hAnsi="Arial" w:eastAsia="楷体_GB2312"/>
      <w:sz w:val="2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8">
    <w:name w:val="Body Text First Indent 2"/>
    <w:basedOn w:val="10"/>
    <w:next w:val="1"/>
    <w:qFormat/>
    <w:uiPriority w:val="0"/>
    <w:pPr>
      <w:spacing w:line="360" w:lineRule="auto"/>
      <w:jc w:val="left"/>
    </w:pPr>
    <w:rPr>
      <w:rFonts w:cs="宋体"/>
      <w:sz w:val="28"/>
      <w:szCs w:val="28"/>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Char Char Char Char"/>
    <w:basedOn w:val="1"/>
    <w:next w:val="1"/>
    <w:link w:val="21"/>
    <w:qFormat/>
    <w:uiPriority w:val="0"/>
    <w:rPr>
      <w:rFonts w:ascii="Tahoma" w:hAnsi="Tahoma" w:eastAsia="宋体" w:cs="Times New Roman"/>
      <w:sz w:val="24"/>
    </w:rPr>
  </w:style>
  <w:style w:type="character" w:styleId="23">
    <w:name w:val="Strong"/>
    <w:basedOn w:val="21"/>
    <w:qFormat/>
    <w:uiPriority w:val="0"/>
  </w:style>
  <w:style w:type="character" w:styleId="24">
    <w:name w:val="page number"/>
    <w:basedOn w:val="21"/>
    <w:qFormat/>
    <w:uiPriority w:val="0"/>
  </w:style>
  <w:style w:type="character" w:styleId="25">
    <w:name w:val="FollowedHyperlink"/>
    <w:basedOn w:val="21"/>
    <w:qFormat/>
    <w:uiPriority w:val="0"/>
    <w:rPr>
      <w:color w:val="800080"/>
      <w:u w:val="none"/>
    </w:rPr>
  </w:style>
  <w:style w:type="character" w:styleId="26">
    <w:name w:val="Emphasis"/>
    <w:basedOn w:val="21"/>
    <w:qFormat/>
    <w:uiPriority w:val="0"/>
  </w:style>
  <w:style w:type="character" w:styleId="27">
    <w:name w:val="HTML Definition"/>
    <w:basedOn w:val="21"/>
    <w:qFormat/>
    <w:uiPriority w:val="0"/>
  </w:style>
  <w:style w:type="character" w:styleId="28">
    <w:name w:val="HTML Typewriter"/>
    <w:basedOn w:val="21"/>
    <w:qFormat/>
    <w:uiPriority w:val="0"/>
    <w:rPr>
      <w:rFonts w:ascii="monospace" w:hAnsi="monospace" w:eastAsia="monospace" w:cs="monospace"/>
      <w:sz w:val="20"/>
    </w:rPr>
  </w:style>
  <w:style w:type="character" w:styleId="29">
    <w:name w:val="HTML Acronym"/>
    <w:basedOn w:val="21"/>
    <w:qFormat/>
    <w:uiPriority w:val="0"/>
  </w:style>
  <w:style w:type="character" w:styleId="30">
    <w:name w:val="HTML Variable"/>
    <w:basedOn w:val="21"/>
    <w:qFormat/>
    <w:uiPriority w:val="0"/>
  </w:style>
  <w:style w:type="character" w:styleId="31">
    <w:name w:val="Hyperlink"/>
    <w:qFormat/>
    <w:uiPriority w:val="0"/>
    <w:rPr>
      <w:color w:val="0000FF"/>
      <w:u w:val="single"/>
    </w:rPr>
  </w:style>
  <w:style w:type="character" w:styleId="32">
    <w:name w:val="HTML Code"/>
    <w:basedOn w:val="21"/>
    <w:qFormat/>
    <w:uiPriority w:val="0"/>
    <w:rPr>
      <w:rFonts w:hint="default" w:ascii="monospace" w:hAnsi="monospace" w:eastAsia="monospace" w:cs="monospace"/>
      <w:sz w:val="20"/>
    </w:rPr>
  </w:style>
  <w:style w:type="character" w:styleId="33">
    <w:name w:val="HTML Cite"/>
    <w:basedOn w:val="21"/>
    <w:qFormat/>
    <w:uiPriority w:val="0"/>
  </w:style>
  <w:style w:type="character" w:styleId="34">
    <w:name w:val="HTML Keyboard"/>
    <w:basedOn w:val="21"/>
    <w:qFormat/>
    <w:uiPriority w:val="0"/>
    <w:rPr>
      <w:rFonts w:hint="default" w:ascii="monospace" w:hAnsi="monospace" w:eastAsia="monospace" w:cs="monospace"/>
      <w:sz w:val="20"/>
    </w:rPr>
  </w:style>
  <w:style w:type="character" w:styleId="35">
    <w:name w:val="HTML Sample"/>
    <w:basedOn w:val="21"/>
    <w:qFormat/>
    <w:uiPriority w:val="0"/>
    <w:rPr>
      <w:rFonts w:hint="default" w:ascii="monospace" w:hAnsi="monospace" w:eastAsia="monospace" w:cs="monospace"/>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D&amp;L"/>
    <w:basedOn w:val="16"/>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8">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9">
    <w:name w:val="Char"/>
    <w:basedOn w:val="1"/>
    <w:qFormat/>
    <w:uiPriority w:val="99"/>
    <w:rPr>
      <w:rFonts w:ascii="Tahoma" w:hAnsi="Tahoma"/>
      <w:sz w:val="24"/>
    </w:rPr>
  </w:style>
  <w:style w:type="paragraph" w:customStyle="1" w:styleId="40">
    <w:name w:val="样式 标题 2 + 宋体 五号 行距: 单倍行距"/>
    <w:basedOn w:val="7"/>
    <w:qFormat/>
    <w:uiPriority w:val="99"/>
    <w:pPr>
      <w:spacing w:line="240" w:lineRule="auto"/>
    </w:pPr>
    <w:rPr>
      <w:rFonts w:ascii="宋体" w:hAnsi="宋体" w:eastAsia="宋体"/>
      <w:sz w:val="21"/>
    </w:rPr>
  </w:style>
  <w:style w:type="paragraph" w:customStyle="1" w:styleId="41">
    <w:name w:val="Char Char Char Char Char Char Char1 Char"/>
    <w:basedOn w:val="1"/>
    <w:qFormat/>
    <w:uiPriority w:val="99"/>
    <w:rPr>
      <w:rFonts w:ascii="Tahoma" w:hAnsi="Tahoma"/>
      <w:sz w:val="24"/>
    </w:rPr>
  </w:style>
  <w:style w:type="character" w:customStyle="1" w:styleId="42">
    <w:name w:val="标题 3 Char"/>
    <w:basedOn w:val="21"/>
    <w:link w:val="8"/>
    <w:qFormat/>
    <w:locked/>
    <w:uiPriority w:val="99"/>
    <w:rPr>
      <w:b/>
      <w:bCs/>
      <w:sz w:val="32"/>
      <w:szCs w:val="32"/>
    </w:rPr>
  </w:style>
  <w:style w:type="paragraph" w:customStyle="1" w:styleId="43">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List Paragraph"/>
    <w:basedOn w:val="1"/>
    <w:unhideWhenUsed/>
    <w:qFormat/>
    <w:uiPriority w:val="99"/>
    <w:pPr>
      <w:ind w:firstLine="420" w:firstLineChars="200"/>
    </w:pPr>
    <w:rPr>
      <w:rFonts w:ascii="Calibri" w:hAnsi="Calibri"/>
      <w:szCs w:val="22"/>
    </w:rPr>
  </w:style>
  <w:style w:type="paragraph" w:customStyle="1" w:styleId="45">
    <w:name w:val="Table Paragraph"/>
    <w:basedOn w:val="1"/>
    <w:qFormat/>
    <w:uiPriority w:val="1"/>
  </w:style>
  <w:style w:type="paragraph" w:customStyle="1" w:styleId="46">
    <w:name w:val="_Style 1"/>
    <w:basedOn w:val="1"/>
    <w:qFormat/>
    <w:uiPriority w:val="0"/>
    <w:pPr>
      <w:ind w:firstLine="420" w:firstLineChars="200"/>
    </w:pPr>
    <w:rPr>
      <w:rFonts w:ascii="Calibri" w:hAnsi="Calibri"/>
      <w:szCs w:val="22"/>
    </w:rPr>
  </w:style>
  <w:style w:type="paragraph" w:customStyle="1" w:styleId="47">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8">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9">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50">
    <w:name w:val="font11"/>
    <w:basedOn w:val="21"/>
    <w:qFormat/>
    <w:uiPriority w:val="0"/>
    <w:rPr>
      <w:rFonts w:hint="eastAsia" w:ascii="宋体" w:hAnsi="宋体" w:eastAsia="宋体" w:cs="宋体"/>
      <w:color w:val="000000"/>
      <w:sz w:val="22"/>
      <w:szCs w:val="22"/>
      <w:u w:val="none"/>
    </w:rPr>
  </w:style>
  <w:style w:type="character" w:customStyle="1" w:styleId="51">
    <w:name w:val="font01"/>
    <w:basedOn w:val="21"/>
    <w:qFormat/>
    <w:uiPriority w:val="0"/>
    <w:rPr>
      <w:rFonts w:hint="eastAsia" w:ascii="宋体" w:hAnsi="宋体" w:eastAsia="宋体" w:cs="宋体"/>
      <w:color w:val="000000"/>
      <w:sz w:val="22"/>
      <w:szCs w:val="22"/>
      <w:u w:val="none"/>
    </w:rPr>
  </w:style>
  <w:style w:type="character" w:customStyle="1" w:styleId="52">
    <w:name w:val="font21"/>
    <w:basedOn w:val="21"/>
    <w:qFormat/>
    <w:uiPriority w:val="0"/>
    <w:rPr>
      <w:rFonts w:ascii="宋体" w:hAnsi="宋体" w:eastAsia="宋体" w:cs="宋体"/>
      <w:color w:val="000000"/>
      <w:sz w:val="22"/>
      <w:szCs w:val="22"/>
      <w:u w:val="none"/>
    </w:rPr>
  </w:style>
  <w:style w:type="character" w:customStyle="1" w:styleId="53">
    <w:name w:val="font41"/>
    <w:basedOn w:val="21"/>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帅的很委婉</cp:lastModifiedBy>
  <cp:lastPrinted>2022-02-22T11:55:00Z</cp:lastPrinted>
  <dcterms:modified xsi:type="dcterms:W3CDTF">2022-02-24T08:49:12Z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83CF88A9210749FCA218DD0C051CCD1D</vt:lpwstr>
  </property>
</Properties>
</file>