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0"/>
          <w:numId w:val="0"/>
        </w:num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 w:cs="宋体"/>
          <w:caps/>
          <w:color w:val="auto"/>
          <w:kern w:val="2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caps/>
          <w:color w:val="auto"/>
          <w:kern w:val="2"/>
          <w:sz w:val="28"/>
          <w:szCs w:val="28"/>
          <w:highlight w:val="none"/>
          <w:lang w:val="en-US" w:eastAsia="zh-CN"/>
        </w:rPr>
        <w:t>服务需求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一、食堂基本情况和服务外包要求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  <w:t>1、</w:t>
      </w: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采购人将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  <w:t>集团</w:t>
      </w: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食堂现有固定资产及餐饮设施对外发包，选择一家餐饮企业经营管理，配齐基本运行所需要的用品用具，中标单位自主经营、自负盈亏，水电气及人员工资社保、食材、副食品购买、用品损耗、维保维护、安全生产、健康防护等费用均由中标人承担，采购人不收取任何费用，不收承包费，也不给补贴。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  <w:t>2、</w:t>
      </w: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职工餐厅要求中标单位保本经营，使用本地新鲜食材，充分保障职工中晚餐就餐需求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eastAsia="zh-CN"/>
        </w:rPr>
        <w:t>，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  <w:t>就餐形式为</w:t>
      </w:r>
      <w:r>
        <w:rPr>
          <w:rFonts w:hint="eastAsia" w:ascii="宋体" w:hAnsi="宋体" w:eastAsia="宋体" w:cs="宋体"/>
          <w:bCs/>
          <w:color w:val="FF0000"/>
          <w:sz w:val="24"/>
          <w:szCs w:val="22"/>
          <w:lang w:val="en-US" w:eastAsia="zh-CN"/>
        </w:rPr>
        <w:t>自助餐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  <w:t>、打包自提、包厢消费等形式，</w:t>
      </w:r>
      <w:r>
        <w:rPr>
          <w:rFonts w:hint="eastAsia" w:ascii="宋体" w:hAnsi="宋体" w:eastAsia="宋体" w:cs="宋体"/>
          <w:bCs/>
          <w:color w:val="FF0000"/>
          <w:sz w:val="24"/>
          <w:szCs w:val="22"/>
          <w:lang w:val="en-US" w:eastAsia="zh-CN"/>
        </w:rPr>
        <w:t>自助餐采取固定价格（12元/人餐）、四菜一汤、提供副食水果的方式，包厢消费必须优先满足采购人需求。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  <w:t>若发生中标人未按要求或未按投标文件执行，采购人可中止合同。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二、有关费用及其他要求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1、中标人每月按水电气表实际读数缴交水电气等费用（按供水、供电、供气部门的规定标准缴交）。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2、涉及工商、税务、环保、卫生防疫等事宜由中标单位承担。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3、投标人须符合《中华人民共和国食品安全法》和《食品卫生法》及其相关规定。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4、中标人须主动接受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  <w:t>集团</w:t>
      </w: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民主评议小组的监督管理，及时改进服务。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5、中标人不得再对本项目进行分包或转包，禁止挂靠。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三、相关约定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（一）履约保证金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1、饮食安全事关就餐人员的健康和社会的稳定。履约保证金是中标人在履行相关合同责任时的保证。中标人必须按要求在签订采购合同前，向采购人缴纳履约保证金。（备注：此项履约保证金由采购人保管，合同中止后退还，无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2、在食堂经营过程中出现安全、食品卫生等重大问题时，采购人有权用履约保证金先行支付相关费用。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3、合同终止时，中标人必须保证食堂内采购人投资的设施设备完好无损，短缺补齐，以及在已完全承担全部经营与法律责任（如经济、劳工、合约纠纷、赔偿责任等）后，采购人将全额返还履约保证金（不计利息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4、中标人委派的食堂项目负责人在中标经营期间不得更换，投标文件中须进行承诺，如果更换则取消经营权，履约保证金不予退还。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（二）安全卫生管理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中标人为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eastAsia="zh-CN"/>
        </w:rPr>
        <w:t>集团食堂</w:t>
      </w: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卫生、防火、防盗、防食物中毒等安全第一责任人，对相应工作负有直接的组织和管理责任。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1、中标人必须自行做好安全、防盗、防火和食品卫生等工作，根据区域不同配备必要的消防器材，维护好消防设施，定期检查和更换过期消防器材，如发生失窃、火灾、食物中毒等事故，造成的一切损失均由中标人自行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2、严格执行《食品卫生法》要求，所有员工都要经过卫生防疫部门的体检、办理健康证才能上岗；按时到卫生防疫部门办理食堂卫生许可证的年检手续，接受卫生防疫部门的现场检查。其体检、抽检和年检等费用自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3、严格控制各种食品的进货渠道，规范食品及原料采购管理制度，所有原料供应必须“三证”齐全（卫生许可证、食品检验合格证、产地来源证）并建档立案备查。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4、负责落实食堂经营范围内及采购人指定区域的卫生工作（含周边环境、下水、隔油池、厕所等），建立和健全一整套生产管理、卫生管理和安全管理制度。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5、中标人必须接受采购人和上级组织的监督与管理，积极配合入驻单位民主评议小组开展工作，自觉接受对财务管理、食品采购、生产流程、卫生消毒、供应价格、服务规范等方面的全方位监控。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（三）人员用工管理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9" w:leftChars="228" w:firstLine="0" w:firstLineChars="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食堂工作人员由中标人自行招聘和管理，采购人有权对食堂用工情况进行监督和检查，1、中标人要科学合理地配置饮食操作和餐厅服务人员。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2、中标人在员工招聘、工资发放、保险福利等方面必须符合相关法律法规和采购人的具体规定。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3、中标人要对食堂员工的思想道德、业务素质、安全健康等进行全面管理，所有人员应规范服务操作程序，做到文明用语、礼貌服务。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4、中标人自行承担所聘员工劳动合同的签订、劳务纠纷、意外伤害、安全事故的处理等相关经济和法律责任。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（四）经营管理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1、饭菜销售明码标价，服务程序操作规范，文明用语、礼貌服务、热情、周到、便捷。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2、创造文明就餐的食堂文化氛围，保持良好的就餐秩序。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3、定期主动了解就餐人员的要求，配合做好就餐人员满意程度调查。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4、接受采购人及相关责任部门的监督，对其提出的改进意见中标人有义务予以改进。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（五）设备设施管理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1、采购人拥有食堂内采购人投资的设施设备的所有权，中标人负责所有设施设备的管理与维护，保证设备完好率达100%以上，维修及时率达100%，承担水、电、气、消防设施、电梯、燃气表房、调压设备等设施设备的维护维修保养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2、合同终止后，中标人必须保证所有设施设备的完好，短缺补齐，否则，采购人将从履约保证金中扣除相应损失和修理费用。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3、采购人不提供员工宿舍。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宋体" w:hAnsi="宋体" w:eastAsia="宋体" w:cs="宋体"/>
          <w:bCs/>
          <w:color w:val="auto"/>
          <w:sz w:val="24"/>
          <w:szCs w:val="22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4、经营场所、餐具、灶具、桌椅等设施无偿提供使用，中标人须负责维护，缺失和损坏按价赔偿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eastAsia="zh-CN"/>
        </w:rPr>
        <w:t>，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  <w:t>合同期满后如数归还采购人。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（六）经营指标控制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中标人在服从采购人统一管理的前提下，对食堂实行自主经营、自负盈亏。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1、保证主副食花色品种不断翻新和多样化。菜价根据市场行情进行成本核算，严格执行投标文件中商务标书承诺的特色菜品价格，其他菜品接受采购人的指导定价，做到质价相符。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2、食堂经营项目除供应主副食外，不得经营饮食服务以外的其它项目，不得变相转包。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3、每一年度须接受采购人的指导和监督。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4、正确对待各项测评活动，并根据测评意见及时改进工作中的不足之处。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  <w:t>七</w:t>
      </w: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）风险责任承诺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中标人必须对自主经营风险承担全部的后果，并对有关卫生安全责任做出明确的承诺。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1、中标人要按投标书中的条款和双方签订的《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  <w:t>国投集团</w:t>
      </w: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食堂外包经营合同书》规定，承担全部的安全、卫生、质量、效益、风险等责任。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2、中标人在经营过程中与外界发生的一切债权、债务等纠纷均与采购人无关。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3、除不可抗力因素外，中标人不得以任何理由不按时或不充足供应食堂膳食，否则视为违反合同。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</w:t>
      </w:r>
      <w:r>
        <w:rPr>
          <w:rFonts w:hint="eastAsia" w:ascii="宋体" w:hAnsi="宋体" w:eastAsia="宋体" w:cs="宋体"/>
          <w:bCs/>
          <w:color w:val="auto"/>
          <w:sz w:val="24"/>
          <w:szCs w:val="22"/>
          <w:lang w:val="en-US" w:eastAsia="zh-CN"/>
        </w:rPr>
        <w:t>八</w:t>
      </w: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）监督管理与考核办法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1、监督体系：构建由采购人相关职能部门对食堂实施监督管理，具体由采购人民主评议小组民主监控、市场卫生部门监控、餐饮企业内部自我监督管理的全方位、多层次监管体系。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2、监督依据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（1）国家相关法律法规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（2）采购人对食堂的管理规定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（3）食品卫生主管部门对食堂的管理规定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（4）采购文件以及采购人中标人双方签订的合同等约定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3、监督方式：强化日常监管，每月量化考评，年度集中考核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4、考核评价：结果分为优秀、良好、合格、不合格，对应分数分别是85分以上、80-84分、70-79分，70分以下。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5、</w:t>
      </w:r>
      <w:bookmarkStart w:id="0" w:name="_Hlk41811782"/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奖惩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2"/>
        </w:rPr>
        <w:t>年度考核结果达优秀等级，合同到期后可申请续签合同，在合同期内月度考核不合格的，罚款1万元，连续三次月度考核不合格，采购人中止合同，重新招标，合同期内，发生三次月度考核不合格的，采购人不与中标人续签下年度合同。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E0068"/>
    <w:rsid w:val="579E0068"/>
    <w:rsid w:val="69B176CE"/>
    <w:rsid w:val="6AE1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30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line="400" w:lineRule="atLeast"/>
      <w:ind w:firstLine="426"/>
    </w:pPr>
    <w:rPr>
      <w:rFonts w:ascii="Times New Roman" w:hAnsi="Times New Roman"/>
      <w:sz w:val="24"/>
      <w:szCs w:val="20"/>
    </w:rPr>
  </w:style>
  <w:style w:type="paragraph" w:styleId="3">
    <w:name w:val="Body Text"/>
    <w:basedOn w:val="1"/>
    <w:next w:val="4"/>
    <w:qFormat/>
    <w:uiPriority w:val="0"/>
    <w:pPr>
      <w:spacing w:after="120" w:afterLines="0"/>
    </w:p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paragraph" w:customStyle="1" w:styleId="5">
    <w:name w:val="表格文字"/>
    <w:basedOn w:val="1"/>
    <w:qFormat/>
    <w:uiPriority w:val="0"/>
    <w:pPr>
      <w:spacing w:line="360" w:lineRule="exact"/>
      <w:jc w:val="center"/>
    </w:pPr>
    <w:rPr>
      <w:szCs w:val="20"/>
    </w:rPr>
  </w:style>
  <w:style w:type="table" w:styleId="8">
    <w:name w:val="Table Grid"/>
    <w:basedOn w:val="7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Table Paragraph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2021-09-01T23:45:00Z</dcterms:created>
  <dc:creator>南栀</dc:creator>
  <cp:lastModifiedBy>南栀</cp:lastModifiedBy>
  <cp:lastPrinted>2021-09-08T23:51:02Z</cp:lastPrinted>
  <dcterms:modified xsi:type="dcterms:W3CDTF">2021-09-09T00:23:22Z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42856D9BA7A346A2BCC70722E8B17F32</vt:lpwstr>
  </property>
</Properties>
</file>