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ind w:left="0" w:leftChars="0" w:firstLine="0" w:firstLineChars="0"/>
        <w:rPr>
          <w:rFonts w:hint="eastAsia"/>
          <w:lang w:val="en-US" w:eastAsia="zh-CN"/>
        </w:rPr>
      </w:pPr>
    </w:p>
    <w:p>
      <w:pPr>
        <w:pStyle w:val="7"/>
        <w:jc w:val="center"/>
        <w:rPr>
          <w:rFonts w:hint="eastAsia" w:ascii="宋体" w:hAnsi="宋体" w:eastAsia="宋体" w:cs="宋体"/>
          <w:b/>
          <w:bCs/>
          <w:color w:val="auto"/>
          <w:sz w:val="48"/>
          <w:szCs w:val="48"/>
        </w:rPr>
      </w:pPr>
      <w:r>
        <w:rPr>
          <w:rFonts w:hint="eastAsia" w:ascii="宋体" w:hAnsi="宋体"/>
          <w:b/>
          <w:bCs/>
          <w:color w:val="auto"/>
          <w:sz w:val="52"/>
          <w:szCs w:val="52"/>
          <w:lang w:eastAsia="zh-CN"/>
        </w:rPr>
        <w:t>询价</w:t>
      </w:r>
      <w:r>
        <w:rPr>
          <w:rFonts w:hint="eastAsia" w:ascii="宋体" w:hAnsi="宋体"/>
          <w:b/>
          <w:bCs/>
          <w:color w:val="auto"/>
          <w:sz w:val="52"/>
          <w:szCs w:val="52"/>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2"/>
        <w:jc w:val="center"/>
        <w:rPr>
          <w:rFonts w:hint="eastAsia"/>
        </w:rPr>
      </w:pPr>
      <w:r>
        <w:rPr>
          <w:rFonts w:ascii="宋体" w:hAnsi="宋体" w:eastAsia="宋体" w:cs="宋体"/>
          <w:kern w:val="0"/>
          <w:sz w:val="24"/>
          <w:szCs w:val="24"/>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6"/>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6"/>
        <w:jc w:val="center"/>
        <w:rPr>
          <w:rFonts w:hint="eastAsia" w:ascii="宋体" w:hAnsi="等线" w:eastAsia="宋体" w:cs="Times New Roman"/>
          <w:b/>
          <w:bCs/>
          <w:color w:val="auto"/>
          <w:spacing w:val="20"/>
          <w:kern w:val="0"/>
          <w:sz w:val="32"/>
          <w:szCs w:val="32"/>
        </w:rPr>
      </w:pPr>
    </w:p>
    <w:p>
      <w:pPr>
        <w:pStyle w:val="16"/>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both"/>
        <w:textAlignment w:val="auto"/>
        <w:outlineLvl w:val="9"/>
        <w:rPr>
          <w:rFonts w:hint="eastAsia" w:ascii="宋体" w:hAnsi="宋体" w:eastAsia="宋体" w:cs="宋体"/>
          <w:b/>
          <w:color w:val="auto"/>
          <w:spacing w:val="0"/>
          <w:kern w:val="0"/>
          <w:sz w:val="32"/>
          <w:szCs w:val="32"/>
          <w:u w:val="none"/>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eastAsia="宋体" w:cs="宋体"/>
          <w:b/>
          <w:color w:val="auto"/>
          <w:spacing w:val="0"/>
          <w:kern w:val="0"/>
          <w:sz w:val="32"/>
          <w:szCs w:val="32"/>
        </w:rPr>
        <w:t>：</w:t>
      </w:r>
      <w:r>
        <w:rPr>
          <w:rFonts w:hint="eastAsia" w:ascii="宋体" w:hAnsi="宋体" w:cs="宋体"/>
          <w:b/>
          <w:bCs/>
          <w:color w:val="auto"/>
          <w:spacing w:val="0"/>
          <w:kern w:val="0"/>
          <w:sz w:val="30"/>
          <w:szCs w:val="30"/>
          <w:lang w:val="en-US" w:eastAsia="zh-CN" w:bidi="ar-SA"/>
        </w:rPr>
        <w:t>霍山县林业局生态护林员简易装备采购项目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DBSCG-2021-</w:t>
      </w:r>
      <w:r>
        <w:rPr>
          <w:rFonts w:hint="eastAsia" w:ascii="宋体" w:hAnsi="等线" w:cs="Times New Roman"/>
          <w:b/>
          <w:bCs/>
          <w:color w:val="auto"/>
          <w:spacing w:val="0"/>
          <w:kern w:val="0"/>
          <w:sz w:val="32"/>
          <w:szCs w:val="32"/>
          <w:lang w:val="en-US" w:eastAsia="zh-CN"/>
        </w:rPr>
        <w:t>184</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u w:val="none"/>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霍山县林业局</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val="en-US" w:eastAsia="zh-CN"/>
        </w:rPr>
        <w:t>0</w:t>
      </w: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u w:val="none"/>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二一</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val="en-US" w:eastAsia="zh-CN"/>
        </w:rPr>
        <w:t>九</w:t>
      </w:r>
      <w:r>
        <w:rPr>
          <w:rFonts w:hint="eastAsia" w:ascii="宋体" w:hAnsi="宋体" w:eastAsia="宋体" w:cs="宋体"/>
          <w:b/>
          <w:color w:val="auto"/>
          <w:spacing w:val="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bookmarkStart w:id="0" w:name="_Toc11428_WPSOffice_Type1"/>
      <w:bookmarkStart w:id="1" w:name="_Toc363199264"/>
      <w:bookmarkStart w:id="2" w:name="_Toc216158623"/>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46"/>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46"/>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46"/>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6"/>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46"/>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46"/>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46"/>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p>
    <w:p>
      <w:pPr>
        <w:pStyle w:val="46"/>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pStyle w:val="2"/>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35"/>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35"/>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35"/>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1</w:t>
      </w:r>
    </w:p>
    <w:p>
      <w:pPr>
        <w:pStyle w:val="35"/>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2</w:t>
      </w:r>
      <w:r>
        <w:rPr>
          <w:rFonts w:hint="eastAsia" w:ascii="宋体" w:hAnsi="宋体" w:eastAsia="宋体" w:cs="宋体"/>
          <w:color w:val="auto"/>
          <w:sz w:val="28"/>
          <w:szCs w:val="28"/>
        </w:rPr>
        <w:fldChar w:fldCharType="end"/>
      </w:r>
    </w:p>
    <w:p>
      <w:pPr>
        <w:pStyle w:val="35"/>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Theme="minorEastAsia" w:hAnsiTheme="minorEastAsia" w:eastAsiaTheme="minorEastAsia" w:cstheme="minorEastAsia"/>
          <w:b/>
          <w:bCs/>
          <w:color w:val="auto"/>
          <w:kern w:val="0"/>
          <w:sz w:val="36"/>
          <w:szCs w:val="36"/>
          <w:lang w:val="en-US" w:eastAsia="zh-CN" w:bidi="ar-SA"/>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Theme="minorEastAsia" w:hAnsiTheme="minorEastAsia" w:eastAsiaTheme="minorEastAsia" w:cstheme="minorEastAsia"/>
          <w:b/>
          <w:bCs/>
          <w:color w:val="auto"/>
          <w:kern w:val="0"/>
          <w:sz w:val="36"/>
          <w:szCs w:val="36"/>
          <w:lang w:val="en-US" w:eastAsia="zh-CN" w:bidi="ar-SA"/>
        </w:rPr>
        <w:t>霍山县林业局生态护林员简易装备采购项目</w:t>
      </w:r>
    </w:p>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Theme="minorEastAsia" w:hAnsiTheme="minorEastAsia" w:eastAsiaTheme="minorEastAsia" w:cstheme="minorEastAsia"/>
          <w:i w:val="0"/>
          <w:caps w:val="0"/>
          <w:color w:val="auto"/>
          <w:spacing w:val="0"/>
          <w:sz w:val="32"/>
          <w:szCs w:val="32"/>
          <w:shd w:val="clear" w:color="auto" w:fill="FFFFFF"/>
          <w:lang w:eastAsia="zh-CN"/>
        </w:rPr>
      </w:pPr>
      <w:r>
        <w:rPr>
          <w:rFonts w:hint="eastAsia" w:asciiTheme="minorEastAsia" w:hAnsiTheme="minorEastAsia" w:eastAsiaTheme="minorEastAsia" w:cstheme="minorEastAsia"/>
          <w:b/>
          <w:bCs/>
          <w:color w:val="auto"/>
          <w:kern w:val="0"/>
          <w:sz w:val="36"/>
          <w:szCs w:val="36"/>
          <w:lang w:val="en-US" w:eastAsia="zh-CN" w:bidi="ar-SA"/>
        </w:rPr>
        <w:t>询价公告</w:t>
      </w:r>
      <w:bookmarkEnd w:id="6"/>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4" w:beforeAutospacing="0" w:after="194" w:afterAutospacing="0" w:line="360" w:lineRule="auto"/>
        <w:ind w:left="0" w:right="0" w:firstLine="420"/>
        <w:rPr>
          <w:rFonts w:hint="eastAsia" w:asciiTheme="minorEastAsia" w:hAnsiTheme="minorEastAsia" w:eastAsiaTheme="minorEastAsia" w:cstheme="minorEastAsia"/>
          <w:i w:val="0"/>
          <w:caps w:val="0"/>
          <w:color w:val="auto"/>
          <w:spacing w:val="0"/>
          <w:sz w:val="24"/>
          <w:szCs w:val="24"/>
          <w:shd w:val="clear" w:color="auto" w:fill="FFFFFF"/>
          <w:lang w:eastAsia="zh-CN"/>
        </w:rPr>
      </w:pPr>
      <w:r>
        <w:rPr>
          <w:rFonts w:hint="eastAsia" w:asciiTheme="minorEastAsia" w:hAnsiTheme="minorEastAsia" w:eastAsiaTheme="minorEastAsia" w:cstheme="minorEastAsia"/>
          <w:color w:val="auto"/>
          <w:kern w:val="2"/>
          <w:sz w:val="24"/>
          <w:szCs w:val="24"/>
          <w:u w:val="single"/>
          <w:lang w:val="en-US" w:eastAsia="zh-CN" w:bidi="ar-SA"/>
        </w:rPr>
        <w:t>霍山县林业局生态护林员简易装备采购项目</w:t>
      </w:r>
      <w:r>
        <w:rPr>
          <w:rFonts w:hint="eastAsia" w:asciiTheme="minorEastAsia" w:hAnsiTheme="minorEastAsia" w:eastAsiaTheme="minorEastAsia" w:cstheme="minorEastAsia"/>
          <w:color w:val="auto"/>
          <w:kern w:val="2"/>
          <w:sz w:val="24"/>
          <w:szCs w:val="24"/>
          <w:lang w:val="en-US" w:eastAsia="zh-CN" w:bidi="ar-SA"/>
        </w:rPr>
        <w:t>经</w:t>
      </w:r>
      <w:r>
        <w:rPr>
          <w:rFonts w:hint="eastAsia" w:asciiTheme="minorEastAsia" w:hAnsiTheme="minorEastAsia" w:eastAsiaTheme="minorEastAsia" w:cstheme="minorEastAsia"/>
          <w:color w:val="auto"/>
          <w:kern w:val="2"/>
          <w:sz w:val="24"/>
          <w:szCs w:val="24"/>
          <w:u w:val="single"/>
          <w:lang w:val="en-US" w:eastAsia="zh-CN" w:bidi="ar-SA"/>
        </w:rPr>
        <w:t>霍山县林业局</w:t>
      </w:r>
      <w:r>
        <w:rPr>
          <w:rFonts w:hint="eastAsia" w:asciiTheme="minorEastAsia" w:hAnsiTheme="minorEastAsia" w:eastAsiaTheme="minorEastAsia" w:cstheme="minorEastAsia"/>
          <w:color w:val="auto"/>
          <w:kern w:val="2"/>
          <w:sz w:val="24"/>
          <w:szCs w:val="24"/>
          <w:lang w:val="en-US" w:eastAsia="zh-CN" w:bidi="ar-SA"/>
        </w:rPr>
        <w:t>申请，并经采购人同意，采取询价方式采购。</w:t>
      </w:r>
      <w:r>
        <w:rPr>
          <w:rFonts w:hint="eastAsia" w:asciiTheme="minorEastAsia" w:hAnsiTheme="minorEastAsia" w:eastAsiaTheme="minorEastAsia" w:cstheme="minorEastAsia"/>
          <w:i w:val="0"/>
          <w:caps w:val="0"/>
          <w:color w:val="auto"/>
          <w:spacing w:val="0"/>
          <w:sz w:val="24"/>
          <w:szCs w:val="24"/>
          <w:shd w:val="clear" w:color="auto" w:fill="FFFFFF"/>
          <w:lang w:eastAsia="zh-CN"/>
        </w:rPr>
        <w:t>安徽大别山工程咨询有限公司</w:t>
      </w:r>
      <w:r>
        <w:rPr>
          <w:rFonts w:hint="eastAsia" w:asciiTheme="minorEastAsia" w:hAnsiTheme="minorEastAsia" w:eastAsiaTheme="minorEastAsia" w:cstheme="minorEastAsia"/>
          <w:i w:val="0"/>
          <w:caps w:val="0"/>
          <w:color w:val="auto"/>
          <w:spacing w:val="0"/>
          <w:sz w:val="24"/>
          <w:szCs w:val="24"/>
          <w:shd w:val="clear" w:color="auto" w:fill="FFFFFF"/>
        </w:rPr>
        <w:t>受</w:t>
      </w:r>
      <w:r>
        <w:rPr>
          <w:rFonts w:hint="eastAsia" w:asciiTheme="minorEastAsia" w:hAnsiTheme="minorEastAsia" w:eastAsiaTheme="minorEastAsia" w:cstheme="minorEastAsia"/>
          <w:i w:val="0"/>
          <w:caps w:val="0"/>
          <w:color w:val="auto"/>
          <w:spacing w:val="0"/>
          <w:sz w:val="24"/>
          <w:szCs w:val="24"/>
          <w:u w:val="single"/>
          <w:shd w:val="clear" w:color="auto" w:fill="FFFFFF"/>
          <w:lang w:val="en-US" w:eastAsia="zh-CN"/>
        </w:rPr>
        <w:t>霍山县林业局</w:t>
      </w:r>
      <w:r>
        <w:rPr>
          <w:rFonts w:hint="eastAsia" w:asciiTheme="minorEastAsia" w:hAnsiTheme="minorEastAsia" w:eastAsiaTheme="minorEastAsia" w:cstheme="minorEastAsia"/>
          <w:i w:val="0"/>
          <w:caps w:val="0"/>
          <w:color w:val="auto"/>
          <w:spacing w:val="0"/>
          <w:sz w:val="24"/>
          <w:szCs w:val="24"/>
          <w:shd w:val="clear" w:color="auto" w:fill="FFFFFF"/>
        </w:rPr>
        <w:t>的委托，现对</w:t>
      </w:r>
      <w:r>
        <w:rPr>
          <w:rFonts w:hint="eastAsia" w:asciiTheme="minorEastAsia" w:hAnsiTheme="minorEastAsia" w:eastAsiaTheme="minorEastAsia" w:cstheme="minorEastAsia"/>
          <w:color w:val="auto"/>
          <w:kern w:val="2"/>
          <w:sz w:val="24"/>
          <w:szCs w:val="24"/>
          <w:u w:val="single"/>
          <w:lang w:val="en-US" w:eastAsia="zh-CN" w:bidi="ar-SA"/>
        </w:rPr>
        <w:t>霍山县林业局生态护林员简易装备采购项目</w:t>
      </w:r>
      <w:r>
        <w:rPr>
          <w:rFonts w:hint="eastAsia" w:asciiTheme="minorEastAsia" w:hAnsiTheme="minorEastAsia" w:eastAsiaTheme="minorEastAsia" w:cstheme="minorEastAsia"/>
          <w:i w:val="0"/>
          <w:caps w:val="0"/>
          <w:color w:val="auto"/>
          <w:spacing w:val="0"/>
          <w:sz w:val="24"/>
          <w:szCs w:val="24"/>
          <w:shd w:val="clear" w:color="auto" w:fill="FFFFFF"/>
        </w:rPr>
        <w:t>进行询价</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方式</w:t>
      </w:r>
      <w:r>
        <w:rPr>
          <w:rFonts w:hint="eastAsia" w:asciiTheme="minorEastAsia" w:hAnsiTheme="minorEastAsia" w:eastAsiaTheme="minorEastAsia" w:cstheme="minorEastAsia"/>
          <w:i w:val="0"/>
          <w:caps w:val="0"/>
          <w:color w:val="auto"/>
          <w:spacing w:val="0"/>
          <w:sz w:val="24"/>
          <w:szCs w:val="24"/>
          <w:shd w:val="clear" w:color="auto" w:fill="FFFFFF"/>
        </w:rPr>
        <w:t>采购</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，并对受邀单位发布询价邀请函，</w:t>
      </w:r>
      <w:r>
        <w:rPr>
          <w:rFonts w:hint="eastAsia" w:ascii="宋体" w:hAnsi="宋体" w:cs="宋体"/>
          <w:color w:val="auto"/>
          <w:sz w:val="24"/>
          <w:szCs w:val="24"/>
          <w:shd w:val="clear" w:color="auto" w:fill="FFFFFF"/>
        </w:rPr>
        <w:t>受邀单位为</w:t>
      </w:r>
      <w:r>
        <w:rPr>
          <w:rFonts w:hint="eastAsia" w:ascii="宋体" w:hAnsi="宋体" w:cs="宋体"/>
          <w:color w:val="auto"/>
          <w:sz w:val="24"/>
          <w:szCs w:val="24"/>
          <w:u w:val="single"/>
          <w:shd w:val="clear" w:color="auto" w:fill="FFFFFF"/>
          <w:lang w:val="en-US" w:eastAsia="zh-CN"/>
        </w:rPr>
        <w:t xml:space="preserve"> 汉川市双红被服服饰有限公司</w:t>
      </w:r>
      <w:r>
        <w:rPr>
          <w:rFonts w:hint="eastAsia" w:ascii="宋体" w:hAnsi="宋体" w:cs="宋体"/>
          <w:color w:val="auto"/>
          <w:sz w:val="24"/>
          <w:szCs w:val="24"/>
          <w:u w:val="single"/>
          <w:shd w:val="clear" w:color="auto" w:fill="FFFFFF"/>
        </w:rPr>
        <w:t xml:space="preserve"> </w:t>
      </w:r>
      <w:r>
        <w:rPr>
          <w:rFonts w:hint="eastAsia" w:ascii="宋体" w:hAnsi="宋体" w:cs="宋体"/>
          <w:color w:val="auto"/>
          <w:sz w:val="24"/>
          <w:szCs w:val="24"/>
          <w:shd w:val="clear" w:color="auto" w:fill="FFFFFF"/>
        </w:rPr>
        <w:t>、</w:t>
      </w:r>
      <w:r>
        <w:rPr>
          <w:rFonts w:hint="eastAsia" w:ascii="宋体" w:hAnsi="宋体" w:cs="宋体"/>
          <w:color w:val="auto"/>
          <w:sz w:val="24"/>
          <w:szCs w:val="24"/>
          <w:u w:val="single"/>
          <w:shd w:val="clear" w:color="auto" w:fill="FFFFFF"/>
          <w:lang w:val="en-US" w:eastAsia="zh-CN"/>
        </w:rPr>
        <w:t xml:space="preserve"> 武汉市蒙尔斯服饰有限责任公司 </w:t>
      </w:r>
      <w:r>
        <w:rPr>
          <w:rFonts w:hint="eastAsia" w:ascii="宋体" w:hAnsi="宋体" w:cs="宋体"/>
          <w:color w:val="auto"/>
          <w:sz w:val="24"/>
          <w:szCs w:val="24"/>
        </w:rPr>
        <w:t>、</w:t>
      </w:r>
      <w:r>
        <w:rPr>
          <w:rFonts w:hint="eastAsia" w:ascii="宋体" w:hAnsi="宋体" w:cs="宋体"/>
          <w:color w:val="auto"/>
          <w:sz w:val="24"/>
          <w:szCs w:val="24"/>
          <w:u w:val="single"/>
          <w:shd w:val="clear" w:color="auto" w:fill="FFFFFF"/>
          <w:lang w:val="en-US" w:eastAsia="zh-CN"/>
        </w:rPr>
        <w:t xml:space="preserve"> 苏州正茂商贸有限公司</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，未收到邀请函的供应商投标无效。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b/>
          <w:i w:val="0"/>
          <w:caps w:val="0"/>
          <w:color w:val="auto"/>
          <w:spacing w:val="0"/>
          <w:sz w:val="24"/>
          <w:szCs w:val="24"/>
          <w:shd w:val="clear" w:color="auto" w:fill="FFFFFF"/>
        </w:rPr>
        <w:t>一、采购项目名称及内容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1、项目名称：</w:t>
      </w:r>
      <w:r>
        <w:rPr>
          <w:rFonts w:hint="eastAsia" w:asciiTheme="minorEastAsia" w:hAnsiTheme="minorEastAsia" w:eastAsiaTheme="minorEastAsia" w:cstheme="minorEastAsia"/>
          <w:i w:val="0"/>
          <w:caps w:val="0"/>
          <w:color w:val="auto"/>
          <w:spacing w:val="0"/>
          <w:sz w:val="24"/>
          <w:szCs w:val="24"/>
          <w:shd w:val="clear" w:color="auto" w:fill="FFFFFF"/>
          <w:lang w:eastAsia="zh-CN"/>
        </w:rPr>
        <w:t>霍山县林业局生态护林员简易装备采购项目</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default"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rPr>
        <w:t>2、项目编号</w:t>
      </w:r>
      <w:r>
        <w:rPr>
          <w:rFonts w:hint="eastAsia" w:asciiTheme="minorEastAsia" w:hAnsiTheme="minorEastAsia" w:eastAsiaTheme="minorEastAsia" w:cstheme="minorEastAsia"/>
          <w:i w:val="0"/>
          <w:caps w:val="0"/>
          <w:color w:val="auto"/>
          <w:spacing w:val="0"/>
          <w:sz w:val="24"/>
          <w:szCs w:val="24"/>
          <w:shd w:val="clear" w:color="auto" w:fill="FFFFFF"/>
          <w:lang w:eastAsia="zh-CN"/>
        </w:rPr>
        <w:t>：</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DBSCG-2021-184</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shd w:val="clear" w:color="auto" w:fill="FFFFFF"/>
        </w:rPr>
        <w:t>3、项目类型：</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货物</w:t>
      </w:r>
      <w:r>
        <w:rPr>
          <w:rFonts w:hint="eastAsia" w:asciiTheme="minorEastAsia" w:hAnsiTheme="minorEastAsia" w:eastAsiaTheme="minorEastAsia" w:cstheme="minorEastAsia"/>
          <w:i w:val="0"/>
          <w:caps w:val="0"/>
          <w:color w:val="auto"/>
          <w:spacing w:val="0"/>
          <w:sz w:val="24"/>
          <w:szCs w:val="24"/>
          <w:shd w:val="clear" w:color="auto" w:fill="FFFFFF"/>
        </w:rPr>
        <w:t>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4、</w:t>
      </w:r>
      <w:r>
        <w:rPr>
          <w:rFonts w:hint="eastAsia" w:asciiTheme="minorEastAsia" w:hAnsiTheme="minorEastAsia" w:eastAsiaTheme="minorEastAsia" w:cstheme="minorEastAsia"/>
          <w:i w:val="0"/>
          <w:caps w:val="0"/>
          <w:color w:val="auto"/>
          <w:spacing w:val="0"/>
          <w:sz w:val="24"/>
          <w:szCs w:val="24"/>
          <w:shd w:val="clear" w:color="auto" w:fill="FFFFFF"/>
          <w:lang w:eastAsia="zh-CN"/>
        </w:rPr>
        <w:t>采购</w:t>
      </w:r>
      <w:r>
        <w:rPr>
          <w:rFonts w:hint="eastAsia" w:asciiTheme="minorEastAsia" w:hAnsiTheme="minorEastAsia" w:eastAsiaTheme="minorEastAsia" w:cstheme="minorEastAsia"/>
          <w:i w:val="0"/>
          <w:caps w:val="0"/>
          <w:color w:val="auto"/>
          <w:spacing w:val="0"/>
          <w:sz w:val="24"/>
          <w:szCs w:val="24"/>
          <w:shd w:val="clear" w:color="auto" w:fill="FFFFFF"/>
        </w:rPr>
        <w:t>单位：</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霍山县林业局</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shd w:val="clear" w:color="auto" w:fill="FFFFFF"/>
        </w:rPr>
        <w:t>5、资金来源：</w:t>
      </w:r>
      <w:r>
        <w:rPr>
          <w:rFonts w:hint="eastAsia" w:eastAsia="宋体" w:cs="宋体"/>
          <w:i w:val="0"/>
          <w:caps w:val="0"/>
          <w:color w:val="auto"/>
          <w:spacing w:val="0"/>
          <w:kern w:val="0"/>
          <w:sz w:val="24"/>
          <w:szCs w:val="24"/>
          <w:shd w:val="clear" w:color="auto" w:fill="FFFFFF"/>
          <w:lang w:val="en-US" w:eastAsia="zh-CN" w:bidi="ar"/>
        </w:rPr>
        <w:t>财政资金</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6、项目预算：</w:t>
      </w:r>
      <w:r>
        <w:rPr>
          <w:rFonts w:hint="eastAsia" w:cs="宋体"/>
          <w:b w:val="0"/>
          <w:i w:val="0"/>
          <w:caps w:val="0"/>
          <w:color w:val="auto"/>
          <w:spacing w:val="0"/>
          <w:sz w:val="24"/>
          <w:szCs w:val="24"/>
          <w:shd w:val="clear" w:color="auto" w:fill="FFFFFF"/>
          <w:lang w:val="en-US" w:eastAsia="zh-CN"/>
        </w:rPr>
        <w:t>157000</w:t>
      </w:r>
      <w:r>
        <w:rPr>
          <w:rFonts w:hint="eastAsia" w:eastAsia="宋体" w:cs="宋体"/>
          <w:b w:val="0"/>
          <w:i w:val="0"/>
          <w:caps w:val="0"/>
          <w:color w:val="auto"/>
          <w:spacing w:val="0"/>
          <w:sz w:val="24"/>
          <w:szCs w:val="24"/>
          <w:shd w:val="clear" w:color="auto" w:fill="FFFFFF"/>
          <w:lang w:val="en-US" w:eastAsia="zh-CN"/>
        </w:rPr>
        <w:t>.00</w:t>
      </w:r>
      <w:r>
        <w:rPr>
          <w:rFonts w:hint="eastAsia" w:ascii="宋体" w:hAnsi="宋体" w:eastAsia="宋体" w:cs="宋体"/>
          <w:b w:val="0"/>
          <w:i w:val="0"/>
          <w:caps w:val="0"/>
          <w:color w:val="auto"/>
          <w:spacing w:val="0"/>
          <w:sz w:val="24"/>
          <w:szCs w:val="24"/>
          <w:shd w:val="clear" w:color="auto" w:fill="FFFFFF"/>
          <w:lang w:val="en-US" w:eastAsia="zh-CN"/>
        </w:rPr>
        <w:t>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outlineLvl w:val="9"/>
        <w:rPr>
          <w:rFonts w:hint="eastAsia" w:ascii="宋体" w:hAnsi="宋体" w:eastAsia="宋体" w:cs="宋体"/>
          <w:b w:val="0"/>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7、项目最高限价：</w:t>
      </w:r>
      <w:r>
        <w:rPr>
          <w:rFonts w:hint="eastAsia" w:cs="宋体"/>
          <w:b w:val="0"/>
          <w:i w:val="0"/>
          <w:caps w:val="0"/>
          <w:color w:val="auto"/>
          <w:spacing w:val="0"/>
          <w:sz w:val="24"/>
          <w:szCs w:val="24"/>
          <w:shd w:val="clear" w:color="auto" w:fill="FFFFFF"/>
          <w:lang w:val="en-US" w:eastAsia="zh-CN"/>
        </w:rPr>
        <w:t>15700</w:t>
      </w:r>
      <w:r>
        <w:rPr>
          <w:rFonts w:hint="eastAsia" w:eastAsia="宋体" w:cs="宋体"/>
          <w:b w:val="0"/>
          <w:i w:val="0"/>
          <w:caps w:val="0"/>
          <w:color w:val="auto"/>
          <w:spacing w:val="0"/>
          <w:sz w:val="24"/>
          <w:szCs w:val="24"/>
          <w:shd w:val="clear" w:color="auto" w:fill="FFFFFF"/>
          <w:lang w:val="en-US" w:eastAsia="zh-CN"/>
        </w:rPr>
        <w:t>0.00</w:t>
      </w:r>
      <w:r>
        <w:rPr>
          <w:rFonts w:hint="eastAsia" w:ascii="宋体" w:hAnsi="宋体" w:eastAsia="宋体" w:cs="宋体"/>
          <w:b w:val="0"/>
          <w:i w:val="0"/>
          <w:caps w:val="0"/>
          <w:color w:val="auto"/>
          <w:spacing w:val="0"/>
          <w:sz w:val="24"/>
          <w:szCs w:val="24"/>
          <w:shd w:val="clear" w:color="auto" w:fill="FFFFFF"/>
          <w:lang w:val="en-US" w:eastAsia="zh-CN"/>
        </w:rPr>
        <w:t>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8</w:t>
      </w:r>
      <w:r>
        <w:rPr>
          <w:rFonts w:hint="eastAsia" w:asciiTheme="minorEastAsia" w:hAnsiTheme="minorEastAsia" w:eastAsiaTheme="minorEastAsia" w:cstheme="minorEastAsia"/>
          <w:i w:val="0"/>
          <w:caps w:val="0"/>
          <w:color w:val="auto"/>
          <w:spacing w:val="0"/>
          <w:sz w:val="24"/>
          <w:szCs w:val="24"/>
          <w:shd w:val="clear" w:color="auto" w:fill="FFFFFF"/>
        </w:rPr>
        <w:t>、</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项目</w:t>
      </w:r>
      <w:r>
        <w:rPr>
          <w:rFonts w:hint="eastAsia" w:asciiTheme="minorEastAsia" w:hAnsiTheme="minorEastAsia" w:eastAsiaTheme="minorEastAsia" w:cstheme="minorEastAsia"/>
          <w:color w:val="000000"/>
          <w:sz w:val="24"/>
          <w:szCs w:val="24"/>
          <w:lang w:val="en-US" w:eastAsia="zh-CN"/>
        </w:rPr>
        <w:t>供货</w:t>
      </w:r>
      <w:r>
        <w:rPr>
          <w:rFonts w:hint="eastAsia" w:asciiTheme="minorEastAsia" w:hAnsiTheme="minorEastAsia" w:eastAsiaTheme="minorEastAsia" w:cstheme="minorEastAsia"/>
          <w:color w:val="000000"/>
          <w:sz w:val="24"/>
          <w:szCs w:val="24"/>
          <w:lang w:eastAsia="zh-CN"/>
        </w:rPr>
        <w:t>期</w:t>
      </w:r>
      <w:r>
        <w:rPr>
          <w:rFonts w:hint="eastAsia" w:asciiTheme="minorEastAsia" w:hAnsiTheme="minorEastAsia" w:eastAsiaTheme="minorEastAsia" w:cstheme="minorEastAsia"/>
          <w:color w:val="000000"/>
          <w:sz w:val="24"/>
          <w:szCs w:val="24"/>
        </w:rPr>
        <w:t>：</w:t>
      </w:r>
      <w:r>
        <w:rPr>
          <w:rFonts w:hint="eastAsia" w:eastAsia="宋体" w:cs="宋体"/>
          <w:i w:val="0"/>
          <w:caps w:val="0"/>
          <w:color w:val="auto"/>
          <w:spacing w:val="0"/>
          <w:kern w:val="0"/>
          <w:sz w:val="24"/>
          <w:szCs w:val="24"/>
          <w:highlight w:val="none"/>
          <w:shd w:val="clear" w:color="auto" w:fill="FFFFFF"/>
          <w:lang w:val="en-US" w:eastAsia="zh-CN" w:bidi="ar"/>
        </w:rPr>
        <w:t>自中标之日起</w:t>
      </w:r>
      <w:r>
        <w:rPr>
          <w:rFonts w:hint="eastAsia" w:cs="宋体"/>
          <w:i w:val="0"/>
          <w:caps w:val="0"/>
          <w:color w:val="auto"/>
          <w:spacing w:val="0"/>
          <w:kern w:val="0"/>
          <w:sz w:val="24"/>
          <w:szCs w:val="24"/>
          <w:highlight w:val="none"/>
          <w:shd w:val="clear" w:color="auto" w:fill="FFFFFF"/>
          <w:lang w:val="en-US" w:eastAsia="zh-CN" w:bidi="ar"/>
        </w:rPr>
        <w:t>3</w:t>
      </w:r>
      <w:r>
        <w:rPr>
          <w:rFonts w:hint="eastAsia" w:eastAsia="宋体" w:cs="宋体"/>
          <w:i w:val="0"/>
          <w:caps w:val="0"/>
          <w:color w:val="auto"/>
          <w:spacing w:val="0"/>
          <w:kern w:val="0"/>
          <w:sz w:val="24"/>
          <w:szCs w:val="24"/>
          <w:highlight w:val="none"/>
          <w:shd w:val="clear" w:color="auto" w:fill="FFFFFF"/>
          <w:lang w:val="en-US" w:eastAsia="zh-CN" w:bidi="ar"/>
        </w:rPr>
        <w:t>0日完成供货</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9、项目概况：</w:t>
      </w:r>
      <w:r>
        <w:rPr>
          <w:rFonts w:hint="eastAsia" w:asciiTheme="minorEastAsia" w:hAnsiTheme="minorEastAsia" w:eastAsiaTheme="minorEastAsia" w:cstheme="minorEastAsia"/>
          <w:i w:val="0"/>
          <w:caps w:val="0"/>
          <w:color w:val="auto"/>
          <w:spacing w:val="0"/>
          <w:sz w:val="24"/>
          <w:szCs w:val="24"/>
          <w:shd w:val="clear" w:color="auto" w:fill="FFFFFF"/>
          <w:lang w:eastAsia="zh-CN"/>
        </w:rPr>
        <w:t>霍山县林业局生态护林员简易装备采购项目</w:t>
      </w:r>
      <w:r>
        <w:rPr>
          <w:rFonts w:hint="eastAsia" w:asciiTheme="minorEastAsia" w:hAnsiTheme="minorEastAsia" w:eastAsiaTheme="minorEastAsia" w:cstheme="minorEastAsia"/>
          <w:color w:val="000000"/>
          <w:sz w:val="24"/>
          <w:szCs w:val="24"/>
          <w:lang w:val="en-US" w:eastAsia="zh-CN"/>
        </w:rPr>
        <w:t>(详见采购需求）。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b/>
          <w:i w:val="0"/>
          <w:caps w:val="0"/>
          <w:color w:val="auto"/>
          <w:spacing w:val="0"/>
          <w:sz w:val="24"/>
          <w:szCs w:val="24"/>
          <w:shd w:val="clear" w:color="auto" w:fill="FFFFFF"/>
        </w:rPr>
        <w:t>二、供应商资格</w:t>
      </w:r>
      <w:r>
        <w:rPr>
          <w:rFonts w:hint="eastAsia" w:asciiTheme="minorEastAsia" w:hAnsiTheme="minorEastAsia" w:eastAsiaTheme="minorEastAsia" w:cstheme="minorEastAsia"/>
          <w:b/>
          <w:i w:val="0"/>
          <w:caps w:val="0"/>
          <w:color w:val="auto"/>
          <w:spacing w:val="0"/>
          <w:sz w:val="24"/>
          <w:szCs w:val="24"/>
          <w:shd w:val="clear" w:color="auto" w:fill="FFFFFF"/>
          <w:lang w:eastAsia="zh-CN"/>
        </w:rPr>
        <w:t>及要求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1、满足《中华人民共和国政府采购法》第二十二条要求；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2、供应商应具有独立法人资格；</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default"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3、本项目的特定资格要求：无</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highlight w:val="none"/>
          <w:lang w:val="en-US" w:eastAsia="zh-CN"/>
        </w:rPr>
      </w:pPr>
      <w:r>
        <w:rPr>
          <w:rFonts w:hint="eastAsia" w:asciiTheme="minorEastAsia" w:hAnsiTheme="minorEastAsia" w:eastAsiaTheme="minorEastAsia" w:cstheme="minorEastAsia"/>
          <w:color w:val="000000"/>
          <w:sz w:val="24"/>
          <w:szCs w:val="24"/>
          <w:highlight w:val="none"/>
          <w:lang w:val="en-US" w:eastAsia="zh-CN"/>
        </w:rPr>
        <w:t>4、本项目不接受联合体参与投标；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5、供应商存在以下不良信用记录情形之一的，不得推荐为成交候选供应商，不得确定为成交供应商（仅以下述渠道查询结果为准，其他网站无效）：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国家企业信用信息公示系统网站（www.gsxt.gov.cn）；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中国政府采购官网（www.ccgp.gov.cn）。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b/>
          <w:i w:val="0"/>
          <w:caps w:val="0"/>
          <w:color w:val="auto"/>
          <w:spacing w:val="0"/>
          <w:sz w:val="24"/>
          <w:szCs w:val="24"/>
          <w:shd w:val="clear" w:color="auto" w:fill="FFFFFF"/>
        </w:rPr>
        <w:t>三、报名及询价文件获取办法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1、询价文件发售时间：20</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21</w:t>
      </w:r>
      <w:r>
        <w:rPr>
          <w:rFonts w:hint="eastAsia" w:asciiTheme="minorEastAsia" w:hAnsiTheme="minorEastAsia" w:eastAsiaTheme="minorEastAsia" w:cstheme="minorEastAsia"/>
          <w:i w:val="0"/>
          <w:caps w:val="0"/>
          <w:color w:val="auto"/>
          <w:spacing w:val="0"/>
          <w:sz w:val="24"/>
          <w:szCs w:val="24"/>
          <w:shd w:val="clear" w:color="auto" w:fill="FFFFFF"/>
        </w:rPr>
        <w:t>年</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9月7日</w:t>
      </w:r>
      <w:r>
        <w:rPr>
          <w:rFonts w:hint="eastAsia" w:asciiTheme="minorEastAsia" w:hAnsiTheme="minorEastAsia" w:eastAsiaTheme="minorEastAsia" w:cstheme="minorEastAsia"/>
          <w:i w:val="0"/>
          <w:caps w:val="0"/>
          <w:color w:val="auto"/>
          <w:spacing w:val="0"/>
          <w:sz w:val="24"/>
          <w:szCs w:val="24"/>
          <w:shd w:val="clear" w:color="auto" w:fill="FFFFFF"/>
        </w:rPr>
        <w:t>至20</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21</w:t>
      </w:r>
      <w:r>
        <w:rPr>
          <w:rFonts w:hint="eastAsia" w:asciiTheme="minorEastAsia" w:hAnsiTheme="minorEastAsia" w:eastAsiaTheme="minorEastAsia" w:cstheme="minorEastAsia"/>
          <w:i w:val="0"/>
          <w:caps w:val="0"/>
          <w:color w:val="auto"/>
          <w:spacing w:val="0"/>
          <w:sz w:val="24"/>
          <w:szCs w:val="24"/>
          <w:shd w:val="clear" w:color="auto" w:fill="FFFFFF"/>
        </w:rPr>
        <w:t>年</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9月10日10时00分。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rPr>
        <w:t>2、询价文件价格：</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自行下载</w:t>
      </w:r>
      <w:r>
        <w:rPr>
          <w:rFonts w:hint="eastAsia" w:asciiTheme="minorEastAsia" w:hAnsiTheme="minorEastAsia" w:eastAsiaTheme="minorEastAsia" w:cstheme="minorEastAsia"/>
          <w:i w:val="0"/>
          <w:caps w:val="0"/>
          <w:color w:val="auto"/>
          <w:spacing w:val="0"/>
          <w:sz w:val="24"/>
          <w:szCs w:val="24"/>
          <w:shd w:val="clear" w:color="auto" w:fill="FFFFFF"/>
          <w:lang w:eastAsia="zh-CN"/>
        </w:rPr>
        <w:t>。</w:t>
      </w:r>
      <w:r>
        <w:rPr>
          <w:rFonts w:hint="eastAsia" w:asciiTheme="minorEastAsia" w:hAnsiTheme="minorEastAsia" w:eastAsiaTheme="minorEastAsia" w:cstheme="minorEastAsia"/>
          <w:i w:val="0"/>
          <w:caps w:val="0"/>
          <w:color w:val="auto"/>
          <w:spacing w:val="0"/>
          <w:sz w:val="24"/>
          <w:szCs w:val="24"/>
          <w:shd w:val="clear" w:color="auto" w:fill="FFFFFF"/>
        </w:rPr>
        <w:t>咨询</w:t>
      </w:r>
      <w:r>
        <w:rPr>
          <w:rFonts w:hint="eastAsia" w:asciiTheme="minorEastAsia" w:hAnsiTheme="minorEastAsia" w:eastAsiaTheme="minorEastAsia" w:cstheme="minorEastAsia"/>
          <w:i w:val="0"/>
          <w:caps w:val="0"/>
          <w:color w:val="auto"/>
          <w:spacing w:val="0"/>
          <w:sz w:val="24"/>
          <w:szCs w:val="24"/>
          <w:shd w:val="clear" w:color="auto" w:fill="FFFFFF"/>
          <w:lang w:eastAsia="zh-CN"/>
        </w:rPr>
        <w:t>安徽大别山工程咨询有限公司</w:t>
      </w:r>
      <w:r>
        <w:rPr>
          <w:rFonts w:hint="eastAsia" w:asciiTheme="minorEastAsia" w:hAnsiTheme="minorEastAsia" w:eastAsiaTheme="minorEastAsia" w:cstheme="minorEastAsia"/>
          <w:i w:val="0"/>
          <w:caps w:val="0"/>
          <w:color w:val="auto"/>
          <w:spacing w:val="0"/>
          <w:sz w:val="24"/>
          <w:szCs w:val="24"/>
          <w:shd w:val="clear" w:color="auto" w:fill="FFFFFF"/>
        </w:rPr>
        <w:t>，联系方式：</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0564-5020033。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360" w:lineRule="auto"/>
        <w:ind w:left="0" w:leftChars="0" w:right="0" w:rightChars="0" w:firstLine="480"/>
        <w:jc w:val="left"/>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供应商可登录</w:t>
      </w:r>
      <w:r>
        <w:rPr>
          <w:rFonts w:hint="eastAsia" w:asciiTheme="minorEastAsia" w:hAnsiTheme="minorEastAsia" w:eastAsiaTheme="minorEastAsia" w:cstheme="minorEastAsia"/>
          <w:i w:val="0"/>
          <w:caps w:val="0"/>
          <w:color w:val="auto"/>
          <w:spacing w:val="0"/>
          <w:sz w:val="24"/>
          <w:szCs w:val="24"/>
          <w:shd w:val="clear" w:color="auto" w:fill="FFFFFF"/>
          <w:lang w:eastAsia="zh-CN"/>
        </w:rPr>
        <w:t>安徽大别山国投集团</w:t>
      </w:r>
      <w:r>
        <w:rPr>
          <w:rFonts w:hint="eastAsia" w:asciiTheme="minorEastAsia" w:hAnsiTheme="minorEastAsia" w:eastAsiaTheme="minorEastAsia" w:cstheme="minorEastAsia"/>
          <w:i w:val="0"/>
          <w:caps w:val="0"/>
          <w:color w:val="auto"/>
          <w:spacing w:val="0"/>
          <w:sz w:val="24"/>
          <w:szCs w:val="24"/>
          <w:shd w:val="clear" w:color="auto" w:fill="FFFFFF"/>
        </w:rPr>
        <w:t>（</w:t>
      </w:r>
      <w:r>
        <w:rPr>
          <w:rFonts w:hint="eastAsia" w:asciiTheme="minorEastAsia" w:hAnsiTheme="minorEastAsia" w:eastAsiaTheme="minorEastAsia" w:cstheme="minorEastAsia"/>
          <w:color w:val="000000"/>
          <w:kern w:val="0"/>
          <w:sz w:val="32"/>
          <w:szCs w:val="22"/>
          <w:shd w:val="clear" w:color="auto" w:fill="FFFFFF"/>
          <w:lang w:bidi="ar"/>
        </w:rPr>
        <w:fldChar w:fldCharType="begin"/>
      </w:r>
      <w:r>
        <w:rPr>
          <w:rFonts w:hint="eastAsia" w:asciiTheme="minorEastAsia" w:hAnsiTheme="minorEastAsia" w:eastAsiaTheme="minorEastAsia" w:cstheme="minorEastAsia"/>
          <w:color w:val="000000"/>
          <w:kern w:val="0"/>
          <w:sz w:val="32"/>
          <w:szCs w:val="22"/>
          <w:shd w:val="clear" w:color="auto" w:fill="FFFFFF"/>
          <w:lang w:bidi="ar"/>
        </w:rPr>
        <w:instrText xml:space="preserve"> HYPERLINK "http://www.ahdmig.cn。" </w:instrText>
      </w:r>
      <w:r>
        <w:rPr>
          <w:rFonts w:hint="eastAsia" w:asciiTheme="minorEastAsia" w:hAnsiTheme="minorEastAsia" w:eastAsiaTheme="minorEastAsia" w:cstheme="minorEastAsia"/>
          <w:color w:val="000000"/>
          <w:kern w:val="0"/>
          <w:sz w:val="32"/>
          <w:szCs w:val="22"/>
          <w:shd w:val="clear" w:color="auto" w:fill="FFFFFF"/>
          <w:lang w:bidi="ar"/>
        </w:rPr>
        <w:fldChar w:fldCharType="separate"/>
      </w:r>
      <w:r>
        <w:rPr>
          <w:rStyle w:val="29"/>
          <w:rFonts w:hint="eastAsia" w:asciiTheme="minorEastAsia" w:hAnsiTheme="minorEastAsia" w:eastAsiaTheme="minorEastAsia" w:cstheme="minorEastAsia"/>
          <w:kern w:val="0"/>
          <w:sz w:val="32"/>
          <w:szCs w:val="22"/>
          <w:shd w:val="clear" w:color="auto" w:fill="FFFFFF"/>
          <w:lang w:bidi="ar"/>
        </w:rPr>
        <w:t>www.ahdmig.cn。</w:t>
      </w:r>
      <w:r>
        <w:rPr>
          <w:rFonts w:hint="eastAsia" w:asciiTheme="minorEastAsia" w:hAnsiTheme="minorEastAsia" w:eastAsiaTheme="minorEastAsia" w:cstheme="minorEastAsia"/>
          <w:color w:val="000000"/>
          <w:kern w:val="0"/>
          <w:sz w:val="32"/>
          <w:szCs w:val="22"/>
          <w:shd w:val="clear" w:color="auto" w:fill="FFFFFF"/>
          <w:lang w:bidi="ar"/>
        </w:rPr>
        <w:fldChar w:fldCharType="end"/>
      </w:r>
      <w:r>
        <w:rPr>
          <w:rFonts w:hint="eastAsia" w:asciiTheme="minorEastAsia" w:hAnsiTheme="minorEastAsia" w:eastAsiaTheme="minorEastAsia" w:cstheme="minorEastAsia"/>
          <w:i w:val="0"/>
          <w:caps w:val="0"/>
          <w:color w:val="auto"/>
          <w:spacing w:val="0"/>
          <w:sz w:val="24"/>
          <w:szCs w:val="24"/>
          <w:shd w:val="clear" w:color="auto" w:fill="FFFFFF"/>
        </w:rPr>
        <w:t>）</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招标采购栏</w:t>
      </w:r>
      <w:r>
        <w:rPr>
          <w:rFonts w:hint="eastAsia" w:asciiTheme="minorEastAsia" w:hAnsiTheme="minorEastAsia" w:eastAsiaTheme="minorEastAsia" w:cstheme="minorEastAsia"/>
          <w:i w:val="0"/>
          <w:caps w:val="0"/>
          <w:color w:val="auto"/>
          <w:spacing w:val="0"/>
          <w:sz w:val="24"/>
          <w:szCs w:val="24"/>
          <w:shd w:val="clear" w:color="auto" w:fill="FFFFFF"/>
        </w:rPr>
        <w:t>中自行下载本项目采购文件。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b/>
          <w:i w:val="0"/>
          <w:caps w:val="0"/>
          <w:color w:val="auto"/>
          <w:spacing w:val="0"/>
          <w:sz w:val="24"/>
          <w:szCs w:val="24"/>
          <w:shd w:val="clear" w:color="auto" w:fill="FFFFFF"/>
        </w:rPr>
        <w:t>四、询价时间及地点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shd w:val="clear" w:color="auto" w:fill="FFFFFF"/>
        </w:rPr>
        <w:t>1、询价时间及响应文件提交截止时间：</w:t>
      </w:r>
      <w:r>
        <w:rPr>
          <w:rFonts w:hint="eastAsia" w:asciiTheme="minorEastAsia" w:hAnsiTheme="minorEastAsia" w:eastAsiaTheme="minorEastAsia" w:cstheme="minorEastAsia"/>
          <w:i w:val="0"/>
          <w:caps w:val="0"/>
          <w:color w:val="auto"/>
          <w:spacing w:val="0"/>
          <w:sz w:val="24"/>
          <w:szCs w:val="24"/>
          <w:u w:val="single"/>
          <w:shd w:val="clear" w:color="auto" w:fill="FFFFFF"/>
        </w:rPr>
        <w:t>20</w:t>
      </w:r>
      <w:r>
        <w:rPr>
          <w:rFonts w:hint="eastAsia" w:asciiTheme="minorEastAsia" w:hAnsiTheme="minorEastAsia" w:eastAsiaTheme="minorEastAsia" w:cstheme="minorEastAsia"/>
          <w:i w:val="0"/>
          <w:caps w:val="0"/>
          <w:color w:val="auto"/>
          <w:spacing w:val="0"/>
          <w:sz w:val="24"/>
          <w:szCs w:val="24"/>
          <w:u w:val="single"/>
          <w:shd w:val="clear" w:color="auto" w:fill="FFFFFF"/>
          <w:lang w:val="en-US" w:eastAsia="zh-CN"/>
        </w:rPr>
        <w:t>21</w:t>
      </w:r>
      <w:r>
        <w:rPr>
          <w:rFonts w:hint="eastAsia" w:asciiTheme="minorEastAsia" w:hAnsiTheme="minorEastAsia" w:eastAsiaTheme="minorEastAsia" w:cstheme="minorEastAsia"/>
          <w:i w:val="0"/>
          <w:caps w:val="0"/>
          <w:color w:val="auto"/>
          <w:spacing w:val="0"/>
          <w:sz w:val="24"/>
          <w:szCs w:val="24"/>
          <w:u w:val="single"/>
          <w:shd w:val="clear" w:color="auto" w:fill="FFFFFF"/>
        </w:rPr>
        <w:t>年</w:t>
      </w:r>
      <w:r>
        <w:rPr>
          <w:rFonts w:hint="eastAsia" w:asciiTheme="minorEastAsia" w:hAnsiTheme="minorEastAsia" w:eastAsiaTheme="minorEastAsia" w:cstheme="minorEastAsia"/>
          <w:i w:val="0"/>
          <w:caps w:val="0"/>
          <w:color w:val="auto"/>
          <w:spacing w:val="0"/>
          <w:sz w:val="24"/>
          <w:szCs w:val="24"/>
          <w:u w:val="single"/>
          <w:shd w:val="clear" w:color="auto" w:fill="FFFFFF"/>
          <w:lang w:val="en-US" w:eastAsia="zh-CN"/>
        </w:rPr>
        <w:t>9月10日10时00</w:t>
      </w:r>
      <w:r>
        <w:rPr>
          <w:rFonts w:hint="eastAsia" w:asciiTheme="minorEastAsia" w:hAnsiTheme="minorEastAsia" w:eastAsiaTheme="minorEastAsia" w:cstheme="minorEastAsia"/>
          <w:i w:val="0"/>
          <w:caps w:val="0"/>
          <w:color w:val="auto"/>
          <w:spacing w:val="0"/>
          <w:sz w:val="24"/>
          <w:szCs w:val="24"/>
          <w:u w:val="none"/>
          <w:shd w:val="clear" w:color="auto" w:fill="FFFFFF"/>
          <w:lang w:val="en-US" w:eastAsia="zh-CN"/>
        </w:rPr>
        <w:t>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2</w:t>
      </w:r>
      <w:r>
        <w:rPr>
          <w:rFonts w:hint="eastAsia" w:asciiTheme="minorEastAsia" w:hAnsiTheme="minorEastAsia" w:eastAsiaTheme="minorEastAsia" w:cstheme="minorEastAsia"/>
          <w:i w:val="0"/>
          <w:caps w:val="0"/>
          <w:color w:val="auto"/>
          <w:spacing w:val="0"/>
          <w:sz w:val="24"/>
          <w:szCs w:val="24"/>
          <w:shd w:val="clear" w:color="auto" w:fill="FFFFFF"/>
        </w:rPr>
        <w:t>、询价地点：</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安徽大别山工程咨询有限公司一楼开标厅（安徽霍山经济开发区高桥湾路）。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textAlignment w:val="auto"/>
        <w:outlineLvl w:val="9"/>
        <w:rPr>
          <w:rFonts w:hint="eastAsia" w:asciiTheme="minorEastAsia" w:hAnsiTheme="minorEastAsia" w:eastAsiaTheme="minorEastAsia" w:cstheme="minorEastAsia"/>
          <w:i w:val="0"/>
          <w:caps w:val="0"/>
          <w:color w:val="auto"/>
          <w:spacing w:val="0"/>
          <w:sz w:val="24"/>
          <w:szCs w:val="24"/>
          <w:lang w:eastAsia="zh-CN"/>
        </w:rPr>
      </w:pPr>
      <w:r>
        <w:rPr>
          <w:rFonts w:hint="eastAsia" w:asciiTheme="minorEastAsia" w:hAnsiTheme="minorEastAsia" w:eastAsiaTheme="minorEastAsia" w:cstheme="minorEastAsia"/>
          <w:b/>
          <w:i w:val="0"/>
          <w:caps w:val="0"/>
          <w:color w:val="auto"/>
          <w:spacing w:val="0"/>
          <w:sz w:val="24"/>
          <w:szCs w:val="24"/>
          <w:shd w:val="clear" w:color="auto" w:fill="FFFFFF"/>
        </w:rPr>
        <w:t>五、响应文件提交截止时间:</w:t>
      </w:r>
      <w:r>
        <w:rPr>
          <w:rFonts w:hint="eastAsia" w:asciiTheme="minorEastAsia" w:hAnsiTheme="minorEastAsia" w:eastAsiaTheme="minorEastAsia" w:cstheme="minorEastAsia"/>
          <w:i w:val="0"/>
          <w:caps w:val="0"/>
          <w:color w:val="auto"/>
          <w:spacing w:val="0"/>
          <w:sz w:val="24"/>
          <w:szCs w:val="24"/>
          <w:u w:val="single"/>
          <w:shd w:val="clear" w:color="auto" w:fill="FFFFFF"/>
        </w:rPr>
        <w:t>同询价时间</w:t>
      </w:r>
      <w:r>
        <w:rPr>
          <w:rFonts w:hint="eastAsia" w:asciiTheme="minorEastAsia" w:hAnsiTheme="minorEastAsia" w:eastAsiaTheme="minorEastAsia" w:cstheme="minorEastAsia"/>
          <w:i w:val="0"/>
          <w:caps w:val="0"/>
          <w:color w:val="auto"/>
          <w:spacing w:val="0"/>
          <w:sz w:val="24"/>
          <w:szCs w:val="24"/>
          <w:u w:val="single"/>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b/>
          <w:i w:val="0"/>
          <w:caps w:val="0"/>
          <w:color w:val="auto"/>
          <w:spacing w:val="0"/>
          <w:sz w:val="24"/>
          <w:szCs w:val="24"/>
          <w:shd w:val="clear" w:color="auto" w:fill="FFFFFF"/>
        </w:rPr>
        <w:t>六、其他事项说明：</w:t>
      </w:r>
      <w:r>
        <w:rPr>
          <w:rFonts w:hint="eastAsia" w:asciiTheme="minorEastAsia" w:hAnsiTheme="minorEastAsia" w:eastAsiaTheme="minorEastAsia" w:cstheme="minorEastAsia"/>
          <w:i w:val="0"/>
          <w:caps w:val="0"/>
          <w:color w:val="auto"/>
          <w:spacing w:val="0"/>
          <w:sz w:val="24"/>
          <w:szCs w:val="24"/>
          <w:shd w:val="clear" w:color="auto" w:fill="FFFFFF"/>
        </w:rPr>
        <w:t>本项目需落实的节能环保、中小微型企业扶持等相关政府采购政策详见</w:t>
      </w:r>
      <w:r>
        <w:rPr>
          <w:rFonts w:hint="eastAsia" w:asciiTheme="minorEastAsia" w:hAnsiTheme="minorEastAsia" w:eastAsiaTheme="minorEastAsia" w:cstheme="minorEastAsia"/>
          <w:i w:val="0"/>
          <w:caps w:val="0"/>
          <w:color w:val="auto"/>
          <w:spacing w:val="0"/>
          <w:sz w:val="24"/>
          <w:szCs w:val="24"/>
          <w:shd w:val="clear" w:color="auto" w:fill="FFFFFF"/>
          <w:lang w:eastAsia="zh-CN"/>
        </w:rPr>
        <w:t>询价</w:t>
      </w:r>
      <w:r>
        <w:rPr>
          <w:rFonts w:hint="eastAsia" w:asciiTheme="minorEastAsia" w:hAnsiTheme="minorEastAsia" w:eastAsiaTheme="minorEastAsia" w:cstheme="minorEastAsia"/>
          <w:i w:val="0"/>
          <w:caps w:val="0"/>
          <w:color w:val="auto"/>
          <w:spacing w:val="0"/>
          <w:sz w:val="24"/>
          <w:szCs w:val="24"/>
          <w:shd w:val="clear" w:color="auto" w:fill="FFFFFF"/>
        </w:rPr>
        <w:t>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outlineLvl w:val="9"/>
        <w:rPr>
          <w:rFonts w:hint="eastAsia" w:asciiTheme="minorEastAsia" w:hAnsiTheme="minorEastAsia" w:eastAsiaTheme="minorEastAsia" w:cstheme="minorEastAsia"/>
          <w:b/>
          <w:i w:val="0"/>
          <w:caps w:val="0"/>
          <w:color w:val="auto"/>
          <w:spacing w:val="0"/>
          <w:sz w:val="24"/>
          <w:szCs w:val="24"/>
          <w:shd w:val="clear" w:color="auto" w:fill="FFFFFF"/>
        </w:rPr>
      </w:pPr>
      <w:r>
        <w:rPr>
          <w:rFonts w:hint="eastAsia" w:asciiTheme="minorEastAsia" w:hAnsiTheme="minorEastAsia" w:eastAsiaTheme="minorEastAsia" w:cstheme="minorEastAsia"/>
          <w:b/>
          <w:i w:val="0"/>
          <w:caps w:val="0"/>
          <w:color w:val="auto"/>
          <w:spacing w:val="0"/>
          <w:sz w:val="24"/>
          <w:szCs w:val="24"/>
          <w:shd w:val="clear" w:color="auto" w:fill="FFFFFF"/>
          <w:lang w:eastAsia="zh-CN"/>
        </w:rPr>
        <w:t>七</w:t>
      </w:r>
      <w:r>
        <w:rPr>
          <w:rFonts w:hint="eastAsia" w:asciiTheme="minorEastAsia" w:hAnsiTheme="minorEastAsia" w:eastAsiaTheme="minorEastAsia" w:cstheme="minorEastAsia"/>
          <w:b/>
          <w:i w:val="0"/>
          <w:caps w:val="0"/>
          <w:color w:val="auto"/>
          <w:spacing w:val="0"/>
          <w:sz w:val="24"/>
          <w:szCs w:val="24"/>
          <w:shd w:val="clear" w:color="auto" w:fill="FFFFFF"/>
        </w:rPr>
        <w:t>、联系方式</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（一）项目单位：</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霍山县林业局</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200" w:firstLineChars="5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rPr>
        <w:t>地</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 xml:space="preserve">  </w:t>
      </w:r>
      <w:r>
        <w:rPr>
          <w:rFonts w:hint="eastAsia" w:asciiTheme="minorEastAsia" w:hAnsiTheme="minorEastAsia" w:eastAsiaTheme="minorEastAsia" w:cstheme="minorEastAsia"/>
          <w:i w:val="0"/>
          <w:caps w:val="0"/>
          <w:color w:val="auto"/>
          <w:spacing w:val="0"/>
          <w:sz w:val="24"/>
          <w:szCs w:val="24"/>
          <w:shd w:val="clear" w:color="auto" w:fill="FFFFFF"/>
        </w:rPr>
        <w:t>址：</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霍山县政务区</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200" w:firstLineChars="5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rPr>
        <w:t>联系人：</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刘女士</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200" w:firstLineChars="500"/>
        <w:textAlignment w:val="auto"/>
        <w:outlineLvl w:val="9"/>
        <w:rPr>
          <w:rFonts w:hint="default"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rPr>
        <w:t>电</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 xml:space="preserve">  </w:t>
      </w:r>
      <w:r>
        <w:rPr>
          <w:rFonts w:hint="eastAsia" w:asciiTheme="minorEastAsia" w:hAnsiTheme="minorEastAsia" w:eastAsiaTheme="minorEastAsia" w:cstheme="minorEastAsia"/>
          <w:i w:val="0"/>
          <w:caps w:val="0"/>
          <w:color w:val="auto"/>
          <w:spacing w:val="0"/>
          <w:sz w:val="24"/>
          <w:szCs w:val="24"/>
          <w:shd w:val="clear" w:color="auto" w:fill="FFFFFF"/>
        </w:rPr>
        <w:t>话：</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18156417555</w:t>
      </w:r>
      <w:bookmarkStart w:id="94" w:name="_GoBack"/>
      <w:bookmarkEnd w:id="94"/>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（二）代理机构：</w:t>
      </w:r>
      <w:r>
        <w:rPr>
          <w:rFonts w:hint="eastAsia" w:asciiTheme="minorEastAsia" w:hAnsiTheme="minorEastAsia" w:eastAsiaTheme="minorEastAsia" w:cstheme="minorEastAsia"/>
          <w:i w:val="0"/>
          <w:caps w:val="0"/>
          <w:color w:val="auto"/>
          <w:spacing w:val="0"/>
          <w:sz w:val="24"/>
          <w:szCs w:val="24"/>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200" w:firstLineChars="5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地</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 xml:space="preserve">  </w:t>
      </w:r>
      <w:r>
        <w:rPr>
          <w:rFonts w:hint="eastAsia" w:asciiTheme="minorEastAsia" w:hAnsiTheme="minorEastAsia" w:eastAsiaTheme="minorEastAsia" w:cstheme="minorEastAsia"/>
          <w:i w:val="0"/>
          <w:caps w:val="0"/>
          <w:color w:val="auto"/>
          <w:spacing w:val="0"/>
          <w:sz w:val="24"/>
          <w:szCs w:val="24"/>
          <w:shd w:val="clear" w:color="auto" w:fill="FFFFFF"/>
        </w:rPr>
        <w:t>址</w:t>
      </w:r>
      <w:r>
        <w:rPr>
          <w:rFonts w:hint="eastAsia" w:asciiTheme="minorEastAsia" w:hAnsiTheme="minorEastAsia" w:eastAsiaTheme="minorEastAsia" w:cstheme="minorEastAsia"/>
          <w:i w:val="0"/>
          <w:caps w:val="0"/>
          <w:color w:val="auto"/>
          <w:spacing w:val="0"/>
          <w:sz w:val="24"/>
          <w:szCs w:val="24"/>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200" w:firstLineChars="5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eastAsia="zh-CN"/>
        </w:rPr>
      </w:pPr>
      <w:r>
        <w:rPr>
          <w:rFonts w:hint="eastAsia" w:asciiTheme="minorEastAsia" w:hAnsiTheme="minorEastAsia" w:eastAsiaTheme="minorEastAsia" w:cstheme="minorEastAsia"/>
          <w:i w:val="0"/>
          <w:caps w:val="0"/>
          <w:color w:val="auto"/>
          <w:spacing w:val="0"/>
          <w:sz w:val="24"/>
          <w:szCs w:val="24"/>
          <w:shd w:val="clear" w:color="auto" w:fill="FFFFFF"/>
        </w:rPr>
        <w:t>联系人：</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王</w:t>
      </w:r>
      <w:r>
        <w:rPr>
          <w:rFonts w:hint="eastAsia" w:asciiTheme="minorEastAsia" w:hAnsiTheme="minorEastAsia" w:eastAsiaTheme="minorEastAsia" w:cstheme="minorEastAsia"/>
          <w:i w:val="0"/>
          <w:caps w:val="0"/>
          <w:color w:val="auto"/>
          <w:spacing w:val="0"/>
          <w:sz w:val="24"/>
          <w:szCs w:val="24"/>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200" w:firstLineChars="500"/>
        <w:textAlignment w:val="auto"/>
        <w:outlineLvl w:val="9"/>
        <w:rPr>
          <w:rFonts w:hint="default"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rPr>
        <w:t>电</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 xml:space="preserve">  </w:t>
      </w:r>
      <w:r>
        <w:rPr>
          <w:rFonts w:hint="eastAsia" w:asciiTheme="minorEastAsia" w:hAnsiTheme="minorEastAsia" w:eastAsiaTheme="minorEastAsia" w:cstheme="minorEastAsia"/>
          <w:i w:val="0"/>
          <w:caps w:val="0"/>
          <w:color w:val="auto"/>
          <w:spacing w:val="0"/>
          <w:sz w:val="24"/>
          <w:szCs w:val="24"/>
          <w:shd w:val="clear" w:color="auto" w:fill="FFFFFF"/>
        </w:rPr>
        <w:t>话：0564-50</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20033，19930159293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jc w:val="right"/>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霍山县林业局</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360" w:lineRule="auto"/>
        <w:ind w:left="0" w:leftChars="0" w:right="0" w:rightChars="0" w:firstLine="0"/>
        <w:jc w:val="right"/>
        <w:textAlignment w:val="auto"/>
        <w:outlineLvl w:val="9"/>
        <w:rPr>
          <w:rFonts w:hint="eastAsia" w:asciiTheme="minorEastAsia" w:hAnsiTheme="minorEastAsia" w:eastAsiaTheme="minorEastAsia" w:cstheme="minorEastAsia"/>
          <w:i w:val="0"/>
          <w:caps w:val="0"/>
          <w:color w:val="auto"/>
          <w:spacing w:val="0"/>
          <w:sz w:val="24"/>
          <w:szCs w:val="24"/>
          <w:lang w:eastAsia="zh-CN"/>
        </w:rPr>
      </w:pPr>
      <w:r>
        <w:rPr>
          <w:rFonts w:hint="eastAsia" w:asciiTheme="minorEastAsia" w:hAnsiTheme="minorEastAsia" w:eastAsiaTheme="minorEastAsia" w:cstheme="minorEastAsia"/>
          <w:i w:val="0"/>
          <w:caps w:val="0"/>
          <w:color w:val="auto"/>
          <w:spacing w:val="0"/>
          <w:sz w:val="24"/>
          <w:szCs w:val="24"/>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360" w:lineRule="auto"/>
        <w:ind w:left="0" w:leftChars="0" w:right="0" w:rightChars="0" w:firstLine="461"/>
        <w:jc w:val="right"/>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shd w:val="clear" w:color="auto" w:fill="FFFFFF"/>
        </w:rPr>
        <w:t>20</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21</w:t>
      </w:r>
      <w:r>
        <w:rPr>
          <w:rFonts w:hint="eastAsia" w:asciiTheme="minorEastAsia" w:hAnsiTheme="minorEastAsia" w:eastAsiaTheme="minorEastAsia" w:cstheme="minorEastAsia"/>
          <w:i w:val="0"/>
          <w:caps w:val="0"/>
          <w:color w:val="auto"/>
          <w:spacing w:val="0"/>
          <w:sz w:val="24"/>
          <w:szCs w:val="24"/>
          <w:shd w:val="clear" w:color="auto" w:fill="FFFFFF"/>
        </w:rPr>
        <w:t>年</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9月7日</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360" w:lineRule="auto"/>
        <w:ind w:left="0" w:leftChars="0" w:right="0" w:rightChars="0" w:firstLine="461"/>
        <w:jc w:val="right"/>
        <w:textAlignment w:val="auto"/>
        <w:outlineLvl w:val="9"/>
        <w:rPr>
          <w:rFonts w:hint="eastAsia" w:asciiTheme="minorEastAsia" w:hAnsiTheme="minorEastAsia" w:eastAsiaTheme="minorEastAsia" w:cstheme="minorEastAsia"/>
          <w:i w:val="0"/>
          <w:caps w:val="0"/>
          <w:color w:val="auto"/>
          <w:spacing w:val="0"/>
          <w:sz w:val="24"/>
          <w:szCs w:val="24"/>
        </w:rPr>
      </w:pP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cs="宋体"/>
          <w:b/>
          <w:bCs/>
          <w:color w:val="auto"/>
          <w:kern w:val="0"/>
          <w:sz w:val="30"/>
          <w:szCs w:val="30"/>
          <w:lang w:val="en-US" w:eastAsia="zh-CN" w:bidi="ar-SA"/>
        </w:rPr>
      </w:pPr>
      <w:bookmarkStart w:id="7" w:name="_Toc25245_WPSOffice_Level1"/>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cs="宋体"/>
          <w:b/>
          <w:bCs/>
          <w:color w:val="auto"/>
          <w:kern w:val="0"/>
          <w:sz w:val="30"/>
          <w:szCs w:val="30"/>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7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2115"/>
        <w:gridCol w:w="7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049"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211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86"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049" w:type="dxa"/>
            <w:vAlign w:val="center"/>
          </w:tcPr>
          <w:p>
            <w:pPr>
              <w:pStyle w:val="36"/>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2115" w:type="dxa"/>
            <w:vAlign w:val="center"/>
          </w:tcPr>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jc w:val="center"/>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采购人</w:t>
            </w:r>
          </w:p>
        </w:tc>
        <w:tc>
          <w:tcPr>
            <w:tcW w:w="7586" w:type="dxa"/>
            <w:vAlign w:val="center"/>
          </w:tcPr>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项目单位：</w:t>
            </w:r>
            <w:r>
              <w:rPr>
                <w:rFonts w:hint="eastAsia" w:ascii="宋体" w:hAnsi="宋体" w:cs="宋体"/>
                <w:i w:val="0"/>
                <w:caps w:val="0"/>
                <w:color w:val="auto"/>
                <w:spacing w:val="0"/>
                <w:sz w:val="21"/>
                <w:szCs w:val="21"/>
                <w:highlight w:val="none"/>
                <w:shd w:val="clear" w:color="auto" w:fill="FFFFFF"/>
                <w:lang w:val="en-US" w:eastAsia="zh-CN"/>
              </w:rPr>
              <w:t>霍山县林业局</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eastAsia="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eastAsia="宋体" w:cs="宋体"/>
                <w:i w:val="0"/>
                <w:caps w:val="0"/>
                <w:color w:val="auto"/>
                <w:spacing w:val="0"/>
                <w:sz w:val="21"/>
                <w:szCs w:val="21"/>
                <w:highlight w:val="none"/>
                <w:shd w:val="clear" w:color="auto" w:fill="FFFFFF"/>
                <w:lang w:val="en-US" w:eastAsia="zh-CN"/>
              </w:rPr>
              <w:t>霍山县政务区</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 xml:space="preserve">刘女士   </w:t>
            </w: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eastAsia="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w:t>
            </w:r>
            <w:r>
              <w:rPr>
                <w:rFonts w:hint="eastAsia" w:ascii="宋体" w:hAnsi="宋体" w:cs="宋体"/>
                <w:i w:val="0"/>
                <w:caps w:val="0"/>
                <w:color w:val="auto"/>
                <w:spacing w:val="0"/>
                <w:sz w:val="21"/>
                <w:szCs w:val="21"/>
                <w:highlight w:val="none"/>
                <w:shd w:val="clear" w:color="auto" w:fill="FFFFFF"/>
                <w:lang w:val="en-US" w:eastAsia="zh-CN"/>
              </w:rPr>
              <w:t>18156417555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211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86"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霍山县衡山镇</w:t>
            </w:r>
            <w:r>
              <w:rPr>
                <w:rFonts w:hint="eastAsia" w:ascii="宋体" w:hAnsi="宋体" w:cs="宋体"/>
                <w:i w:val="0"/>
                <w:caps w:val="0"/>
                <w:color w:val="auto"/>
                <w:spacing w:val="0"/>
                <w:sz w:val="21"/>
                <w:szCs w:val="21"/>
                <w:highlight w:val="none"/>
                <w:shd w:val="clear" w:color="auto" w:fill="FFFFFF"/>
                <w:lang w:eastAsia="zh-CN"/>
              </w:rPr>
              <w:t>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cs="宋体"/>
                <w:i w:val="0"/>
                <w:caps w:val="0"/>
                <w:color w:val="auto"/>
                <w:spacing w:val="0"/>
                <w:sz w:val="21"/>
                <w:szCs w:val="21"/>
                <w:highlight w:val="none"/>
                <w:shd w:val="clear" w:color="auto" w:fill="FFFFFF"/>
                <w:lang w:eastAsia="zh-CN"/>
              </w:rPr>
              <w:t>联系人：</w:t>
            </w:r>
            <w:r>
              <w:rPr>
                <w:rFonts w:hint="eastAsia" w:ascii="宋体" w:hAnsi="宋体" w:cs="宋体"/>
                <w:i w:val="0"/>
                <w:caps w:val="0"/>
                <w:color w:val="auto"/>
                <w:spacing w:val="0"/>
                <w:sz w:val="21"/>
                <w:szCs w:val="21"/>
                <w:highlight w:val="none"/>
                <w:shd w:val="clear" w:color="auto" w:fill="FFFFFF"/>
                <w:lang w:val="en-US" w:eastAsia="zh-CN"/>
              </w:rPr>
              <w:t>王</w:t>
            </w:r>
            <w:r>
              <w:rPr>
                <w:rFonts w:hint="eastAsia" w:ascii="宋体" w:hAnsi="宋体" w:cs="宋体"/>
                <w:i w:val="0"/>
                <w:caps w:val="0"/>
                <w:color w:val="auto"/>
                <w:spacing w:val="0"/>
                <w:sz w:val="21"/>
                <w:szCs w:val="21"/>
                <w:highlight w:val="none"/>
                <w:shd w:val="clear" w:color="auto" w:fill="FFFFFF"/>
                <w:lang w:eastAsia="zh-CN"/>
              </w:rPr>
              <w:t>先生</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cs="宋体"/>
                <w:i w:val="0"/>
                <w:caps w:val="0"/>
                <w:color w:val="auto"/>
                <w:spacing w:val="0"/>
                <w:sz w:val="21"/>
                <w:szCs w:val="21"/>
                <w:highlight w:val="none"/>
                <w:shd w:val="clear" w:color="auto" w:fill="FFFFFF"/>
                <w:lang w:eastAsia="zh-CN"/>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cs="宋体"/>
                <w:i w:val="0"/>
                <w:caps w:val="0"/>
                <w:color w:val="auto"/>
                <w:spacing w:val="0"/>
                <w:sz w:val="21"/>
                <w:szCs w:val="21"/>
                <w:highlight w:val="none"/>
                <w:shd w:val="clear" w:color="auto" w:fill="FFFFFF"/>
                <w:lang w:eastAsia="zh-CN"/>
              </w:rPr>
              <w:t>话：0564-50</w:t>
            </w:r>
            <w:r>
              <w:rPr>
                <w:rFonts w:hint="eastAsia" w:ascii="宋体" w:hAnsi="宋体" w:cs="宋体"/>
                <w:i w:val="0"/>
                <w:caps w:val="0"/>
                <w:color w:val="auto"/>
                <w:spacing w:val="0"/>
                <w:sz w:val="21"/>
                <w:szCs w:val="21"/>
                <w:highlight w:val="none"/>
                <w:shd w:val="clear" w:color="auto" w:fill="FFFFFF"/>
                <w:lang w:val="en-US" w:eastAsia="zh-CN"/>
              </w:rPr>
              <w:t>20033，19930159293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049" w:type="dxa"/>
            <w:vAlign w:val="center"/>
          </w:tcPr>
          <w:p>
            <w:pPr>
              <w:pStyle w:val="36"/>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211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86" w:type="dxa"/>
            <w:vAlign w:val="center"/>
          </w:tcPr>
          <w:p>
            <w:pPr>
              <w:pStyle w:val="37"/>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霍山县林业局生态护林员简易装备采购项目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1049" w:type="dxa"/>
            <w:vAlign w:val="center"/>
          </w:tcPr>
          <w:p>
            <w:pPr>
              <w:pStyle w:val="36"/>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211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86" w:type="dxa"/>
            <w:vAlign w:val="center"/>
          </w:tcPr>
          <w:p>
            <w:pPr>
              <w:pStyle w:val="37"/>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DBSCG-2021-</w:t>
            </w:r>
            <w:r>
              <w:rPr>
                <w:rFonts w:hint="eastAsia" w:cs="宋体"/>
                <w:b/>
                <w:bCs w:val="0"/>
                <w:color w:val="auto"/>
                <w:kern w:val="2"/>
                <w:sz w:val="21"/>
                <w:szCs w:val="21"/>
                <w:highlight w:val="none"/>
                <w:lang w:val="en-US" w:eastAsia="zh-CN"/>
              </w:rPr>
              <w:t>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211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86" w:type="dxa"/>
            <w:vAlign w:val="center"/>
          </w:tcPr>
          <w:p>
            <w:pPr>
              <w:pStyle w:val="37"/>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壹拾伍万柒仟元整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val="en-US" w:eastAsia="zh-CN"/>
              </w:rPr>
              <w:t>1</w:t>
            </w:r>
            <w:r>
              <w:rPr>
                <w:rFonts w:hint="eastAsia" w:cs="宋体"/>
                <w:b/>
                <w:bCs/>
                <w:color w:val="auto"/>
                <w:sz w:val="21"/>
                <w:szCs w:val="21"/>
                <w:highlight w:val="none"/>
                <w:u w:val="single"/>
                <w:lang w:val="en-US" w:eastAsia="zh-CN"/>
              </w:rPr>
              <w:t>57000.00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211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86"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cs="宋体"/>
                <w:color w:val="auto"/>
                <w:szCs w:val="21"/>
                <w:highlight w:val="none"/>
                <w:u w:val="none"/>
                <w:lang w:val="en-US" w:eastAsia="zh-CN"/>
              </w:rPr>
              <w:t>3</w:t>
            </w:r>
            <w:r>
              <w:rPr>
                <w:rFonts w:hint="eastAsia" w:ascii="宋体" w:hAnsi="宋体" w:eastAsia="宋体" w:cs="宋体"/>
                <w:color w:val="auto"/>
                <w:szCs w:val="21"/>
                <w:highlight w:val="none"/>
                <w:u w:val="none"/>
              </w:rPr>
              <w:t>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211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86"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i w:val="0"/>
                <w:caps w:val="0"/>
                <w:color w:val="auto"/>
                <w:spacing w:val="0"/>
                <w:kern w:val="0"/>
                <w:sz w:val="21"/>
                <w:szCs w:val="21"/>
                <w:highlight w:val="none"/>
                <w:shd w:val="clear" w:color="auto" w:fill="FFFFFF"/>
                <w:lang w:val="en-US" w:eastAsia="zh-CN" w:bidi="ar"/>
              </w:rPr>
              <w:t>供货安装完成并验收合格后支付合同款的90%，余款10%在责任缺陷期满后付清（无息）（以签定合同为准）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211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86"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211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供货</w:t>
            </w:r>
            <w:r>
              <w:rPr>
                <w:rFonts w:hint="eastAsia" w:ascii="宋体" w:hAnsi="宋体"/>
                <w:color w:val="000000"/>
                <w:sz w:val="21"/>
                <w:szCs w:val="21"/>
                <w:lang w:eastAsia="zh-CN"/>
              </w:rPr>
              <w:t>期</w:t>
            </w:r>
          </w:p>
        </w:tc>
        <w:tc>
          <w:tcPr>
            <w:tcW w:w="7586"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自中标之日起30日完成供货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211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86"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eastAsia="宋体" w:cs="宋体"/>
                <w:b w:val="0"/>
                <w:bCs w:val="0"/>
                <w:color w:val="auto"/>
                <w:szCs w:val="21"/>
                <w:highlight w:val="none"/>
                <w:lang w:val="en-US" w:eastAsia="zh-CN"/>
              </w:rPr>
              <w:t>合同约定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211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86"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w:t>
            </w:r>
            <w:r>
              <w:rPr>
                <w:rFonts w:hint="eastAsia" w:ascii="宋体" w:hAnsi="宋体" w:cs="宋体"/>
                <w:b/>
                <w:color w:val="auto"/>
                <w:sz w:val="21"/>
                <w:szCs w:val="21"/>
                <w:highlight w:val="none"/>
                <w:u w:val="single"/>
                <w:lang w:val="en-US" w:eastAsia="zh-CN"/>
              </w:rPr>
              <w:t>21</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9月10日10时00</w:t>
            </w:r>
            <w:r>
              <w:rPr>
                <w:rFonts w:hint="eastAsia" w:ascii="宋体" w:hAnsi="宋体" w:cs="宋体"/>
                <w:b/>
                <w:color w:val="auto"/>
                <w:sz w:val="21"/>
                <w:szCs w:val="21"/>
                <w:highlight w:val="none"/>
                <w:u w:val="none"/>
                <w:lang w:val="en-US"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211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86"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2115" w:type="dxa"/>
            <w:vAlign w:val="center"/>
          </w:tcPr>
          <w:p>
            <w:pPr>
              <w:pStyle w:val="12"/>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86"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211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86"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9"/>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211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86"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211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rPr>
              <w:t>答疑</w:t>
            </w:r>
          </w:p>
        </w:tc>
        <w:tc>
          <w:tcPr>
            <w:tcW w:w="7586"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供应商如果对采购文件存在误解或理解不清，可以按以下方式提出询问：提交：2</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278747227</w:t>
            </w:r>
            <w:r>
              <w:rPr>
                <w:rFonts w:hint="eastAsia" w:ascii="宋体" w:hAnsi="宋体" w:eastAsia="宋体" w:cs="宋体"/>
                <w:color w:val="auto"/>
                <w:sz w:val="21"/>
                <w:szCs w:val="21"/>
                <w:highlight w:val="none"/>
                <w:lang w:val="en-US" w:eastAsia="zh-CN"/>
              </w:rPr>
              <w:t>@qq.com。逾期不予受理（不得署名）。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9"/>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w:t>
            </w:r>
            <w:r>
              <w:rPr>
                <w:rFonts w:hint="eastAsia" w:ascii="宋体" w:hAnsi="宋体" w:cs="宋体"/>
                <w:color w:val="auto"/>
                <w:sz w:val="21"/>
                <w:szCs w:val="21"/>
                <w:highlight w:val="none"/>
                <w:lang w:val="en-US" w:eastAsia="zh-CN"/>
              </w:rPr>
              <w:t>278747227</w:t>
            </w:r>
            <w:r>
              <w:rPr>
                <w:rFonts w:hint="eastAsia" w:ascii="宋体" w:hAnsi="宋体" w:eastAsia="宋体" w:cs="宋体"/>
                <w:color w:val="auto"/>
                <w:sz w:val="21"/>
                <w:szCs w:val="21"/>
                <w:highlight w:val="none"/>
                <w:lang w:val="en-US" w:eastAsia="zh-CN"/>
              </w:rPr>
              <w:t>@qq.com邮箱。质疑须在开标</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天前提出，否则不予受理。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211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86"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w:t>
            </w:r>
            <w:r>
              <w:rPr>
                <w:rFonts w:hint="eastAsia" w:ascii="宋体" w:hAnsi="宋体" w:cs="宋体"/>
                <w:b/>
                <w:bCs/>
                <w:color w:val="auto"/>
                <w:kern w:val="0"/>
                <w:sz w:val="21"/>
                <w:szCs w:val="21"/>
                <w:highlight w:val="none"/>
                <w:shd w:val="clear" w:color="auto" w:fill="FFFFFF"/>
                <w:lang w:eastAsia="zh-CN"/>
              </w:rPr>
              <w:t>账户</w:t>
            </w:r>
            <w:r>
              <w:rPr>
                <w:rFonts w:hint="eastAsia" w:ascii="宋体" w:hAnsi="宋体" w:eastAsia="宋体" w:cs="宋体"/>
                <w:b/>
                <w:bCs/>
                <w:color w:val="auto"/>
                <w:kern w:val="0"/>
                <w:sz w:val="21"/>
                <w:szCs w:val="21"/>
                <w:highlight w:val="none"/>
                <w:shd w:val="clear" w:color="auto" w:fill="FFFFFF"/>
              </w:rPr>
              <w:t>。</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049"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211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86" w:type="dxa"/>
            <w:vAlign w:val="center"/>
          </w:tcPr>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8"/>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38"/>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049"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211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86" w:type="dxa"/>
            <w:vAlign w:val="center"/>
          </w:tcPr>
          <w:p>
            <w:pPr>
              <w:pStyle w:val="38"/>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0750"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后在领取成交通知书前缴纳采购代理服务费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p>
    <w:p>
      <w:pPr>
        <w:rPr>
          <w:rFonts w:hint="eastAsia" w:ascii="宋体" w:hAnsi="宋体" w:eastAsia="宋体" w:cs="宋体"/>
          <w:bCs/>
          <w:color w:val="auto"/>
          <w:sz w:val="28"/>
          <w:szCs w:val="28"/>
        </w:rPr>
      </w:pPr>
    </w:p>
    <w:p>
      <w:pPr>
        <w:pStyle w:val="7"/>
        <w:rPr>
          <w:rFonts w:hint="eastAsia"/>
        </w:rPr>
      </w:pP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（二）供应商资格</w:t>
      </w:r>
      <w:bookmarkEnd w:id="9"/>
    </w:p>
    <w:bookmarkEnd w:id="10"/>
    <w:p>
      <w:pPr>
        <w:pStyle w:val="39"/>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216158625"/>
      <w:bookmarkStart w:id="14" w:name="_Toc363199266"/>
      <w:bookmarkStart w:id="15" w:name="_Toc438648662"/>
      <w:bookmarkStart w:id="16" w:name="_Toc12806"/>
      <w:r>
        <w:rPr>
          <w:rFonts w:hint="eastAsia"/>
          <w:color w:val="auto"/>
          <w:sz w:val="24"/>
          <w:szCs w:val="24"/>
          <w:lang w:eastAsia="zh-CN"/>
        </w:rPr>
        <w:t>详见询价公告</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lang w:val="en-US" w:eastAsia="zh-CN"/>
        </w:rPr>
        <w:t>供货</w:t>
      </w:r>
      <w:r>
        <w:rPr>
          <w:rFonts w:hint="eastAsia" w:ascii="宋体" w:hAnsi="宋体"/>
          <w:color w:val="auto"/>
          <w:sz w:val="21"/>
          <w:szCs w:val="21"/>
        </w:rPr>
        <w:t>、安装承诺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val="en-US" w:eastAsia="zh-CN"/>
        </w:rPr>
        <w:t>霍山县林业局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eastAsia="宋体" w:cs="宋体"/>
          <w:color w:val="auto"/>
          <w:szCs w:val="21"/>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bookmarkEnd w:id="11"/>
    <w:bookmarkEnd w:id="12"/>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1、依据财政部 工业和信息化部《关于印发〈政府采购促进中小企业发展管理办法〉的通知》（财库〔2020〕46号）、《安徽省财政厅 安徽省经济和信息化厅关于印发〈政府采购促进中小企业发展管理办法〉的通知》（皖财购〔2020〕1668号）有关规定：本项目对小微型企业的报价给予6%的扣除，用扣除后的价格参加评审。参加本次采购活动的小微企业应当在响应文件中提供有效的《中小企业声明函》，并对其真实性负责。</w:t>
      </w:r>
      <w:r>
        <w:rPr>
          <w:rFonts w:hint="eastAsia" w:ascii="宋体" w:hAnsi="宋体"/>
          <w:b/>
          <w:bCs/>
          <w:color w:val="auto"/>
          <w:szCs w:val="21"/>
        </w:rPr>
        <w:t>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000000" w:themeColor="text1"/>
          <w:spacing w:val="-6"/>
          <w:kern w:val="0"/>
          <w:szCs w:val="21"/>
          <w14:textFill>
            <w14:solidFill>
              <w14:schemeClr w14:val="tx1"/>
            </w14:solidFill>
          </w14:textFill>
        </w:rPr>
        <w:t>提交询价文件的</w:t>
      </w:r>
      <w:r>
        <w:rPr>
          <w:rFonts w:hint="eastAsia" w:ascii="宋体" w:hAnsi="宋体" w:cs="宋体"/>
          <w:b/>
          <w:color w:val="000000" w:themeColor="text1"/>
          <w:spacing w:val="-6"/>
          <w:kern w:val="0"/>
          <w:szCs w:val="21"/>
          <w:lang w:eastAsia="zh-CN"/>
          <w14:textFill>
            <w14:solidFill>
              <w14:schemeClr w14:val="tx1"/>
            </w14:solidFill>
          </w14:textFill>
        </w:rPr>
        <w:t>供应商</w:t>
      </w:r>
      <w:r>
        <w:rPr>
          <w:rFonts w:hint="eastAsia" w:ascii="宋体" w:hAnsi="宋体" w:cs="宋体"/>
          <w:b/>
          <w:color w:val="000000" w:themeColor="text1"/>
          <w:spacing w:val="-6"/>
          <w:kern w:val="0"/>
          <w:szCs w:val="21"/>
          <w14:textFill>
            <w14:solidFill>
              <w14:schemeClr w14:val="tx1"/>
            </w14:solidFill>
          </w14:textFill>
        </w:rPr>
        <w:t>少于三个的</w:t>
      </w:r>
      <w:r>
        <w:rPr>
          <w:rFonts w:hint="eastAsia" w:ascii="宋体" w:hAnsi="宋体" w:cs="宋体"/>
          <w:b/>
          <w:color w:val="000000" w:themeColor="text1"/>
          <w:spacing w:val="-6"/>
          <w:kern w:val="0"/>
          <w:szCs w:val="21"/>
          <w:lang w:eastAsia="zh-CN"/>
          <w14:textFill>
            <w14:solidFill>
              <w14:schemeClr w14:val="tx1"/>
            </w14:solidFill>
          </w14:textFill>
        </w:rPr>
        <w:t>，</w:t>
      </w:r>
      <w:r>
        <w:rPr>
          <w:rFonts w:hint="eastAsia" w:ascii="宋体" w:hAnsi="宋体" w:cs="宋体"/>
          <w:b/>
          <w:color w:val="000000" w:themeColor="text1"/>
          <w:spacing w:val="-6"/>
          <w:kern w:val="0"/>
          <w:szCs w:val="21"/>
          <w14:textFill>
            <w14:solidFill>
              <w14:schemeClr w14:val="tx1"/>
            </w14:solidFill>
          </w14:textFill>
        </w:rPr>
        <w:t>采购人将依法重新</w:t>
      </w:r>
      <w:r>
        <w:rPr>
          <w:rFonts w:hint="eastAsia" w:ascii="宋体" w:hAnsi="宋体" w:cs="宋体"/>
          <w:b/>
          <w:color w:val="000000" w:themeColor="text1"/>
          <w:spacing w:val="-6"/>
          <w:kern w:val="0"/>
          <w:szCs w:val="21"/>
          <w:lang w:val="en-US" w:eastAsia="zh-CN"/>
          <w14:textFill>
            <w14:solidFill>
              <w14:schemeClr w14:val="tx1"/>
            </w14:solidFill>
          </w14:textFill>
        </w:rPr>
        <w:t>询价</w:t>
      </w:r>
      <w:r>
        <w:rPr>
          <w:rFonts w:hint="eastAsia" w:ascii="宋体" w:hAnsi="宋体" w:cs="宋体"/>
          <w:b/>
          <w:color w:val="000000" w:themeColor="text1"/>
          <w:spacing w:val="-6"/>
          <w:kern w:val="0"/>
          <w:szCs w:val="21"/>
          <w14:textFill>
            <w14:solidFill>
              <w14:schemeClr w14:val="tx1"/>
            </w14:solidFill>
          </w14:textFill>
        </w:rPr>
        <w:t>或按</w:t>
      </w:r>
      <w:r>
        <w:rPr>
          <w:rFonts w:hint="eastAsia" w:ascii="宋体" w:hAnsi="宋体" w:cs="宋体"/>
          <w:b/>
          <w:color w:val="000000" w:themeColor="text1"/>
          <w:spacing w:val="-6"/>
          <w:kern w:val="0"/>
          <w:szCs w:val="21"/>
          <w:lang w:val="en-US" w:eastAsia="zh-CN"/>
          <w14:textFill>
            <w14:solidFill>
              <w14:schemeClr w14:val="tx1"/>
            </w14:solidFill>
          </w14:textFill>
        </w:rPr>
        <w:t>相关</w:t>
      </w:r>
      <w:r>
        <w:rPr>
          <w:rFonts w:hint="eastAsia" w:ascii="宋体" w:hAnsi="宋体" w:cs="宋体"/>
          <w:b/>
          <w:color w:val="000000" w:themeColor="text1"/>
          <w:spacing w:val="-6"/>
          <w:kern w:val="0"/>
          <w:szCs w:val="21"/>
          <w14:textFill>
            <w14:solidFill>
              <w14:schemeClr w14:val="tx1"/>
            </w14:solidFill>
          </w14:textFill>
        </w:rPr>
        <w:t>文件执行。</w:t>
      </w:r>
      <w:r>
        <w:rPr>
          <w:rFonts w:hint="eastAsia" w:ascii="宋体" w:hAnsi="宋体" w:cs="宋体"/>
          <w:b/>
          <w:color w:val="auto"/>
          <w:kern w:val="0"/>
          <w:szCs w:val="21"/>
          <w:lang w:val="en-US" w:eastAsia="zh-CN"/>
        </w:rPr>
        <w:t>公开招标限额以下招标采购项目，询价文件没有不合理条款的，凡经公开挂网后，有三家及以上供应商的，正常开标；只有两家供应商的，现场转为竞争性谈判；仅有一家供应商的，直接转为单一来源</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w:t>
      </w:r>
      <w:r>
        <w:rPr>
          <w:rFonts w:hint="eastAsia" w:ascii="宋体" w:hAnsi="宋体"/>
          <w:b w:val="0"/>
          <w:bCs w:val="0"/>
          <w:color w:val="auto"/>
          <w:sz w:val="21"/>
          <w:szCs w:val="21"/>
          <w:lang w:eastAsia="zh-CN"/>
        </w:rPr>
        <w:t>服务运输和安装费用除外的其他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w:t>
      </w:r>
      <w:r>
        <w:rPr>
          <w:rFonts w:hint="eastAsia" w:ascii="宋体" w:hAnsi="宋体"/>
          <w:color w:val="auto"/>
          <w:sz w:val="21"/>
          <w:szCs w:val="21"/>
          <w:lang w:eastAsia="zh-CN"/>
        </w:rPr>
        <w:t>服务</w:t>
      </w:r>
      <w:r>
        <w:rPr>
          <w:rFonts w:hint="eastAsia" w:ascii="宋体" w:hAnsi="宋体"/>
          <w:color w:val="auto"/>
          <w:sz w:val="21"/>
          <w:szCs w:val="21"/>
        </w:rPr>
        <w:t>来源地的，</w:t>
      </w:r>
      <w:r>
        <w:rPr>
          <w:rFonts w:hint="eastAsia" w:ascii="宋体" w:hAnsi="宋体"/>
          <w:b/>
          <w:bCs/>
          <w:color w:val="auto"/>
          <w:sz w:val="21"/>
          <w:szCs w:val="21"/>
          <w:lang w:eastAsia="zh-CN"/>
        </w:rPr>
        <w:t>参照《政府采购法》</w:t>
      </w:r>
      <w:r>
        <w:rPr>
          <w:rFonts w:hint="eastAsia" w:ascii="宋体" w:hAnsi="宋体"/>
          <w:b/>
          <w:bCs/>
          <w:color w:val="auto"/>
          <w:sz w:val="21"/>
          <w:szCs w:val="21"/>
        </w:rPr>
        <w:t>的相关规定均应是本国</w:t>
      </w:r>
      <w:r>
        <w:rPr>
          <w:rFonts w:hint="eastAsia" w:ascii="宋体" w:hAnsi="宋体"/>
          <w:b/>
          <w:bCs/>
          <w:color w:val="auto"/>
          <w:sz w:val="21"/>
          <w:szCs w:val="21"/>
          <w:lang w:eastAsia="zh-CN"/>
        </w:rPr>
        <w:t>服务</w:t>
      </w:r>
      <w:r>
        <w:rPr>
          <w:rFonts w:hint="eastAsia" w:ascii="宋体" w:hAnsi="宋体"/>
          <w:b/>
          <w:bCs/>
          <w:color w:val="auto"/>
          <w:sz w:val="21"/>
          <w:szCs w:val="21"/>
        </w:rPr>
        <w:t>，优先采购节能、环保产品。如涉及政府强制采购节能产品，必须在财政部公布的强制采购产品清单范围内选择适用产品。</w:t>
      </w:r>
      <w:r>
        <w:rPr>
          <w:rFonts w:hint="eastAsia" w:ascii="宋体" w:hAnsi="宋体"/>
          <w:color w:val="auto"/>
          <w:sz w:val="21"/>
          <w:szCs w:val="21"/>
        </w:rPr>
        <w:t>提交响应的</w:t>
      </w:r>
      <w:r>
        <w:rPr>
          <w:rFonts w:hint="eastAsia" w:ascii="宋体" w:hAnsi="宋体"/>
          <w:color w:val="auto"/>
          <w:sz w:val="21"/>
          <w:szCs w:val="21"/>
          <w:lang w:val="en-US" w:eastAsia="zh-CN"/>
        </w:rPr>
        <w:t>货物</w:t>
      </w:r>
      <w:r>
        <w:rPr>
          <w:rFonts w:hint="eastAsia" w:ascii="宋体" w:hAnsi="宋体"/>
          <w:color w:val="auto"/>
          <w:sz w:val="21"/>
          <w:szCs w:val="21"/>
        </w:rPr>
        <w:t>必须是合法生产的符合国家有关要求的</w:t>
      </w:r>
      <w:r>
        <w:rPr>
          <w:rFonts w:hint="eastAsia" w:ascii="宋体" w:hAnsi="宋体"/>
          <w:color w:val="auto"/>
          <w:sz w:val="21"/>
          <w:szCs w:val="21"/>
          <w:lang w:val="en-US" w:eastAsia="zh-CN"/>
        </w:rPr>
        <w:t>货物</w:t>
      </w:r>
      <w:r>
        <w:rPr>
          <w:rFonts w:hint="eastAsia" w:ascii="宋体" w:hAnsi="宋体"/>
          <w:color w:val="auto"/>
          <w:sz w:val="21"/>
          <w:szCs w:val="21"/>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w:t>
      </w:r>
      <w:r>
        <w:rPr>
          <w:rFonts w:hint="eastAsia" w:ascii="宋体" w:hAnsi="宋体"/>
          <w:color w:val="auto"/>
          <w:sz w:val="21"/>
          <w:szCs w:val="21"/>
          <w:lang w:eastAsia="zh-CN"/>
        </w:rPr>
        <w:t>服务</w:t>
      </w:r>
      <w:r>
        <w:rPr>
          <w:rFonts w:hint="eastAsia" w:ascii="宋体" w:hAnsi="宋体"/>
          <w:color w:val="auto"/>
          <w:sz w:val="21"/>
          <w:szCs w:val="21"/>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w:t>
      </w:r>
      <w:r>
        <w:rPr>
          <w:rFonts w:hint="eastAsia" w:ascii="宋体" w:hAnsi="宋体"/>
          <w:color w:val="auto"/>
          <w:sz w:val="21"/>
          <w:szCs w:val="21"/>
          <w:lang w:val="en-US" w:eastAsia="zh-CN"/>
        </w:rPr>
        <w:t>货物</w:t>
      </w:r>
      <w:r>
        <w:rPr>
          <w:rFonts w:hint="eastAsia" w:ascii="宋体" w:hAnsi="宋体"/>
          <w:color w:val="auto"/>
          <w:sz w:val="21"/>
          <w:szCs w:val="21"/>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lang w:val="en-US" w:eastAsia="zh-CN"/>
        </w:rPr>
        <w:t>货物</w:t>
      </w:r>
      <w:r>
        <w:rPr>
          <w:rFonts w:hint="eastAsia" w:ascii="宋体" w:hAnsi="宋体"/>
          <w:color w:val="auto"/>
          <w:sz w:val="21"/>
          <w:szCs w:val="21"/>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lang w:val="en-US" w:eastAsia="zh-CN"/>
        </w:rPr>
        <w:t>货物</w:t>
      </w:r>
      <w:r>
        <w:rPr>
          <w:rFonts w:hint="eastAsia" w:ascii="宋体" w:hAnsi="宋体"/>
          <w:color w:val="auto"/>
          <w:sz w:val="21"/>
          <w:szCs w:val="21"/>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1065"/>
      <w:bookmarkStart w:id="25" w:name="_Toc471299094"/>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471299095"/>
      <w:bookmarkStart w:id="27" w:name="_Toc382"/>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7"/>
      <w:bookmarkStart w:id="31" w:name="_Toc23894"/>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霍山县</w:t>
      </w:r>
      <w:r>
        <w:rPr>
          <w:rFonts w:hint="eastAsia" w:ascii="宋体" w:hAnsi="宋体" w:cs="宋体"/>
          <w:color w:val="auto"/>
          <w:kern w:val="10"/>
          <w:szCs w:val="21"/>
          <w:lang w:val="en-US" w:eastAsia="zh-CN"/>
        </w:rPr>
        <w:t>采购办</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霍山县林业局</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bookmarkEnd w:id="19"/>
    <w:p>
      <w:pPr>
        <w:pStyle w:val="39"/>
        <w:keepNext/>
        <w:keepLines/>
        <w:pageBreakBefore w:val="0"/>
        <w:widowControl w:val="0"/>
        <w:numPr>
          <w:ilvl w:val="0"/>
          <w:numId w:val="1"/>
        </w:numPr>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12757"/>
      <w:bookmarkStart w:id="33" w:name="_Toc16484_WPSOffice_Level1"/>
      <w:bookmarkStart w:id="34" w:name="_Toc363199273"/>
      <w:r>
        <w:rPr>
          <w:rFonts w:hint="eastAsia"/>
          <w:color w:val="auto"/>
          <w:sz w:val="28"/>
          <w:szCs w:val="28"/>
        </w:rPr>
        <w:t>采购合同（甲乙双方可自行拟定</w:t>
      </w:r>
      <w:r>
        <w:rPr>
          <w:rFonts w:hint="eastAsia"/>
          <w:color w:val="auto"/>
          <w:sz w:val="28"/>
          <w:szCs w:val="28"/>
          <w:lang w:eastAsia="zh-CN"/>
        </w:rPr>
        <w:t>，</w:t>
      </w:r>
      <w:r>
        <w:rPr>
          <w:rFonts w:hint="eastAsia"/>
          <w:color w:val="auto"/>
          <w:sz w:val="28"/>
          <w:szCs w:val="28"/>
          <w:lang w:val="en-US" w:eastAsia="zh-CN"/>
        </w:rPr>
        <w:t>但不能违背响应性文件实质性精神</w:t>
      </w:r>
      <w:r>
        <w:rPr>
          <w:rFonts w:hint="eastAsia"/>
          <w:color w:val="auto"/>
          <w:sz w:val="28"/>
          <w:szCs w:val="28"/>
        </w:rPr>
        <w:t>）</w:t>
      </w:r>
    </w:p>
    <w:p>
      <w:pPr>
        <w:pStyle w:val="7"/>
        <w:jc w:val="center"/>
        <w:rPr>
          <w:rFonts w:hint="eastAsia" w:cs="宋体"/>
          <w:b/>
          <w:color w:val="auto"/>
          <w:kern w:val="0"/>
          <w:sz w:val="32"/>
          <w:szCs w:val="32"/>
          <w:lang w:val="en-US" w:eastAsia="zh-CN" w:bidi="ar-SA"/>
        </w:rPr>
      </w:pPr>
    </w:p>
    <w:bookmarkEnd w:id="32"/>
    <w:bookmarkEnd w:id="33"/>
    <w:p>
      <w:pPr>
        <w:numPr>
          <w:ilvl w:val="0"/>
          <w:numId w:val="2"/>
        </w:numPr>
        <w:jc w:val="center"/>
        <w:outlineLvl w:val="0"/>
        <w:rPr>
          <w:rFonts w:hint="eastAsia" w:ascii="宋体" w:hAnsi="宋体" w:eastAsia="宋体" w:cs="宋体"/>
          <w:b/>
          <w:bCs w:val="0"/>
          <w:sz w:val="32"/>
          <w:szCs w:val="32"/>
          <w:lang w:eastAsia="zh-CN"/>
        </w:rPr>
      </w:pPr>
      <w:r>
        <w:rPr>
          <w:rFonts w:hint="eastAsia" w:ascii="宋体" w:hAnsi="宋体" w:eastAsia="宋体" w:cs="宋体"/>
          <w:b/>
          <w:bCs w:val="0"/>
          <w:sz w:val="32"/>
          <w:szCs w:val="32"/>
          <w:lang w:eastAsia="zh-CN"/>
        </w:rPr>
        <w:t>采购</w:t>
      </w:r>
      <w:r>
        <w:rPr>
          <w:rFonts w:hint="eastAsia" w:ascii="宋体" w:hAnsi="宋体" w:cs="宋体"/>
          <w:b/>
          <w:bCs w:val="0"/>
          <w:sz w:val="32"/>
          <w:szCs w:val="32"/>
          <w:lang w:val="en-US" w:eastAsia="zh-CN"/>
        </w:rPr>
        <w:t>货物</w:t>
      </w:r>
      <w:r>
        <w:rPr>
          <w:rFonts w:hint="eastAsia" w:ascii="宋体" w:hAnsi="宋体" w:eastAsia="宋体" w:cs="宋体"/>
          <w:b/>
          <w:bCs w:val="0"/>
          <w:sz w:val="32"/>
          <w:szCs w:val="32"/>
          <w:lang w:eastAsia="zh-CN"/>
        </w:rPr>
        <w:t>需求</w:t>
      </w:r>
    </w:p>
    <w:p>
      <w:pPr>
        <w:pStyle w:val="7"/>
        <w:rPr>
          <w:lang w:val="en-US" w:eastAsia="zh-CN"/>
        </w:rPr>
      </w:pPr>
    </w:p>
    <w:tbl>
      <w:tblPr>
        <w:tblStyle w:val="17"/>
        <w:tblW w:w="92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855"/>
        <w:gridCol w:w="706"/>
        <w:gridCol w:w="5984"/>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21" w:type="dxa"/>
            <w:gridSpan w:val="5"/>
            <w:noWrap/>
            <w:vAlign w:val="center"/>
          </w:tcPr>
          <w:p>
            <w:pPr>
              <w:jc w:val="center"/>
              <w:rPr>
                <w:rFonts w:hint="eastAsia" w:ascii="Calibri" w:hAnsi="Calibri" w:cs="Calibri"/>
                <w:i w:val="0"/>
                <w:iCs w:val="0"/>
                <w:color w:val="000000"/>
                <w:sz w:val="24"/>
                <w:szCs w:val="24"/>
                <w:u w:val="none"/>
                <w:lang w:val="en-US" w:eastAsia="zh-CN"/>
              </w:rPr>
            </w:pPr>
            <w:r>
              <w:rPr>
                <w:rFonts w:hint="eastAsia" w:ascii="Calibri" w:hAnsi="Calibri" w:cs="Calibri"/>
                <w:b/>
                <w:bCs/>
                <w:i w:val="0"/>
                <w:iCs w:val="0"/>
                <w:color w:val="000000"/>
                <w:sz w:val="32"/>
                <w:szCs w:val="32"/>
                <w:u w:val="none"/>
                <w:lang w:val="en-US" w:eastAsia="zh-CN"/>
              </w:rPr>
              <w:t>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839"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rPr>
            </w:pPr>
            <w:r>
              <w:rPr>
                <w:rFonts w:hint="default" w:ascii="Calibri" w:hAnsi="Calibri" w:eastAsia="宋体" w:cs="Calibri"/>
                <w:i w:val="0"/>
                <w:iCs w:val="0"/>
                <w:snapToGrid w:val="0"/>
                <w:color w:val="000000"/>
                <w:kern w:val="0"/>
                <w:sz w:val="24"/>
                <w:szCs w:val="24"/>
                <w:u w:val="none"/>
                <w:lang w:val="en-US" w:eastAsia="zh-CN" w:bidi="ar"/>
              </w:rPr>
              <w:t>序号</w:t>
            </w:r>
          </w:p>
        </w:tc>
        <w:tc>
          <w:tcPr>
            <w:tcW w:w="855"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rPr>
            </w:pPr>
            <w:r>
              <w:rPr>
                <w:rFonts w:hint="default" w:ascii="Calibri" w:hAnsi="Calibri" w:eastAsia="宋体" w:cs="Calibri"/>
                <w:i w:val="0"/>
                <w:iCs w:val="0"/>
                <w:snapToGrid w:val="0"/>
                <w:color w:val="000000"/>
                <w:kern w:val="0"/>
                <w:sz w:val="24"/>
                <w:szCs w:val="24"/>
                <w:u w:val="none"/>
                <w:lang w:val="en-US" w:eastAsia="zh-CN" w:bidi="ar"/>
              </w:rPr>
              <w:t>品名</w:t>
            </w:r>
          </w:p>
        </w:tc>
        <w:tc>
          <w:tcPr>
            <w:tcW w:w="706"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rPr>
            </w:pPr>
            <w:r>
              <w:rPr>
                <w:rFonts w:hint="default" w:ascii="Calibri" w:hAnsi="Calibri" w:eastAsia="宋体" w:cs="Calibri"/>
                <w:i w:val="0"/>
                <w:iCs w:val="0"/>
                <w:snapToGrid w:val="0"/>
                <w:color w:val="000000"/>
                <w:kern w:val="0"/>
                <w:sz w:val="24"/>
                <w:szCs w:val="24"/>
                <w:u w:val="none"/>
                <w:lang w:val="en-US" w:eastAsia="zh-CN" w:bidi="ar"/>
              </w:rPr>
              <w:t>规格</w:t>
            </w:r>
          </w:p>
        </w:tc>
        <w:tc>
          <w:tcPr>
            <w:tcW w:w="5984" w:type="dxa"/>
            <w:noWrap/>
            <w:vAlign w:val="center"/>
          </w:tcPr>
          <w:p>
            <w:pPr>
              <w:keepNext w:val="0"/>
              <w:keepLines w:val="0"/>
              <w:widowControl/>
              <w:suppressLineNumbers w:val="0"/>
              <w:jc w:val="center"/>
              <w:textAlignment w:val="bottom"/>
              <w:rPr>
                <w:rFonts w:hint="default" w:ascii="Calibri" w:hAnsi="Calibri" w:eastAsia="宋体" w:cs="Calibri"/>
                <w:i w:val="0"/>
                <w:iCs w:val="0"/>
                <w:snapToGrid w:val="0"/>
                <w:color w:val="000000"/>
                <w:kern w:val="0"/>
                <w:sz w:val="24"/>
                <w:szCs w:val="24"/>
                <w:u w:val="none"/>
                <w:lang w:val="en-US" w:eastAsia="zh-CN" w:bidi="ar"/>
              </w:rPr>
            </w:pPr>
            <w:r>
              <w:rPr>
                <w:rFonts w:hint="eastAsia" w:ascii="Calibri" w:hAnsi="Calibri" w:cs="Calibri"/>
                <w:i w:val="0"/>
                <w:iCs w:val="0"/>
                <w:snapToGrid w:val="0"/>
                <w:color w:val="000000"/>
                <w:kern w:val="0"/>
                <w:sz w:val="24"/>
                <w:szCs w:val="24"/>
                <w:u w:val="none"/>
                <w:lang w:val="en-US" w:eastAsia="zh-CN" w:bidi="ar"/>
              </w:rPr>
              <w:t>技术参数</w:t>
            </w:r>
          </w:p>
        </w:tc>
        <w:tc>
          <w:tcPr>
            <w:tcW w:w="837"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rPr>
            </w:pPr>
            <w:r>
              <w:rPr>
                <w:rFonts w:hint="default" w:ascii="Calibri" w:hAnsi="Calibri" w:eastAsia="宋体" w:cs="Calibri"/>
                <w:i w:val="0"/>
                <w:iCs w:val="0"/>
                <w:snapToGrid w:val="0"/>
                <w:color w:val="000000"/>
                <w:kern w:val="0"/>
                <w:sz w:val="24"/>
                <w:szCs w:val="24"/>
                <w:u w:val="none"/>
                <w:lang w:val="en-US" w:eastAsia="zh-CN" w:bidi="ar"/>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2" w:hRule="atLeast"/>
          <w:jc w:val="center"/>
        </w:trPr>
        <w:tc>
          <w:tcPr>
            <w:tcW w:w="839"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rPr>
            </w:pPr>
            <w:r>
              <w:rPr>
                <w:rFonts w:hint="default" w:ascii="Calibri" w:hAnsi="Calibri" w:eastAsia="宋体" w:cs="Calibri"/>
                <w:i w:val="0"/>
                <w:iCs w:val="0"/>
                <w:snapToGrid w:val="0"/>
                <w:color w:val="000000"/>
                <w:kern w:val="0"/>
                <w:sz w:val="24"/>
                <w:szCs w:val="24"/>
                <w:u w:val="none"/>
                <w:lang w:val="en-US" w:eastAsia="zh-CN" w:bidi="ar"/>
              </w:rPr>
              <w:t>1</w:t>
            </w:r>
          </w:p>
        </w:tc>
        <w:tc>
          <w:tcPr>
            <w:tcW w:w="855" w:type="dxa"/>
            <w:noWrap/>
            <w:vAlign w:val="center"/>
          </w:tcPr>
          <w:p>
            <w:pPr>
              <w:keepNext w:val="0"/>
              <w:keepLines w:val="0"/>
              <w:widowControl/>
              <w:suppressLineNumbers w:val="0"/>
              <w:jc w:val="center"/>
              <w:textAlignment w:val="bottom"/>
              <w:rPr>
                <w:rFonts w:hint="default" w:ascii="Calibri" w:hAnsi="Calibri" w:cs="Calibri"/>
                <w:i w:val="0"/>
                <w:iCs w:val="0"/>
                <w:snapToGrid w:val="0"/>
                <w:color w:val="000000"/>
                <w:kern w:val="0"/>
                <w:sz w:val="24"/>
                <w:szCs w:val="24"/>
                <w:u w:val="none"/>
                <w:lang w:val="en-US" w:eastAsia="zh-CN" w:bidi="ar"/>
              </w:rPr>
            </w:pPr>
            <w:r>
              <w:rPr>
                <w:rFonts w:hint="eastAsia" w:ascii="Calibri" w:hAnsi="Calibri" w:cs="Calibri"/>
                <w:i w:val="0"/>
                <w:iCs w:val="0"/>
                <w:snapToGrid w:val="0"/>
                <w:color w:val="000000"/>
                <w:kern w:val="0"/>
                <w:sz w:val="24"/>
                <w:szCs w:val="24"/>
                <w:u w:val="none"/>
                <w:lang w:val="en-US" w:eastAsia="zh-CN" w:bidi="ar"/>
              </w:rPr>
              <w:t>反光衣服</w:t>
            </w:r>
          </w:p>
        </w:tc>
        <w:tc>
          <w:tcPr>
            <w:tcW w:w="706" w:type="dxa"/>
            <w:noWrap/>
            <w:vAlign w:val="center"/>
          </w:tcPr>
          <w:p>
            <w:pPr>
              <w:keepNext w:val="0"/>
              <w:keepLines w:val="0"/>
              <w:widowControl/>
              <w:suppressLineNumbers w:val="0"/>
              <w:jc w:val="center"/>
              <w:textAlignment w:val="bottom"/>
              <w:rPr>
                <w:rFonts w:hint="eastAsia" w:ascii="Calibri" w:hAnsi="Calibri" w:eastAsia="宋体" w:cs="Calibri"/>
                <w:i w:val="0"/>
                <w:iCs w:val="0"/>
                <w:color w:val="000000"/>
                <w:sz w:val="24"/>
                <w:szCs w:val="24"/>
                <w:u w:val="none"/>
                <w:lang w:eastAsia="zh-CN"/>
              </w:rPr>
            </w:pPr>
            <w:r>
              <w:rPr>
                <w:rFonts w:hint="eastAsia" w:ascii="Calibri" w:hAnsi="Calibri" w:cs="Calibri"/>
                <w:i w:val="0"/>
                <w:iCs w:val="0"/>
                <w:color w:val="000000"/>
                <w:sz w:val="24"/>
                <w:szCs w:val="24"/>
                <w:u w:val="none"/>
                <w:lang w:eastAsia="zh-CN"/>
              </w:rPr>
              <w:t>套</w:t>
            </w:r>
          </w:p>
        </w:tc>
        <w:tc>
          <w:tcPr>
            <w:tcW w:w="5984" w:type="dxa"/>
            <w:noWrap/>
            <w:vAlign w:val="center"/>
          </w:tcPr>
          <w:p>
            <w:pPr>
              <w:keepNext w:val="0"/>
              <w:keepLines w:val="0"/>
              <w:pageBreakBefore w:val="0"/>
              <w:numPr>
                <w:ilvl w:val="0"/>
                <w:numId w:val="0"/>
              </w:numPr>
              <w:kinsoku/>
              <w:wordWrap/>
              <w:overflowPunct/>
              <w:topLinePunct w:val="0"/>
              <w:autoSpaceDE/>
              <w:autoSpaceDN/>
              <w:bidi w:val="0"/>
              <w:adjustRightInd/>
              <w:snapToGrid/>
              <w:spacing w:line="360" w:lineRule="exact"/>
              <w:textAlignment w:val="auto"/>
              <w:rPr>
                <w:rFonts w:hint="eastAsia" w:ascii="宋体" w:hAnsi="宋体"/>
                <w:sz w:val="18"/>
                <w:szCs w:val="18"/>
              </w:rPr>
            </w:pPr>
            <w:r>
              <w:rPr>
                <w:rFonts w:hint="eastAsia" w:ascii="宋体" w:hAnsi="宋体"/>
                <w:sz w:val="18"/>
                <w:szCs w:val="18"/>
              </w:rPr>
              <w:t>采用规格16x07斜纹加厚阻燃面料，克重≥380g,颜色：</w:t>
            </w:r>
            <w:r>
              <w:rPr>
                <w:rFonts w:hint="eastAsia" w:ascii="宋体" w:hAnsi="宋体"/>
                <w:sz w:val="18"/>
                <w:szCs w:val="18"/>
                <w:lang w:eastAsia="zh-CN"/>
              </w:rPr>
              <w:t>橘红</w:t>
            </w:r>
            <w:r>
              <w:rPr>
                <w:rFonts w:hint="eastAsia" w:ascii="宋体" w:hAnsi="宋体"/>
                <w:sz w:val="18"/>
                <w:szCs w:val="18"/>
              </w:rPr>
              <w:t>色,经耐久阻燃处理，洗涤50次仍符合国家消防标准</w:t>
            </w:r>
            <w:r>
              <w:rPr>
                <w:rFonts w:hint="eastAsia" w:ascii="宋体" w:hAnsi="宋体"/>
                <w:sz w:val="18"/>
                <w:szCs w:val="18"/>
                <w:lang w:eastAsia="zh-CN"/>
              </w:rPr>
              <w:t>，</w:t>
            </w:r>
            <w:r>
              <w:rPr>
                <w:rFonts w:hint="eastAsia" w:ascii="宋体" w:hAnsi="宋体"/>
                <w:sz w:val="18"/>
                <w:szCs w:val="18"/>
              </w:rPr>
              <w:t>洗前洗后：续燃时间≤5s；阴燃时间≤5s</w:t>
            </w:r>
            <w:r>
              <w:rPr>
                <w:rFonts w:hint="eastAsia" w:ascii="宋体" w:hAnsi="宋体"/>
                <w:sz w:val="18"/>
                <w:szCs w:val="18"/>
                <w:lang w:eastAsia="zh-CN"/>
              </w:rPr>
              <w:t>，水洗尺寸变化率-2.5-%-+2.5%</w:t>
            </w:r>
            <w:r>
              <w:rPr>
                <w:rFonts w:hint="eastAsia" w:ascii="宋体" w:hAnsi="宋体"/>
                <w:sz w:val="18"/>
                <w:szCs w:val="18"/>
              </w:rPr>
              <w:t>。甲醛含量≤75mg/kg</w:t>
            </w:r>
            <w:r>
              <w:rPr>
                <w:rFonts w:hint="eastAsia" w:ascii="宋体" w:hAnsi="宋体"/>
                <w:sz w:val="18"/>
                <w:szCs w:val="18"/>
                <w:lang w:eastAsia="zh-CN"/>
              </w:rPr>
              <w:t>。</w:t>
            </w:r>
            <w:r>
              <w:rPr>
                <w:rFonts w:hint="eastAsia" w:ascii="宋体" w:hAnsi="宋体"/>
                <w:sz w:val="18"/>
                <w:szCs w:val="18"/>
              </w:rPr>
              <w:t>采用金属铜拉链</w:t>
            </w:r>
            <w:r>
              <w:rPr>
                <w:rFonts w:hint="eastAsia" w:ascii="宋体" w:hAnsi="宋体"/>
                <w:sz w:val="18"/>
                <w:szCs w:val="18"/>
                <w:lang w:eastAsia="zh-CN"/>
              </w:rPr>
              <w:t>和粘扣双封闭设计</w:t>
            </w:r>
            <w:r>
              <w:rPr>
                <w:rFonts w:hint="eastAsia" w:ascii="宋体" w:hAnsi="宋体"/>
                <w:sz w:val="18"/>
                <w:szCs w:val="18"/>
              </w:rPr>
              <w:t>，</w:t>
            </w:r>
            <w:r>
              <w:rPr>
                <w:rFonts w:hint="eastAsia" w:ascii="宋体" w:hAnsi="宋体"/>
                <w:sz w:val="18"/>
                <w:szCs w:val="18"/>
                <w:lang w:eastAsia="zh-CN"/>
              </w:rPr>
              <w:t>上衣下摆处有收紧拉筋，</w:t>
            </w:r>
            <w:r>
              <w:rPr>
                <w:rFonts w:hint="eastAsia" w:ascii="宋体" w:hAnsi="宋体"/>
                <w:sz w:val="18"/>
                <w:szCs w:val="18"/>
              </w:rPr>
              <w:t>前胸双层仿马甲式设计。胸前的中间部位</w:t>
            </w:r>
            <w:r>
              <w:rPr>
                <w:rFonts w:hint="eastAsia" w:ascii="宋体" w:hAnsi="宋体"/>
                <w:sz w:val="18"/>
                <w:szCs w:val="18"/>
                <w:lang w:eastAsia="zh-CN"/>
              </w:rPr>
              <w:t>、</w:t>
            </w:r>
            <w:r>
              <w:rPr>
                <w:rFonts w:hint="eastAsia" w:ascii="宋体" w:hAnsi="宋体"/>
                <w:sz w:val="18"/>
                <w:szCs w:val="18"/>
              </w:rPr>
              <w:t>后背、双臂、腿部带有醒目</w:t>
            </w:r>
            <w:r>
              <w:rPr>
                <w:rFonts w:hint="eastAsia" w:ascii="宋体" w:hAnsi="宋体"/>
                <w:sz w:val="18"/>
                <w:szCs w:val="18"/>
                <w:lang w:eastAsia="zh-CN"/>
              </w:rPr>
              <w:t>的</w:t>
            </w:r>
            <w:r>
              <w:rPr>
                <w:rFonts w:hint="eastAsia" w:ascii="宋体" w:hAnsi="宋体"/>
                <w:sz w:val="18"/>
                <w:szCs w:val="18"/>
              </w:rPr>
              <w:t>横向反光条，能在烟雾和夜间工作中识别</w:t>
            </w:r>
            <w:r>
              <w:rPr>
                <w:rFonts w:hint="eastAsia" w:ascii="宋体" w:hAnsi="宋体"/>
                <w:sz w:val="18"/>
                <w:szCs w:val="18"/>
                <w:lang w:eastAsia="zh-CN"/>
              </w:rPr>
              <w:t>生态护林员</w:t>
            </w:r>
            <w:r>
              <w:rPr>
                <w:rFonts w:hint="eastAsia" w:ascii="宋体" w:hAnsi="宋体"/>
                <w:sz w:val="18"/>
                <w:szCs w:val="18"/>
              </w:rPr>
              <w:t>的具体方位。衣领可立，贴边采用粘扣设计。阻燃性符合GB/8965-2009标准B1级要求。左臂有“</w:t>
            </w:r>
            <w:r>
              <w:rPr>
                <w:rFonts w:hint="eastAsia" w:ascii="宋体" w:hAnsi="宋体"/>
                <w:sz w:val="18"/>
                <w:szCs w:val="18"/>
                <w:lang w:eastAsia="zh-CN"/>
              </w:rPr>
              <w:t>生态护林员</w:t>
            </w:r>
            <w:r>
              <w:rPr>
                <w:rFonts w:hint="eastAsia" w:ascii="宋体" w:hAnsi="宋体"/>
                <w:sz w:val="18"/>
                <w:szCs w:val="18"/>
              </w:rPr>
              <w:t>”专用臂章，后背有“</w:t>
            </w:r>
            <w:r>
              <w:rPr>
                <w:rFonts w:hint="eastAsia" w:ascii="宋体" w:hAnsi="宋体"/>
                <w:sz w:val="18"/>
                <w:szCs w:val="18"/>
                <w:lang w:eastAsia="zh-CN"/>
              </w:rPr>
              <w:t>霍山县生态护林员</w:t>
            </w:r>
            <w:r>
              <w:rPr>
                <w:rFonts w:hint="eastAsia" w:ascii="宋体" w:hAnsi="宋体"/>
                <w:sz w:val="18"/>
                <w:szCs w:val="18"/>
              </w:rPr>
              <w:t>”字样，衣领可立，贴边采用粘扣设计。产品通过国家级质检部门的检测。</w:t>
            </w:r>
          </w:p>
          <w:p>
            <w:pPr>
              <w:keepNext w:val="0"/>
              <w:keepLines w:val="0"/>
              <w:widowControl/>
              <w:suppressLineNumbers w:val="0"/>
              <w:jc w:val="center"/>
              <w:textAlignment w:val="bottom"/>
              <w:rPr>
                <w:rFonts w:hint="default" w:ascii="Calibri" w:hAnsi="Calibri" w:eastAsia="宋体" w:cs="Calibri"/>
                <w:i w:val="0"/>
                <w:iCs w:val="0"/>
                <w:snapToGrid w:val="0"/>
                <w:color w:val="000000"/>
                <w:kern w:val="0"/>
                <w:sz w:val="24"/>
                <w:szCs w:val="24"/>
                <w:u w:val="none"/>
                <w:lang w:val="en-US" w:eastAsia="zh-CN" w:bidi="ar"/>
              </w:rPr>
            </w:pPr>
          </w:p>
        </w:tc>
        <w:tc>
          <w:tcPr>
            <w:tcW w:w="837"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lang w:val="en-US"/>
              </w:rPr>
            </w:pPr>
            <w:r>
              <w:rPr>
                <w:rFonts w:hint="eastAsia" w:ascii="Calibri" w:hAnsi="Calibri" w:cs="Calibri"/>
                <w:i w:val="0"/>
                <w:iCs w:val="0"/>
                <w:snapToGrid w:val="0"/>
                <w:color w:val="000000"/>
                <w:kern w:val="0"/>
                <w:sz w:val="24"/>
                <w:szCs w:val="24"/>
                <w:u w:val="none"/>
                <w:lang w:val="en-US" w:eastAsia="zh-CN" w:bidi="ar"/>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2" w:hRule="atLeast"/>
          <w:jc w:val="center"/>
        </w:trPr>
        <w:tc>
          <w:tcPr>
            <w:tcW w:w="839"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rPr>
            </w:pPr>
            <w:r>
              <w:rPr>
                <w:rFonts w:hint="default" w:ascii="Calibri" w:hAnsi="Calibri" w:eastAsia="宋体" w:cs="Calibri"/>
                <w:i w:val="0"/>
                <w:iCs w:val="0"/>
                <w:snapToGrid w:val="0"/>
                <w:color w:val="000000"/>
                <w:kern w:val="0"/>
                <w:sz w:val="24"/>
                <w:szCs w:val="24"/>
                <w:u w:val="none"/>
                <w:lang w:val="en-US" w:eastAsia="zh-CN" w:bidi="ar"/>
              </w:rPr>
              <w:t>2</w:t>
            </w:r>
          </w:p>
        </w:tc>
        <w:tc>
          <w:tcPr>
            <w:tcW w:w="855" w:type="dxa"/>
            <w:noWrap/>
            <w:vAlign w:val="center"/>
          </w:tcPr>
          <w:p>
            <w:pPr>
              <w:keepNext w:val="0"/>
              <w:keepLines w:val="0"/>
              <w:widowControl/>
              <w:suppressLineNumbers w:val="0"/>
              <w:jc w:val="center"/>
              <w:textAlignment w:val="bottom"/>
              <w:rPr>
                <w:rFonts w:hint="default" w:ascii="Calibri" w:hAnsi="Calibri" w:cs="Calibri"/>
                <w:i w:val="0"/>
                <w:iCs w:val="0"/>
                <w:snapToGrid w:val="0"/>
                <w:color w:val="000000"/>
                <w:kern w:val="0"/>
                <w:sz w:val="24"/>
                <w:szCs w:val="24"/>
                <w:u w:val="none"/>
                <w:lang w:val="en-US" w:eastAsia="zh-CN" w:bidi="ar"/>
              </w:rPr>
            </w:pPr>
            <w:r>
              <w:rPr>
                <w:rFonts w:hint="eastAsia" w:ascii="Calibri" w:hAnsi="Calibri" w:cs="Calibri"/>
                <w:i w:val="0"/>
                <w:iCs w:val="0"/>
                <w:snapToGrid w:val="0"/>
                <w:color w:val="000000"/>
                <w:kern w:val="0"/>
                <w:sz w:val="24"/>
                <w:szCs w:val="24"/>
                <w:u w:val="none"/>
                <w:lang w:val="en-US" w:eastAsia="zh-CN" w:bidi="ar"/>
              </w:rPr>
              <w:t>反光马甲</w:t>
            </w:r>
          </w:p>
        </w:tc>
        <w:tc>
          <w:tcPr>
            <w:tcW w:w="706"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rPr>
            </w:pPr>
            <w:r>
              <w:rPr>
                <w:rFonts w:hint="default" w:ascii="Calibri" w:hAnsi="Calibri" w:eastAsia="宋体" w:cs="Calibri"/>
                <w:i w:val="0"/>
                <w:iCs w:val="0"/>
                <w:snapToGrid w:val="0"/>
                <w:color w:val="000000"/>
                <w:kern w:val="0"/>
                <w:sz w:val="24"/>
                <w:szCs w:val="24"/>
                <w:u w:val="none"/>
                <w:lang w:val="en-US" w:eastAsia="zh-CN" w:bidi="ar"/>
              </w:rPr>
              <w:t>件</w:t>
            </w:r>
          </w:p>
        </w:tc>
        <w:tc>
          <w:tcPr>
            <w:tcW w:w="5984" w:type="dxa"/>
            <w:noWrap/>
            <w:vAlign w:val="center"/>
          </w:tcPr>
          <w:p>
            <w:pPr>
              <w:keepNext w:val="0"/>
              <w:keepLines w:val="0"/>
              <w:pageBreakBefore w:val="0"/>
              <w:numPr>
                <w:ilvl w:val="0"/>
                <w:numId w:val="0"/>
              </w:numPr>
              <w:kinsoku/>
              <w:wordWrap/>
              <w:overflowPunct/>
              <w:topLinePunct w:val="0"/>
              <w:autoSpaceDE/>
              <w:autoSpaceDN/>
              <w:bidi w:val="0"/>
              <w:adjustRightInd/>
              <w:snapToGrid/>
              <w:spacing w:line="360" w:lineRule="exact"/>
              <w:jc w:val="left"/>
              <w:textAlignment w:val="auto"/>
              <w:rPr>
                <w:rFonts w:hint="eastAsia" w:ascii="宋体" w:hAnsi="宋体"/>
                <w:sz w:val="18"/>
                <w:szCs w:val="18"/>
              </w:rPr>
            </w:pPr>
            <w:r>
              <w:rPr>
                <w:rFonts w:hint="eastAsia" w:ascii="宋体" w:hAnsi="宋体"/>
                <w:sz w:val="18"/>
                <w:szCs w:val="18"/>
              </w:rPr>
              <w:t>颜色：采用规格16x07斜纹加厚阻燃面料，克重≥380g,颜色：</w:t>
            </w:r>
            <w:r>
              <w:rPr>
                <w:rFonts w:hint="eastAsia" w:ascii="宋体" w:hAnsi="宋体"/>
                <w:sz w:val="18"/>
                <w:szCs w:val="18"/>
                <w:lang w:eastAsia="zh-CN"/>
              </w:rPr>
              <w:t>橘红</w:t>
            </w:r>
            <w:r>
              <w:rPr>
                <w:rFonts w:hint="eastAsia" w:ascii="宋体" w:hAnsi="宋体"/>
                <w:sz w:val="18"/>
                <w:szCs w:val="18"/>
              </w:rPr>
              <w:t>色,经耐久阻燃处理，洗涤50次仍符合国家消防标准。采用金属铜拉链</w:t>
            </w:r>
            <w:r>
              <w:rPr>
                <w:rFonts w:hint="eastAsia" w:ascii="宋体" w:hAnsi="宋体"/>
                <w:sz w:val="18"/>
                <w:szCs w:val="18"/>
                <w:lang w:eastAsia="zh-CN"/>
              </w:rPr>
              <w:t>和粘扣双封闭设计</w:t>
            </w:r>
            <w:r>
              <w:rPr>
                <w:rFonts w:hint="eastAsia" w:ascii="宋体" w:hAnsi="宋体"/>
                <w:sz w:val="18"/>
                <w:szCs w:val="18"/>
              </w:rPr>
              <w:t>，</w:t>
            </w:r>
            <w:r>
              <w:rPr>
                <w:rFonts w:hint="eastAsia" w:ascii="宋体" w:hAnsi="宋体"/>
                <w:sz w:val="18"/>
                <w:szCs w:val="18"/>
                <w:lang w:eastAsia="zh-CN"/>
              </w:rPr>
              <w:t>上衣下摆处有收紧拉筋，</w:t>
            </w:r>
            <w:r>
              <w:rPr>
                <w:rFonts w:hint="eastAsia" w:ascii="宋体" w:hAnsi="宋体"/>
                <w:sz w:val="18"/>
                <w:szCs w:val="18"/>
              </w:rPr>
              <w:t>胸前的中间部位</w:t>
            </w:r>
            <w:r>
              <w:rPr>
                <w:rFonts w:hint="eastAsia" w:ascii="宋体" w:hAnsi="宋体"/>
                <w:sz w:val="18"/>
                <w:szCs w:val="18"/>
                <w:lang w:eastAsia="zh-CN"/>
              </w:rPr>
              <w:t>和</w:t>
            </w:r>
            <w:r>
              <w:rPr>
                <w:rFonts w:hint="eastAsia" w:ascii="宋体" w:hAnsi="宋体"/>
                <w:sz w:val="18"/>
                <w:szCs w:val="18"/>
              </w:rPr>
              <w:t>后背带有醒目横向反光条，能在烟雾和夜间工作中识别</w:t>
            </w:r>
            <w:r>
              <w:rPr>
                <w:rFonts w:hint="eastAsia" w:ascii="宋体" w:hAnsi="宋体"/>
                <w:sz w:val="18"/>
                <w:szCs w:val="18"/>
                <w:lang w:eastAsia="zh-CN"/>
              </w:rPr>
              <w:t>生态护林员</w:t>
            </w:r>
            <w:r>
              <w:rPr>
                <w:rFonts w:hint="eastAsia" w:ascii="宋体" w:hAnsi="宋体"/>
                <w:sz w:val="18"/>
                <w:szCs w:val="18"/>
              </w:rPr>
              <w:t>的具体方位。后背有“</w:t>
            </w:r>
            <w:r>
              <w:rPr>
                <w:rFonts w:hint="eastAsia" w:ascii="宋体" w:hAnsi="宋体"/>
                <w:sz w:val="18"/>
                <w:szCs w:val="18"/>
                <w:lang w:eastAsia="zh-CN"/>
              </w:rPr>
              <w:t>霍山县生态护林员</w:t>
            </w:r>
            <w:r>
              <w:rPr>
                <w:rFonts w:hint="eastAsia" w:ascii="宋体" w:hAnsi="宋体"/>
                <w:sz w:val="18"/>
                <w:szCs w:val="18"/>
              </w:rPr>
              <w:t>”字样，贴边采用粘扣设计。阻燃性符合GB/8965-2009标准B1级要求。洗前洗后：续燃时间≤5s；阴燃时间≤5s</w:t>
            </w:r>
            <w:r>
              <w:rPr>
                <w:rFonts w:hint="eastAsia" w:ascii="宋体" w:hAnsi="宋体"/>
                <w:sz w:val="18"/>
                <w:szCs w:val="18"/>
                <w:lang w:eastAsia="zh-CN"/>
              </w:rPr>
              <w:t>水洗尺寸变化率-2.5-%-+2.5%</w:t>
            </w:r>
            <w:r>
              <w:rPr>
                <w:rFonts w:hint="eastAsia" w:ascii="宋体" w:hAnsi="宋体"/>
                <w:sz w:val="18"/>
                <w:szCs w:val="18"/>
              </w:rPr>
              <w:t>。甲醛含量≤75mg/kg</w:t>
            </w:r>
            <w:r>
              <w:rPr>
                <w:rFonts w:hint="eastAsia" w:ascii="宋体" w:hAnsi="宋体"/>
                <w:sz w:val="18"/>
                <w:szCs w:val="18"/>
                <w:lang w:eastAsia="zh-CN"/>
              </w:rPr>
              <w:t>。，</w:t>
            </w:r>
            <w:r>
              <w:rPr>
                <w:rFonts w:hint="eastAsia" w:ascii="宋体" w:hAnsi="宋体"/>
                <w:sz w:val="18"/>
                <w:szCs w:val="18"/>
              </w:rPr>
              <w:t>产品通过国家级质检部门的检测。</w:t>
            </w:r>
          </w:p>
          <w:p>
            <w:pPr>
              <w:keepNext w:val="0"/>
              <w:keepLines w:val="0"/>
              <w:widowControl/>
              <w:suppressLineNumbers w:val="0"/>
              <w:jc w:val="left"/>
              <w:textAlignment w:val="bottom"/>
              <w:rPr>
                <w:rFonts w:hint="default" w:ascii="Calibri" w:hAnsi="Calibri" w:eastAsia="宋体" w:cs="Calibri"/>
                <w:i w:val="0"/>
                <w:iCs w:val="0"/>
                <w:snapToGrid w:val="0"/>
                <w:color w:val="000000"/>
                <w:kern w:val="0"/>
                <w:sz w:val="24"/>
                <w:szCs w:val="24"/>
                <w:u w:val="none"/>
                <w:lang w:val="en-US" w:eastAsia="zh-CN" w:bidi="ar"/>
              </w:rPr>
            </w:pPr>
          </w:p>
        </w:tc>
        <w:tc>
          <w:tcPr>
            <w:tcW w:w="837"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lang w:val="en-US"/>
              </w:rPr>
            </w:pPr>
            <w:r>
              <w:rPr>
                <w:rFonts w:hint="eastAsia" w:ascii="Calibri" w:hAnsi="Calibri" w:cs="Calibri"/>
                <w:i w:val="0"/>
                <w:iCs w:val="0"/>
                <w:snapToGrid w:val="0"/>
                <w:color w:val="000000"/>
                <w:kern w:val="0"/>
                <w:sz w:val="24"/>
                <w:szCs w:val="24"/>
                <w:u w:val="none"/>
                <w:lang w:val="en-US" w:eastAsia="zh-CN" w:bidi="ar"/>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5" w:hRule="atLeast"/>
          <w:jc w:val="center"/>
        </w:trPr>
        <w:tc>
          <w:tcPr>
            <w:tcW w:w="839"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rPr>
            </w:pPr>
            <w:r>
              <w:rPr>
                <w:rFonts w:hint="default" w:ascii="Calibri" w:hAnsi="Calibri" w:eastAsia="宋体" w:cs="Calibri"/>
                <w:i w:val="0"/>
                <w:iCs w:val="0"/>
                <w:snapToGrid w:val="0"/>
                <w:color w:val="000000"/>
                <w:kern w:val="0"/>
                <w:sz w:val="24"/>
                <w:szCs w:val="24"/>
                <w:u w:val="none"/>
                <w:lang w:val="en-US" w:eastAsia="zh-CN" w:bidi="ar"/>
              </w:rPr>
              <w:t>3</w:t>
            </w:r>
          </w:p>
        </w:tc>
        <w:tc>
          <w:tcPr>
            <w:tcW w:w="855"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rPr>
            </w:pPr>
            <w:r>
              <w:rPr>
                <w:rFonts w:hint="eastAsia" w:ascii="Calibri" w:hAnsi="Calibri" w:cs="Calibri"/>
                <w:i w:val="0"/>
                <w:iCs w:val="0"/>
                <w:snapToGrid w:val="0"/>
                <w:color w:val="000000"/>
                <w:kern w:val="0"/>
                <w:sz w:val="24"/>
                <w:szCs w:val="24"/>
                <w:u w:val="none"/>
                <w:lang w:val="en-US" w:eastAsia="zh-CN" w:bidi="ar"/>
              </w:rPr>
              <w:t>鞋</w:t>
            </w:r>
          </w:p>
        </w:tc>
        <w:tc>
          <w:tcPr>
            <w:tcW w:w="706"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rPr>
            </w:pPr>
            <w:r>
              <w:rPr>
                <w:rFonts w:hint="eastAsia" w:ascii="Calibri" w:hAnsi="Calibri" w:cs="Calibri"/>
                <w:i w:val="0"/>
                <w:iCs w:val="0"/>
                <w:snapToGrid w:val="0"/>
                <w:color w:val="000000"/>
                <w:kern w:val="0"/>
                <w:sz w:val="24"/>
                <w:szCs w:val="24"/>
                <w:u w:val="none"/>
                <w:lang w:val="en-US" w:eastAsia="zh-CN" w:bidi="ar"/>
              </w:rPr>
              <w:t>双</w:t>
            </w:r>
          </w:p>
        </w:tc>
        <w:tc>
          <w:tcPr>
            <w:tcW w:w="5984" w:type="dxa"/>
            <w:noWrap/>
            <w:vAlign w:val="center"/>
          </w:tcPr>
          <w:p>
            <w:pPr>
              <w:keepNext w:val="0"/>
              <w:keepLines w:val="0"/>
              <w:pageBreakBefore w:val="0"/>
              <w:numPr>
                <w:ilvl w:val="0"/>
                <w:numId w:val="0"/>
              </w:numPr>
              <w:kinsoku/>
              <w:wordWrap/>
              <w:overflowPunct/>
              <w:topLinePunct w:val="0"/>
              <w:autoSpaceDE/>
              <w:autoSpaceDN/>
              <w:bidi w:val="0"/>
              <w:adjustRightInd/>
              <w:snapToGrid/>
              <w:spacing w:line="360" w:lineRule="exact"/>
              <w:textAlignment w:val="auto"/>
              <w:rPr>
                <w:rFonts w:hint="default" w:ascii="Calibri" w:hAnsi="Calibri" w:eastAsia="宋体" w:cs="Calibri"/>
                <w:i w:val="0"/>
                <w:iCs w:val="0"/>
                <w:snapToGrid w:val="0"/>
                <w:color w:val="000000"/>
                <w:kern w:val="0"/>
                <w:sz w:val="24"/>
                <w:szCs w:val="24"/>
                <w:u w:val="none"/>
                <w:lang w:val="en-US" w:eastAsia="zh-CN" w:bidi="ar"/>
              </w:rPr>
            </w:pPr>
            <w:r>
              <w:rPr>
                <w:rFonts w:hint="eastAsia" w:ascii="宋体" w:hAnsi="宋体"/>
                <w:sz w:val="18"/>
                <w:szCs w:val="18"/>
              </w:rPr>
              <w:t>非金属防穿刺鞋：轻便型。</w:t>
            </w:r>
            <w:r>
              <w:rPr>
                <w:rFonts w:hint="eastAsia" w:ascii="宋体" w:hAnsi="宋体"/>
                <w:sz w:val="18"/>
                <w:szCs w:val="18"/>
                <w:lang w:eastAsia="zh-CN"/>
              </w:rPr>
              <w:t>防滑，防割，防扎，防水，</w:t>
            </w:r>
            <w:r>
              <w:rPr>
                <w:rFonts w:hint="eastAsia" w:ascii="宋体" w:hAnsi="宋体"/>
                <w:sz w:val="18"/>
                <w:szCs w:val="18"/>
              </w:rPr>
              <w:t>每双鞋总重量≤0.7kg，</w:t>
            </w:r>
            <w:r>
              <w:rPr>
                <w:rFonts w:hint="eastAsia" w:ascii="宋体" w:hAnsi="宋体"/>
                <w:sz w:val="18"/>
                <w:szCs w:val="18"/>
                <w:lang w:eastAsia="zh-CN"/>
              </w:rPr>
              <w:t>低</w:t>
            </w:r>
            <w:r>
              <w:rPr>
                <w:rFonts w:hint="eastAsia" w:ascii="宋体" w:hAnsi="宋体"/>
                <w:sz w:val="18"/>
                <w:szCs w:val="18"/>
              </w:rPr>
              <w:t>腰设计，鞋腰帮口采用海绵包边，鞋底有防臭鞋垫，穿着舒服，方便穿脱。鞋面采用</w:t>
            </w:r>
            <w:r>
              <w:rPr>
                <w:rFonts w:hint="eastAsia" w:ascii="宋体" w:hAnsi="宋体"/>
                <w:sz w:val="18"/>
                <w:szCs w:val="18"/>
                <w:lang w:eastAsia="zh-CN"/>
              </w:rPr>
              <w:t>迷彩帆布</w:t>
            </w:r>
            <w:r>
              <w:rPr>
                <w:rFonts w:hint="eastAsia" w:ascii="宋体" w:hAnsi="宋体"/>
                <w:sz w:val="18"/>
                <w:szCs w:val="18"/>
              </w:rPr>
              <w:t>头层毛皮材质，靴底模铸反纹防滑网。优质橡胶鞋底采用防穿刺，</w:t>
            </w:r>
            <w:r>
              <w:rPr>
                <w:rFonts w:hint="eastAsia" w:ascii="宋体" w:hAnsi="宋体"/>
                <w:sz w:val="18"/>
                <w:szCs w:val="18"/>
                <w:lang w:eastAsia="zh-CN"/>
              </w:rPr>
              <w:t>防割，</w:t>
            </w:r>
            <w:r>
              <w:rPr>
                <w:rFonts w:hint="eastAsia" w:ascii="宋体" w:hAnsi="宋体"/>
                <w:sz w:val="18"/>
                <w:szCs w:val="18"/>
              </w:rPr>
              <w:t>防滑、弯曲1</w:t>
            </w:r>
            <w:r>
              <w:rPr>
                <w:rFonts w:ascii="宋体" w:hAnsi="宋体"/>
                <w:sz w:val="18"/>
                <w:szCs w:val="18"/>
              </w:rPr>
              <w:t>80</w:t>
            </w:r>
            <w:r>
              <w:rPr>
                <w:rFonts w:hint="eastAsia" w:ascii="宋体" w:hAnsi="宋体"/>
                <w:sz w:val="18"/>
                <w:szCs w:val="18"/>
              </w:rPr>
              <w:t>°不变形，防水、透气性能好。产品通过国家级质检部门的检测。</w:t>
            </w:r>
          </w:p>
        </w:tc>
        <w:tc>
          <w:tcPr>
            <w:tcW w:w="837"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lang w:val="en-US"/>
              </w:rPr>
            </w:pPr>
            <w:r>
              <w:rPr>
                <w:rFonts w:hint="eastAsia" w:ascii="Calibri" w:hAnsi="Calibri" w:cs="Calibri"/>
                <w:i w:val="0"/>
                <w:iCs w:val="0"/>
                <w:snapToGrid w:val="0"/>
                <w:color w:val="000000"/>
                <w:kern w:val="0"/>
                <w:sz w:val="24"/>
                <w:szCs w:val="24"/>
                <w:u w:val="none"/>
                <w:lang w:val="en-US" w:eastAsia="zh-CN" w:bidi="ar"/>
              </w:rPr>
              <w:t>538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2" w:hRule="atLeast"/>
          <w:jc w:val="center"/>
        </w:trPr>
        <w:tc>
          <w:tcPr>
            <w:tcW w:w="839"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rPr>
            </w:pPr>
            <w:r>
              <w:rPr>
                <w:rFonts w:hint="default" w:ascii="Calibri" w:hAnsi="Calibri" w:eastAsia="宋体" w:cs="Calibri"/>
                <w:i w:val="0"/>
                <w:iCs w:val="0"/>
                <w:snapToGrid w:val="0"/>
                <w:color w:val="000000"/>
                <w:kern w:val="0"/>
                <w:sz w:val="24"/>
                <w:szCs w:val="24"/>
                <w:u w:val="none"/>
                <w:lang w:val="en-US" w:eastAsia="zh-CN" w:bidi="ar"/>
              </w:rPr>
              <w:t>4</w:t>
            </w:r>
          </w:p>
        </w:tc>
        <w:tc>
          <w:tcPr>
            <w:tcW w:w="855"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rPr>
            </w:pPr>
            <w:r>
              <w:rPr>
                <w:rFonts w:hint="eastAsia" w:ascii="Calibri" w:hAnsi="Calibri" w:cs="Calibri"/>
                <w:i w:val="0"/>
                <w:iCs w:val="0"/>
                <w:snapToGrid w:val="0"/>
                <w:color w:val="000000"/>
                <w:kern w:val="0"/>
                <w:sz w:val="24"/>
                <w:szCs w:val="24"/>
                <w:u w:val="none"/>
                <w:lang w:val="en-US" w:eastAsia="zh-CN" w:bidi="ar"/>
              </w:rPr>
              <w:t>喇叭</w:t>
            </w:r>
          </w:p>
        </w:tc>
        <w:tc>
          <w:tcPr>
            <w:tcW w:w="706"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rPr>
            </w:pPr>
            <w:r>
              <w:rPr>
                <w:rFonts w:hint="default" w:ascii="Calibri" w:hAnsi="Calibri" w:eastAsia="宋体" w:cs="Calibri"/>
                <w:i w:val="0"/>
                <w:iCs w:val="0"/>
                <w:snapToGrid w:val="0"/>
                <w:color w:val="000000"/>
                <w:kern w:val="0"/>
                <w:sz w:val="24"/>
                <w:szCs w:val="24"/>
                <w:u w:val="none"/>
                <w:lang w:val="en-US" w:eastAsia="zh-CN" w:bidi="ar"/>
              </w:rPr>
              <w:t>件</w:t>
            </w:r>
          </w:p>
        </w:tc>
        <w:tc>
          <w:tcPr>
            <w:tcW w:w="5984" w:type="dxa"/>
            <w:noWrap/>
            <w:vAlign w:val="center"/>
          </w:tcPr>
          <w:p>
            <w:pPr>
              <w:keepNext w:val="0"/>
              <w:keepLines w:val="0"/>
              <w:widowControl/>
              <w:suppressLineNumbers w:val="0"/>
              <w:jc w:val="left"/>
              <w:textAlignment w:val="bottom"/>
              <w:rPr>
                <w:rFonts w:hint="default" w:ascii="Calibri" w:hAnsi="Calibri" w:eastAsia="宋体" w:cs="Calibri"/>
                <w:i w:val="0"/>
                <w:iCs w:val="0"/>
                <w:snapToGrid w:val="0"/>
                <w:color w:val="000000"/>
                <w:kern w:val="0"/>
                <w:sz w:val="24"/>
                <w:szCs w:val="24"/>
                <w:u w:val="none"/>
                <w:lang w:val="en-US" w:eastAsia="zh-CN" w:bidi="ar"/>
              </w:rPr>
            </w:pPr>
            <w:r>
              <w:rPr>
                <w:rFonts w:hint="eastAsia" w:ascii="宋体" w:hAnsi="宋体"/>
                <w:sz w:val="18"/>
                <w:szCs w:val="18"/>
                <w:lang w:val="en-US" w:eastAsia="zh-CN"/>
              </w:rPr>
              <w:t>手持锂电池，分贝110分贝，工作电压3.7V，功率40W，尺寸大小：13.5*13.5*21㎝，传输距离：顺风≥200</w:t>
            </w:r>
            <w:r>
              <w:rPr>
                <w:rFonts w:hint="default" w:ascii="宋体" w:hAnsi="宋体"/>
                <w:sz w:val="18"/>
                <w:szCs w:val="18"/>
                <w:lang w:val="en-US" w:eastAsia="zh-CN"/>
              </w:rPr>
              <w:t>m</w:t>
            </w:r>
            <w:r>
              <w:rPr>
                <w:rFonts w:hint="eastAsia" w:ascii="宋体" w:hAnsi="宋体"/>
                <w:sz w:val="18"/>
                <w:szCs w:val="18"/>
                <w:lang w:val="en-US" w:eastAsia="zh-CN"/>
              </w:rPr>
              <w:t>，失真率≤1%，</w:t>
            </w:r>
          </w:p>
        </w:tc>
        <w:tc>
          <w:tcPr>
            <w:tcW w:w="837" w:type="dxa"/>
            <w:noWrap/>
            <w:vAlign w:val="center"/>
          </w:tcPr>
          <w:p>
            <w:pPr>
              <w:keepNext w:val="0"/>
              <w:keepLines w:val="0"/>
              <w:widowControl/>
              <w:suppressLineNumbers w:val="0"/>
              <w:jc w:val="center"/>
              <w:textAlignment w:val="bottom"/>
              <w:rPr>
                <w:rFonts w:hint="default" w:ascii="Calibri" w:hAnsi="Calibri" w:cs="Calibri"/>
                <w:i w:val="0"/>
                <w:iCs w:val="0"/>
                <w:color w:val="000000"/>
                <w:sz w:val="24"/>
                <w:szCs w:val="24"/>
                <w:u w:val="none"/>
                <w:lang w:val="en-US"/>
              </w:rPr>
            </w:pPr>
            <w:r>
              <w:rPr>
                <w:rFonts w:hint="eastAsia" w:ascii="Calibri" w:hAnsi="Calibri" w:cs="Calibri"/>
                <w:i w:val="0"/>
                <w:iCs w:val="0"/>
                <w:snapToGrid w:val="0"/>
                <w:color w:val="000000"/>
                <w:kern w:val="0"/>
                <w:sz w:val="24"/>
                <w:szCs w:val="24"/>
                <w:u w:val="none"/>
                <w:lang w:val="en-US" w:eastAsia="zh-CN" w:bidi="ar"/>
              </w:rPr>
              <w:t>538</w:t>
            </w:r>
          </w:p>
        </w:tc>
      </w:tr>
    </w:tbl>
    <w:p>
      <w:pPr>
        <w:rPr>
          <w:rFonts w:hint="eastAsia"/>
          <w:lang w:val="en-US" w:eastAsia="zh-CN"/>
        </w:rPr>
      </w:pPr>
    </w:p>
    <w:p>
      <w:pPr>
        <w:pStyle w:val="2"/>
        <w:jc w:val="center"/>
        <w:rPr>
          <w:rFonts w:hint="eastAsia"/>
        </w:rPr>
      </w:pPr>
      <w:bookmarkStart w:id="35" w:name="_Toc4288_WPSOffice_Level1"/>
      <w:bookmarkStart w:id="36" w:name="_Toc11297"/>
      <w:r>
        <w:rPr>
          <w:rFonts w:hint="eastAsia" w:ascii="宋体" w:hAnsi="宋体" w:eastAsia="宋体" w:cs="宋体"/>
          <w:b/>
          <w:color w:val="auto"/>
          <w:kern w:val="0"/>
          <w:sz w:val="32"/>
          <w:szCs w:val="32"/>
          <w:lang w:val="en-US" w:eastAsia="zh-CN" w:bidi="ar-SA"/>
        </w:rPr>
        <w:t>五、响应文件格式</w:t>
      </w:r>
      <w:bookmarkEnd w:id="35"/>
      <w:bookmarkEnd w:id="36"/>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7"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7"/>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38" w:name="_Toc12631_WPSOffice_Level1"/>
      <w:r>
        <w:rPr>
          <w:rFonts w:hint="eastAsia" w:ascii="宋体" w:hAnsi="宋体" w:eastAsia="宋体" w:cs="宋体"/>
          <w:b/>
          <w:color w:val="auto"/>
          <w:sz w:val="44"/>
          <w:szCs w:val="44"/>
        </w:rPr>
        <w:t>响</w:t>
      </w:r>
      <w:bookmarkEnd w:id="38"/>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39" w:name="_Toc13194_WPSOffice_Level1"/>
      <w:r>
        <w:rPr>
          <w:rFonts w:hint="eastAsia" w:ascii="宋体" w:hAnsi="宋体" w:eastAsia="宋体" w:cs="宋体"/>
          <w:b/>
          <w:color w:val="auto"/>
          <w:sz w:val="44"/>
          <w:szCs w:val="44"/>
        </w:rPr>
        <w:t>应</w:t>
      </w:r>
      <w:bookmarkEnd w:id="39"/>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0" w:name="_Toc28638_WPSOffice_Level1"/>
      <w:r>
        <w:rPr>
          <w:rFonts w:hint="eastAsia" w:ascii="宋体" w:hAnsi="宋体" w:eastAsia="宋体" w:cs="宋体"/>
          <w:b/>
          <w:color w:val="auto"/>
          <w:sz w:val="44"/>
          <w:szCs w:val="44"/>
        </w:rPr>
        <w:t>文</w:t>
      </w:r>
      <w:bookmarkEnd w:id="40"/>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1" w:name="_Toc21450_WPSOffice_Level1"/>
      <w:r>
        <w:rPr>
          <w:rFonts w:hint="eastAsia" w:ascii="宋体" w:hAnsi="宋体" w:eastAsia="宋体" w:cs="宋体"/>
          <w:b/>
          <w:color w:val="auto"/>
          <w:sz w:val="44"/>
          <w:szCs w:val="44"/>
        </w:rPr>
        <w:t>件</w:t>
      </w:r>
      <w:bookmarkEnd w:id="41"/>
    </w:p>
    <w:p>
      <w:pPr>
        <w:pStyle w:val="6"/>
        <w:jc w:val="center"/>
        <w:rPr>
          <w:rFonts w:ascii="黑体"/>
          <w:color w:val="auto"/>
          <w:sz w:val="44"/>
          <w:u w:val="single"/>
        </w:rPr>
      </w:pPr>
      <w:bookmarkStart w:id="42" w:name="_Toc30778_WPSOffice_Level1"/>
      <w:r>
        <w:rPr>
          <w:rFonts w:hint="eastAsia" w:ascii="黑体" w:hAnsi="Times New Roman" w:eastAsia="黑体"/>
          <w:color w:val="auto"/>
          <w:kern w:val="2"/>
          <w:sz w:val="32"/>
          <w:szCs w:val="22"/>
          <w:u w:val="single"/>
        </w:rPr>
        <w:t>正本（副本）</w:t>
      </w:r>
      <w:bookmarkEnd w:id="42"/>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3"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3"/>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4" w:name="_Toc19527_WPSOffice_Level1"/>
      <w:r>
        <w:rPr>
          <w:rFonts w:hint="eastAsia" w:ascii="宋体" w:hAnsi="宋体" w:cs="宋体"/>
          <w:b/>
          <w:color w:val="auto"/>
          <w:sz w:val="28"/>
          <w:szCs w:val="28"/>
          <w:lang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4"/>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5"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5"/>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6"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6"/>
    </w:p>
    <w:p>
      <w:pPr>
        <w:jc w:val="center"/>
        <w:rPr>
          <w:rFonts w:hint="eastAsia"/>
          <w:b/>
          <w:bCs/>
          <w:color w:val="auto"/>
          <w:sz w:val="28"/>
          <w:szCs w:val="28"/>
        </w:rPr>
      </w:pPr>
      <w:bookmarkStart w:id="47" w:name="_Toc19469_WPSOffice_Level1"/>
    </w:p>
    <w:p>
      <w:pPr>
        <w:jc w:val="center"/>
        <w:rPr>
          <w:rFonts w:hint="eastAsia"/>
          <w:b/>
          <w:bCs/>
          <w:color w:val="auto"/>
          <w:sz w:val="28"/>
          <w:szCs w:val="28"/>
        </w:rPr>
      </w:pPr>
      <w:r>
        <w:rPr>
          <w:rFonts w:hint="eastAsia"/>
          <w:b/>
          <w:bCs/>
          <w:color w:val="auto"/>
          <w:sz w:val="28"/>
          <w:szCs w:val="28"/>
        </w:rPr>
        <w:t>响应文件资料清单</w:t>
      </w:r>
      <w:bookmarkEnd w:id="47"/>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40"/>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40"/>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lang w:val="en-US" w:eastAsia="zh-CN"/>
              </w:rPr>
              <w:t>供货</w:t>
            </w:r>
            <w:r>
              <w:rPr>
                <w:rFonts w:hint="eastAsia" w:ascii="宋体" w:hAnsi="宋体"/>
                <w:color w:val="auto"/>
                <w:sz w:val="21"/>
                <w:szCs w:val="21"/>
              </w:rPr>
              <w:t>、安装承诺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4"/>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48" w:name="_Toc5932"/>
      <w:bookmarkStart w:id="49" w:name="_Toc471299103"/>
      <w:r>
        <w:rPr>
          <w:rFonts w:hint="eastAsia" w:ascii="宋体" w:hAnsi="宋体" w:eastAsia="宋体" w:cs="宋体"/>
          <w:color w:val="auto"/>
          <w:sz w:val="21"/>
          <w:szCs w:val="21"/>
        </w:rPr>
        <w:t>附件</w:t>
      </w:r>
      <w:bookmarkEnd w:id="48"/>
      <w:bookmarkEnd w:id="49"/>
      <w:r>
        <w:rPr>
          <w:rFonts w:hint="eastAsia" w:ascii="宋体" w:hAnsi="宋体" w:cs="宋体"/>
          <w:color w:val="auto"/>
          <w:sz w:val="21"/>
          <w:szCs w:val="21"/>
          <w:lang w:eastAsia="zh-CN"/>
        </w:rPr>
        <w:t>一</w:t>
      </w:r>
    </w:p>
    <w:p>
      <w:pPr>
        <w:jc w:val="center"/>
        <w:rPr>
          <w:rFonts w:hint="eastAsia"/>
          <w:b/>
          <w:bCs/>
          <w:color w:val="auto"/>
          <w:sz w:val="28"/>
          <w:szCs w:val="28"/>
        </w:rPr>
      </w:pPr>
      <w:bookmarkStart w:id="50" w:name="_Toc10142_WPSOffice_Level1"/>
      <w:r>
        <w:rPr>
          <w:rFonts w:hint="eastAsia"/>
          <w:b/>
          <w:bCs/>
          <w:color w:val="auto"/>
          <w:sz w:val="28"/>
          <w:szCs w:val="28"/>
        </w:rPr>
        <w:t>供应商基本信息</w:t>
      </w:r>
      <w:bookmarkEnd w:id="50"/>
    </w:p>
    <w:p>
      <w:pPr>
        <w:pStyle w:val="7"/>
        <w:jc w:val="center"/>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1" w:name="_Toc5936_WPSOffice_Level1"/>
      <w:r>
        <w:rPr>
          <w:rFonts w:hint="eastAsia"/>
          <w:b/>
          <w:bCs/>
          <w:color w:val="auto"/>
          <w:sz w:val="28"/>
          <w:szCs w:val="28"/>
          <w:lang w:eastAsia="zh-CN"/>
        </w:rPr>
        <w:t>（格式自拟）</w:t>
      </w:r>
      <w:bookmarkEnd w:id="51"/>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2" w:name="_Toc471299104"/>
      <w:bookmarkStart w:id="53" w:name="_Toc31656"/>
      <w:r>
        <w:rPr>
          <w:rFonts w:hint="eastAsia" w:ascii="宋体" w:hAnsi="宋体" w:eastAsia="宋体" w:cs="宋体"/>
          <w:color w:val="auto"/>
          <w:sz w:val="21"/>
          <w:szCs w:val="21"/>
        </w:rPr>
        <w:t>附件</w:t>
      </w:r>
      <w:bookmarkEnd w:id="52"/>
      <w:bookmarkEnd w:id="53"/>
      <w:r>
        <w:rPr>
          <w:rFonts w:hint="eastAsia" w:ascii="宋体" w:hAnsi="宋体" w:cs="宋体"/>
          <w:color w:val="auto"/>
          <w:sz w:val="21"/>
          <w:szCs w:val="21"/>
          <w:lang w:eastAsia="zh-CN"/>
        </w:rPr>
        <w:t>二</w:t>
      </w:r>
    </w:p>
    <w:p>
      <w:pPr>
        <w:jc w:val="center"/>
        <w:rPr>
          <w:rFonts w:hint="eastAsia"/>
          <w:b/>
          <w:bCs/>
          <w:color w:val="auto"/>
          <w:sz w:val="28"/>
          <w:szCs w:val="28"/>
        </w:rPr>
      </w:pPr>
      <w:bookmarkStart w:id="54" w:name="_Toc8862_WPSOffice_Level1"/>
      <w:bookmarkStart w:id="55" w:name="_Toc471299105"/>
      <w:r>
        <w:rPr>
          <w:rFonts w:hint="eastAsia"/>
          <w:b/>
          <w:bCs/>
          <w:color w:val="auto"/>
          <w:sz w:val="28"/>
          <w:szCs w:val="28"/>
          <w:lang w:eastAsia="zh-CN"/>
        </w:rPr>
        <w:t>响应</w:t>
      </w:r>
      <w:r>
        <w:rPr>
          <w:rFonts w:hint="eastAsia"/>
          <w:b/>
          <w:bCs/>
          <w:color w:val="auto"/>
          <w:sz w:val="28"/>
          <w:szCs w:val="28"/>
        </w:rPr>
        <w:t>授权书</w:t>
      </w:r>
      <w:bookmarkEnd w:id="54"/>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6" w:name="_Toc26907"/>
      <w:r>
        <w:rPr>
          <w:rFonts w:hint="eastAsia" w:ascii="宋体" w:hAnsi="宋体" w:eastAsia="宋体" w:cs="宋体"/>
          <w:color w:val="auto"/>
          <w:sz w:val="21"/>
          <w:szCs w:val="21"/>
        </w:rPr>
        <w:t>附件</w:t>
      </w:r>
      <w:bookmarkEnd w:id="55"/>
      <w:bookmarkEnd w:id="56"/>
      <w:r>
        <w:rPr>
          <w:rFonts w:hint="eastAsia" w:ascii="宋体" w:hAnsi="宋体" w:cs="宋体"/>
          <w:color w:val="auto"/>
          <w:sz w:val="21"/>
          <w:szCs w:val="21"/>
          <w:lang w:eastAsia="zh-CN"/>
        </w:rPr>
        <w:t>三</w:t>
      </w:r>
    </w:p>
    <w:p>
      <w:pPr>
        <w:jc w:val="center"/>
        <w:rPr>
          <w:rFonts w:hint="eastAsia"/>
          <w:b/>
          <w:bCs/>
          <w:color w:val="auto"/>
          <w:sz w:val="28"/>
          <w:szCs w:val="28"/>
        </w:rPr>
      </w:pPr>
      <w:bookmarkStart w:id="57" w:name="_Toc148501698"/>
      <w:bookmarkStart w:id="58" w:name="_Toc3858_WPSOffice_Level1"/>
      <w:bookmarkStart w:id="59" w:name="_Toc516969098"/>
      <w:r>
        <w:rPr>
          <w:rFonts w:hint="eastAsia"/>
          <w:b/>
          <w:bCs/>
          <w:color w:val="auto"/>
          <w:sz w:val="28"/>
          <w:szCs w:val="28"/>
        </w:rPr>
        <w:t>响应函</w:t>
      </w:r>
      <w:bookmarkEnd w:id="57"/>
      <w:bookmarkEnd w:id="58"/>
      <w:bookmarkEnd w:id="59"/>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w:t>
      </w:r>
      <w:r>
        <w:rPr>
          <w:rFonts w:hint="eastAsia" w:ascii="宋体" w:hAnsi="宋体"/>
          <w:color w:val="auto"/>
          <w:sz w:val="21"/>
          <w:szCs w:val="21"/>
          <w:lang w:eastAsia="zh-CN"/>
        </w:rPr>
        <w:t>服务</w:t>
      </w:r>
      <w:r>
        <w:rPr>
          <w:rFonts w:hint="eastAsia" w:ascii="宋体" w:hAnsi="宋体"/>
          <w:color w:val="auto"/>
          <w:sz w:val="21"/>
          <w:szCs w:val="21"/>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w:t>
      </w:r>
      <w:r>
        <w:rPr>
          <w:rFonts w:hint="eastAsia" w:ascii="宋体" w:hAnsi="宋体"/>
          <w:color w:val="auto"/>
          <w:sz w:val="21"/>
          <w:szCs w:val="21"/>
          <w:lang w:val="en-US" w:eastAsia="zh-CN"/>
        </w:rPr>
        <w:t>供货</w:t>
      </w:r>
      <w:r>
        <w:rPr>
          <w:rFonts w:hint="eastAsia" w:ascii="宋体" w:hAnsi="宋体"/>
          <w:color w:val="auto"/>
          <w:sz w:val="21"/>
          <w:szCs w:val="21"/>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60" w:name="_Toc417045478"/>
      <w:bookmarkStart w:id="61" w:name="_Toc471299106"/>
      <w:bookmarkStart w:id="62" w:name="_Toc30711"/>
      <w:r>
        <w:rPr>
          <w:rFonts w:hint="eastAsia" w:ascii="宋体" w:hAnsi="宋体" w:eastAsia="宋体" w:cs="宋体"/>
          <w:color w:val="auto"/>
          <w:sz w:val="21"/>
          <w:szCs w:val="21"/>
        </w:rPr>
        <w:t>附件</w:t>
      </w:r>
      <w:bookmarkEnd w:id="60"/>
      <w:bookmarkEnd w:id="61"/>
      <w:bookmarkEnd w:id="62"/>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3" w:name="_Toc1513_WPSOffice_Level1"/>
      <w:r>
        <w:rPr>
          <w:rFonts w:hint="eastAsia"/>
          <w:b/>
          <w:bCs/>
          <w:color w:val="auto"/>
          <w:sz w:val="28"/>
          <w:szCs w:val="28"/>
          <w:lang w:val="zh-CN"/>
        </w:rPr>
        <w:t>无重大违法记录声明函</w:t>
      </w:r>
      <w:bookmarkEnd w:id="6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4" w:name="_Toc29566_WPSOffice_Level1"/>
      <w:r>
        <w:rPr>
          <w:rFonts w:hint="eastAsia"/>
          <w:b/>
          <w:bCs/>
          <w:color w:val="auto"/>
          <w:sz w:val="28"/>
          <w:szCs w:val="28"/>
          <w:lang w:val="zh-CN"/>
        </w:rPr>
        <w:t>无不良信用记录承诺函</w:t>
      </w:r>
      <w:bookmarkEnd w:id="6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5" w:name="_Toc363199274"/>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6" w:name="_Toc471299107"/>
      <w:r>
        <w:rPr>
          <w:rFonts w:hint="eastAsia"/>
          <w:color w:val="auto"/>
          <w:sz w:val="24"/>
          <w:szCs w:val="24"/>
        </w:rPr>
        <w:br w:type="page"/>
      </w:r>
      <w:bookmarkStart w:id="67" w:name="_Toc3574"/>
      <w:r>
        <w:rPr>
          <w:rFonts w:hint="eastAsia" w:ascii="宋体" w:hAnsi="宋体" w:eastAsia="宋体" w:cs="宋体"/>
          <w:color w:val="auto"/>
          <w:sz w:val="21"/>
          <w:szCs w:val="21"/>
        </w:rPr>
        <w:t>附件</w:t>
      </w:r>
      <w:bookmarkEnd w:id="65"/>
      <w:bookmarkEnd w:id="66"/>
      <w:bookmarkEnd w:id="67"/>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68" w:name="_Toc24671_WPSOffice_Level1"/>
      <w:r>
        <w:rPr>
          <w:rFonts w:hint="eastAsia"/>
          <w:b/>
          <w:bCs/>
          <w:color w:val="auto"/>
          <w:sz w:val="28"/>
          <w:szCs w:val="28"/>
          <w:lang w:val="zh-CN"/>
        </w:rPr>
        <w:t>询价响应表</w:t>
      </w:r>
      <w:bookmarkEnd w:id="68"/>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eastAsia="宋体" w:cs="宋体"/>
                <w:b/>
                <w:bCs/>
                <w:color w:val="000000" w:themeColor="text1"/>
                <w:sz w:val="21"/>
                <w:szCs w:val="21"/>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eastAsia="宋体" w:cs="宋体"/>
                <w:b/>
                <w:bCs/>
                <w:color w:val="000000" w:themeColor="text1"/>
                <w:sz w:val="21"/>
                <w:szCs w:val="21"/>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cs="宋体"/>
                <w:b/>
                <w:bCs/>
                <w:color w:val="000000" w:themeColor="text1"/>
                <w:sz w:val="21"/>
                <w:szCs w:val="21"/>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w:t>
      </w:r>
      <w:r>
        <w:rPr>
          <w:rFonts w:hint="eastAsia" w:ascii="宋体" w:hAnsi="宋体"/>
          <w:b/>
          <w:bCs/>
          <w:color w:val="auto"/>
          <w:sz w:val="21"/>
          <w:szCs w:val="21"/>
          <w:lang w:val="en-US" w:eastAsia="zh-CN"/>
        </w:rPr>
        <w:t>货物</w:t>
      </w:r>
      <w:r>
        <w:rPr>
          <w:rFonts w:hint="eastAsia" w:ascii="宋体" w:hAnsi="宋体"/>
          <w:b/>
          <w:bCs/>
          <w:color w:val="auto"/>
          <w:sz w:val="21"/>
          <w:szCs w:val="21"/>
        </w:rPr>
        <w:t>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69" w:name="_Toc471299110"/>
      <w:bookmarkStart w:id="70" w:name="_Toc27567"/>
    </w:p>
    <w:p>
      <w:pPr>
        <w:pStyle w:val="7"/>
        <w:rPr>
          <w:rFonts w:hint="eastAsia"/>
        </w:rPr>
      </w:pPr>
    </w:p>
    <w:p>
      <w:pPr>
        <w:pStyle w:val="7"/>
        <w:rPr>
          <w:rFonts w:hint="eastAsia"/>
        </w:rPr>
      </w:pPr>
    </w:p>
    <w:p>
      <w:pPr>
        <w:pStyle w:val="7"/>
        <w:rPr>
          <w:rFonts w:hint="eastAsia"/>
        </w:rPr>
      </w:pPr>
    </w:p>
    <w:p>
      <w:pPr>
        <w:pStyle w:val="7"/>
        <w:rPr>
          <w:rFonts w:hint="eastAsia"/>
        </w:rPr>
      </w:pPr>
    </w:p>
    <w:p>
      <w:pPr>
        <w:pStyle w:val="7"/>
        <w:rPr>
          <w:rFonts w:hint="eastAsia"/>
        </w:rPr>
      </w:pPr>
    </w:p>
    <w:p>
      <w:pPr>
        <w:pStyle w:val="7"/>
        <w:rPr>
          <w:rFonts w:hint="eastAsia"/>
        </w:rPr>
      </w:pPr>
    </w:p>
    <w:p>
      <w:pPr>
        <w:pStyle w:val="7"/>
        <w:rPr>
          <w:rFonts w:hint="eastAsia"/>
        </w:rPr>
      </w:pPr>
    </w:p>
    <w:p>
      <w:pPr>
        <w:pStyle w:val="7"/>
        <w:rPr>
          <w:rFonts w:hint="eastAsia"/>
        </w:rPr>
      </w:pPr>
    </w:p>
    <w:p>
      <w:pPr>
        <w:pStyle w:val="7"/>
        <w:rPr>
          <w:rFonts w:hint="eastAsia"/>
        </w:rPr>
      </w:pPr>
    </w:p>
    <w:p>
      <w:pPr>
        <w:pStyle w:val="7"/>
        <w:rPr>
          <w:rFonts w:hint="eastAsia"/>
        </w:rPr>
      </w:pPr>
    </w:p>
    <w:p>
      <w:pPr>
        <w:pStyle w:val="7"/>
        <w:rPr>
          <w:rFonts w:hint="eastAsia"/>
        </w:rPr>
      </w:pPr>
    </w:p>
    <w:p>
      <w:pPr>
        <w:pStyle w:val="7"/>
        <w:rPr>
          <w:rFonts w:hint="eastAsia"/>
        </w:rPr>
      </w:pPr>
    </w:p>
    <w:p>
      <w:pPr>
        <w:pStyle w:val="7"/>
        <w:rPr>
          <w:rFonts w:hint="eastAsia"/>
        </w:rPr>
      </w:pPr>
    </w:p>
    <w:p>
      <w:pPr>
        <w:pStyle w:val="7"/>
        <w:rPr>
          <w:rFonts w:hint="eastAsia"/>
        </w:rPr>
      </w:pPr>
    </w:p>
    <w:p>
      <w:pPr>
        <w:jc w:val="left"/>
        <w:rPr>
          <w:rFonts w:hint="eastAsia"/>
          <w:lang w:eastAsia="zh-CN"/>
        </w:rPr>
      </w:pPr>
      <w:r>
        <w:rPr>
          <w:rFonts w:hint="eastAsia" w:ascii="宋体" w:hAnsi="宋体" w:eastAsia="宋体" w:cs="宋体"/>
          <w:b/>
          <w:bCs/>
          <w:color w:val="auto"/>
          <w:kern w:val="2"/>
          <w:sz w:val="21"/>
          <w:szCs w:val="21"/>
          <w:lang w:val="en-US" w:eastAsia="zh-CN" w:bidi="ar-SA"/>
        </w:rPr>
        <w:t>附件</w:t>
      </w:r>
      <w:bookmarkEnd w:id="69"/>
      <w:bookmarkEnd w:id="70"/>
      <w:r>
        <w:rPr>
          <w:rFonts w:hint="eastAsia" w:ascii="宋体" w:hAnsi="宋体" w:eastAsia="宋体" w:cs="宋体"/>
          <w:b/>
          <w:bCs/>
          <w:color w:val="auto"/>
          <w:kern w:val="2"/>
          <w:sz w:val="21"/>
          <w:szCs w:val="21"/>
          <w:lang w:val="en-US" w:eastAsia="zh-CN" w:bidi="ar-SA"/>
        </w:rPr>
        <w:t>六</w:t>
      </w:r>
      <w:bookmarkStart w:id="71" w:name="_Toc32017"/>
      <w:r>
        <w:rPr>
          <w:rFonts w:hint="eastAsia" w:ascii="宋体" w:hAnsi="宋体" w:cs="宋体"/>
          <w:b/>
          <w:bCs/>
          <w:color w:val="auto"/>
          <w:kern w:val="2"/>
          <w:sz w:val="21"/>
          <w:szCs w:val="21"/>
          <w:lang w:val="en-US" w:eastAsia="zh-CN" w:bidi="ar-SA"/>
        </w:rPr>
        <w:t xml:space="preserve">                                </w:t>
      </w:r>
      <w:r>
        <w:rPr>
          <w:rFonts w:hint="eastAsia"/>
          <w:b/>
          <w:bCs/>
          <w:color w:val="auto"/>
          <w:sz w:val="28"/>
          <w:szCs w:val="28"/>
          <w:lang w:val="zh-CN" w:eastAsia="zh-CN"/>
        </w:rPr>
        <w:t>（</w:t>
      </w:r>
      <w:r>
        <w:rPr>
          <w:rFonts w:hint="eastAsia"/>
          <w:b/>
          <w:bCs/>
          <w:color w:val="auto"/>
          <w:sz w:val="28"/>
          <w:szCs w:val="28"/>
          <w:lang w:val="en-US" w:eastAsia="zh-CN"/>
        </w:rPr>
        <w:t>一</w:t>
      </w:r>
      <w:r>
        <w:rPr>
          <w:rFonts w:hint="eastAsia"/>
          <w:b/>
          <w:bCs/>
          <w:color w:val="auto"/>
          <w:sz w:val="28"/>
          <w:szCs w:val="28"/>
          <w:lang w:val="zh-CN" w:eastAsia="zh-CN"/>
        </w:rPr>
        <w:t>）响应</w:t>
      </w:r>
      <w:r>
        <w:rPr>
          <w:rFonts w:hint="eastAsia"/>
          <w:b/>
          <w:bCs/>
          <w:color w:val="auto"/>
          <w:sz w:val="28"/>
          <w:szCs w:val="28"/>
          <w:lang w:val="zh-CN"/>
        </w:rPr>
        <w:t>报价书</w:t>
      </w:r>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7"/>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val="en-US" w:eastAsia="zh-CN"/>
              </w:rPr>
              <w:t>供货</w:t>
            </w:r>
            <w:r>
              <w:rPr>
                <w:rFonts w:hint="eastAsia" w:ascii="宋体" w:hAnsi="宋体" w:cs="宋体"/>
                <w:color w:val="auto"/>
                <w:szCs w:val="21"/>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rPr>
          <w:rFonts w:hint="eastAsia" w:ascii="宋体" w:hAnsi="宋体" w:cs="宋体"/>
          <w:color w:val="auto"/>
          <w:szCs w:val="21"/>
        </w:rPr>
      </w:pPr>
      <w:r>
        <w:rPr>
          <w:rFonts w:hint="eastAsia" w:ascii="宋体" w:hAnsi="宋体" w:cs="宋体"/>
          <w:color w:val="auto"/>
          <w:szCs w:val="21"/>
        </w:rPr>
        <w:br w:type="page"/>
      </w:r>
    </w:p>
    <w:p>
      <w:pPr>
        <w:pStyle w:val="7"/>
        <w:rPr>
          <w:rFonts w:hint="eastAsia"/>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30"/>
          <w:szCs w:val="30"/>
          <w:lang w:val="en-US" w:eastAsia="zh-CN"/>
          <w14:textFill>
            <w14:solidFill>
              <w14:schemeClr w14:val="tx1"/>
            </w14:solidFill>
          </w14:textFill>
        </w:rPr>
      </w:pPr>
      <w:r>
        <w:rPr>
          <w:rFonts w:hint="eastAsia" w:ascii="宋体" w:hAnsi="宋体" w:cs="宋体"/>
          <w:b/>
          <w:color w:val="000000" w:themeColor="text1"/>
          <w:sz w:val="30"/>
          <w:szCs w:val="30"/>
          <w:lang w:val="en-US" w:eastAsia="zh-CN"/>
          <w14:textFill>
            <w14:solidFill>
              <w14:schemeClr w14:val="tx1"/>
            </w14:solidFill>
          </w14:textFill>
        </w:rPr>
        <w:t>（二）、分项目报价表</w:t>
      </w:r>
    </w:p>
    <w:tbl>
      <w:tblPr>
        <w:tblStyle w:val="17"/>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项目</w:t>
            </w:r>
            <w:r>
              <w:rPr>
                <w:rFonts w:hint="eastAsia" w:ascii="宋体" w:hAnsi="宋体" w:eastAsia="宋体" w:cs="宋体"/>
                <w:color w:val="000000" w:themeColor="text1"/>
                <w:sz w:val="21"/>
                <w:szCs w:val="21"/>
                <w14:textFill>
                  <w14:solidFill>
                    <w14:schemeClr w14:val="tx1"/>
                  </w14:solidFill>
                </w14:textFill>
              </w:rPr>
              <w:t>名称</w:t>
            </w:r>
          </w:p>
        </w:tc>
        <w:tc>
          <w:tcPr>
            <w:tcW w:w="19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采购内容</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采购需求</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数量</w:t>
            </w:r>
          </w:p>
        </w:tc>
        <w:tc>
          <w:tcPr>
            <w:tcW w:w="13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pStyle w:val="4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其他费用</w:t>
            </w:r>
          </w:p>
        </w:tc>
        <w:tc>
          <w:tcPr>
            <w:tcW w:w="1981" w:type="dxa"/>
            <w:tcBorders>
              <w:top w:val="single" w:color="auto" w:sz="4" w:space="0"/>
              <w:left w:val="single" w:color="auto" w:sz="4" w:space="0"/>
              <w:bottom w:val="single" w:color="auto" w:sz="4" w:space="0"/>
              <w:right w:val="single" w:color="auto" w:sz="4" w:space="0"/>
            </w:tcBorders>
            <w:vAlign w:val="center"/>
          </w:tcPr>
          <w:p>
            <w:pPr>
              <w:pStyle w:val="40"/>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合计报价</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优惠率</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14:textFill>
            <w14:solidFill>
              <w14:schemeClr w14:val="tx1"/>
            </w14:solidFill>
          </w14:textFill>
        </w:rPr>
      </w:pPr>
    </w:p>
    <w:p>
      <w:pPr>
        <w:spacing w:line="36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lang w:eastAsia="zh-CN"/>
        </w:rPr>
      </w:pPr>
      <w:r>
        <w:rPr>
          <w:rFonts w:hint="eastAsia" w:ascii="宋体" w:hAnsi="宋体" w:eastAsia="宋体" w:cs="宋体"/>
          <w:color w:val="000000" w:themeColor="text1"/>
          <w:sz w:val="21"/>
          <w:szCs w:val="21"/>
          <w14:textFill>
            <w14:solidFill>
              <w14:schemeClr w14:val="tx1"/>
            </w14:solidFill>
          </w14:textFill>
        </w:rPr>
        <w:t>备注：请供应商按以上格式认真填写，不得随意更改型号，如填写错误以谈判文件要求为准。</w:t>
      </w:r>
      <w:r>
        <w:rPr>
          <w:rFonts w:hint="eastAsia" w:ascii="宋体" w:hAnsi="宋体" w:cs="宋体"/>
          <w:color w:val="FF0000"/>
          <w:sz w:val="24"/>
          <w:szCs w:val="24"/>
          <w:lang w:eastAsia="zh-CN"/>
        </w:rPr>
        <w:t>供应商参考采购需求项目</w:t>
      </w:r>
      <w:r>
        <w:rPr>
          <w:rFonts w:hint="eastAsia" w:ascii="宋体" w:hAnsi="宋体" w:cs="宋体"/>
          <w:color w:val="FF0000"/>
          <w:sz w:val="24"/>
          <w:szCs w:val="24"/>
          <w:lang w:val="en-US" w:eastAsia="zh-CN"/>
        </w:rPr>
        <w:t>分项报价单</w:t>
      </w:r>
      <w:r>
        <w:rPr>
          <w:rFonts w:hint="eastAsia" w:ascii="宋体" w:hAnsi="宋体" w:cs="宋体"/>
          <w:color w:val="FF0000"/>
          <w:sz w:val="24"/>
          <w:szCs w:val="24"/>
          <w:lang w:eastAsia="zh-CN"/>
        </w:rPr>
        <w:t>汇总。</w:t>
      </w:r>
    </w:p>
    <w:p>
      <w:pPr>
        <w:pStyle w:val="7"/>
        <w:rPr>
          <w:rFonts w:hint="eastAsia"/>
          <w:lang w:eastAsia="zh-CN"/>
        </w:rPr>
      </w:pP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71"/>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2" w:name="_Toc12025_WPSOffice_Level1"/>
      <w:r>
        <w:rPr>
          <w:rFonts w:hint="eastAsia"/>
          <w:b/>
          <w:bCs/>
          <w:color w:val="auto"/>
          <w:sz w:val="28"/>
          <w:szCs w:val="28"/>
          <w:lang w:val="en-US" w:eastAsia="zh-CN"/>
        </w:rPr>
        <w:t>供货</w:t>
      </w:r>
      <w:r>
        <w:rPr>
          <w:rFonts w:hint="eastAsia"/>
          <w:b/>
          <w:bCs/>
          <w:color w:val="auto"/>
          <w:sz w:val="28"/>
          <w:szCs w:val="28"/>
          <w:lang w:val="zh-CN"/>
        </w:rPr>
        <w:t>、安装、售后服务承诺</w:t>
      </w:r>
      <w:bookmarkEnd w:id="7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3" w:name="_Toc27705"/>
      <w:r>
        <w:rPr>
          <w:rFonts w:hint="eastAsia" w:ascii="宋体" w:hAnsi="宋体" w:eastAsia="宋体" w:cs="宋体"/>
          <w:color w:val="auto"/>
          <w:sz w:val="21"/>
          <w:szCs w:val="21"/>
        </w:rPr>
        <w:t>附件</w:t>
      </w:r>
      <w:bookmarkEnd w:id="73"/>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4" w:name="_Toc1950_WPSOffice_Level1"/>
      <w:r>
        <w:rPr>
          <w:rFonts w:hint="eastAsia"/>
          <w:b/>
          <w:bCs/>
          <w:color w:val="auto"/>
          <w:sz w:val="28"/>
          <w:szCs w:val="28"/>
          <w:lang w:val="zh-CN"/>
        </w:rPr>
        <w:t>询价文件要求和供应商认为需要提供的其它说明和资料</w:t>
      </w:r>
      <w:bookmarkEnd w:id="74"/>
    </w:p>
    <w:p>
      <w:pPr>
        <w:tabs>
          <w:tab w:val="left" w:pos="4620"/>
        </w:tabs>
        <w:spacing w:line="560" w:lineRule="exact"/>
        <w:jc w:val="left"/>
        <w:rPr>
          <w:rStyle w:val="41"/>
          <w:rFonts w:hint="eastAsia"/>
          <w:color w:val="auto"/>
          <w:sz w:val="21"/>
          <w:szCs w:val="21"/>
          <w:lang w:val="en-US" w:eastAsia="zh-CN"/>
        </w:rPr>
      </w:pPr>
      <w:bookmarkStart w:id="75" w:name="_Toc3085"/>
      <w:bookmarkStart w:id="76" w:name="_Toc19844_WPSOffice_Level1"/>
    </w:p>
    <w:p>
      <w:pPr>
        <w:tabs>
          <w:tab w:val="left" w:pos="4620"/>
        </w:tabs>
        <w:spacing w:line="560" w:lineRule="exact"/>
        <w:jc w:val="left"/>
        <w:rPr>
          <w:rStyle w:val="41"/>
          <w:rFonts w:hint="eastAsia"/>
          <w:color w:val="auto"/>
          <w:sz w:val="21"/>
          <w:szCs w:val="21"/>
          <w:lang w:val="en-US" w:eastAsia="zh-CN"/>
        </w:rPr>
      </w:pPr>
    </w:p>
    <w:p>
      <w:pPr>
        <w:tabs>
          <w:tab w:val="left" w:pos="4620"/>
        </w:tabs>
        <w:spacing w:line="560" w:lineRule="exact"/>
        <w:jc w:val="left"/>
        <w:rPr>
          <w:rFonts w:hint="eastAsia" w:ascii="宋体" w:hAnsi="宋体" w:cs="宋体"/>
          <w:b/>
          <w:bCs/>
          <w:sz w:val="24"/>
          <w:szCs w:val="24"/>
        </w:rPr>
      </w:pPr>
      <w:r>
        <w:rPr>
          <w:rStyle w:val="41"/>
          <w:rFonts w:hint="eastAsia"/>
          <w:color w:val="auto"/>
          <w:sz w:val="21"/>
          <w:szCs w:val="21"/>
          <w:lang w:val="en-US" w:eastAsia="zh-CN"/>
        </w:rPr>
        <w:t>附件九</w:t>
      </w:r>
      <w:r>
        <w:rPr>
          <w:rStyle w:val="41"/>
          <w:rFonts w:hint="eastAsia"/>
          <w:color w:val="auto"/>
          <w:sz w:val="21"/>
          <w:szCs w:val="21"/>
        </w:rPr>
        <w:t xml:space="preserve"> </w:t>
      </w:r>
      <w:bookmarkEnd w:id="75"/>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bookmarkEnd w:id="76"/>
    </w:p>
    <w:p>
      <w:pPr>
        <w:pStyle w:val="47"/>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bookmarkStart w:id="77" w:name="bookmark36"/>
      <w:bookmarkStart w:id="78" w:name="bookmark34"/>
      <w:bookmarkStart w:id="79" w:name="bookmark35"/>
      <w:r>
        <w:rPr>
          <w:rFonts w:hint="eastAsia" w:ascii="宋体" w:hAnsi="宋体" w:eastAsia="宋体" w:cs="Times New Roman"/>
          <w:kern w:val="2"/>
          <w:sz w:val="24"/>
          <w:szCs w:val="24"/>
          <w:lang w:val="en-US" w:eastAsia="zh-CN" w:bidi="ar-SA"/>
        </w:rPr>
        <w:t>中小企业声明函（货物）</w:t>
      </w:r>
      <w:bookmarkEnd w:id="77"/>
      <w:bookmarkEnd w:id="78"/>
      <w:bookmarkEnd w:id="79"/>
    </w:p>
    <w:p>
      <w:pPr>
        <w:pStyle w:val="48"/>
        <w:keepNext w:val="0"/>
        <w:keepLines w:val="0"/>
        <w:widowControl w:val="0"/>
        <w:shd w:val="clear" w:color="auto" w:fill="auto"/>
        <w:bidi w:val="0"/>
        <w:spacing w:before="0" w:after="0" w:line="520"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本公司（联合体）郑重声明，根据《政府采购促进中小 企业发展管理办法》（财库（2020）46号）的规定，本公司（联合体）参加</w:t>
      </w:r>
      <w:r>
        <w:rPr>
          <w:rFonts w:hint="eastAsia" w:ascii="宋体" w:hAnsi="宋体" w:eastAsia="宋体" w:cs="Times New Roman"/>
          <w:kern w:val="2"/>
          <w:sz w:val="24"/>
          <w:szCs w:val="24"/>
          <w:u w:val="single"/>
          <w:lang w:val="en-US" w:eastAsia="zh-CN" w:bidi="ar-SA"/>
        </w:rPr>
        <w:t>（単位名称）</w:t>
      </w:r>
      <w:r>
        <w:rPr>
          <w:rFonts w:hint="eastAsia" w:ascii="宋体" w:hAnsi="宋体" w:eastAsia="宋体" w:cs="Times New Roman"/>
          <w:kern w:val="2"/>
          <w:sz w:val="24"/>
          <w:szCs w:val="24"/>
          <w:lang w:val="en-US" w:eastAsia="zh-CN" w:bidi="ar-SA"/>
        </w:rPr>
        <w:t>的</w:t>
      </w:r>
      <w:r>
        <w:rPr>
          <w:rFonts w:hint="eastAsia" w:ascii="宋体" w:hAnsi="宋体" w:eastAsia="宋体" w:cs="Times New Roman"/>
          <w:kern w:val="2"/>
          <w:sz w:val="24"/>
          <w:szCs w:val="24"/>
          <w:u w:val="single"/>
          <w:lang w:val="en-US" w:eastAsia="zh-CN" w:bidi="ar-SA"/>
        </w:rPr>
        <w:t>（项目名称）</w:t>
      </w:r>
      <w:r>
        <w:rPr>
          <w:rFonts w:hint="eastAsia" w:ascii="宋体" w:hAnsi="宋体" w:eastAsia="宋体" w:cs="Times New Roman"/>
          <w:kern w:val="2"/>
          <w:sz w:val="24"/>
          <w:szCs w:val="24"/>
          <w:lang w:val="en-US" w:eastAsia="zh-CN" w:bidi="ar-SA"/>
        </w:rPr>
        <w:t>采购活动,提供的货物全部由符合政策要求的中小企业制造。相关企业（含联合体中的中小企业、签订分包意向协议的中小企业）的具体情况如下：</w:t>
      </w:r>
      <w:bookmarkStart w:id="80" w:name="bookmark37"/>
      <w:bookmarkEnd w:id="80"/>
    </w:p>
    <w:p>
      <w:pPr>
        <w:pStyle w:val="48"/>
        <w:keepNext w:val="0"/>
        <w:keepLines w:val="0"/>
        <w:widowControl w:val="0"/>
        <w:numPr>
          <w:ilvl w:val="0"/>
          <w:numId w:val="3"/>
        </w:numPr>
        <w:shd w:val="clear" w:color="auto" w:fill="auto"/>
        <w:bidi w:val="0"/>
        <w:spacing w:before="0" w:after="0" w:line="520"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u w:val="single"/>
          <w:lang w:val="en-US" w:eastAsia="zh-CN" w:bidi="ar-SA"/>
        </w:rPr>
        <w:t>（标的名称</w:t>
      </w:r>
      <w:r>
        <w:rPr>
          <w:rFonts w:hint="eastAsia" w:cs="Times New Roman"/>
          <w:kern w:val="2"/>
          <w:sz w:val="24"/>
          <w:szCs w:val="24"/>
          <w:u w:val="single"/>
          <w:lang w:val="en-US" w:eastAsia="zh-CN" w:bidi="ar-SA"/>
        </w:rPr>
        <w:t>）</w:t>
      </w:r>
      <w:r>
        <w:rPr>
          <w:rFonts w:hint="eastAsia" w:ascii="宋体" w:hAnsi="宋体" w:eastAsia="宋体" w:cs="Times New Roman"/>
          <w:kern w:val="2"/>
          <w:sz w:val="24"/>
          <w:szCs w:val="24"/>
          <w:lang w:val="en-US" w:eastAsia="zh-CN" w:bidi="ar-SA"/>
        </w:rPr>
        <w:t>,属于（采购文件中明确的所属行业</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行业</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制诰商为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w:t>
      </w:r>
      <w:r>
        <w:rPr>
          <w:rFonts w:hint="eastAsia" w:ascii="宋体" w:hAnsi="宋体" w:eastAsia="宋体" w:cs="Times New Roman"/>
          <w:kern w:val="2"/>
          <w:sz w:val="24"/>
          <w:szCs w:val="24"/>
          <w:lang w:val="en-US" w:eastAsia="en-US" w:bidi="ar-SA"/>
        </w:rPr>
        <w:t>，</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（中型企业、小型企业、微型企业）</w:t>
      </w:r>
      <w:r>
        <w:rPr>
          <w:rFonts w:hint="eastAsia" w:ascii="宋体" w:hAnsi="宋体" w:eastAsia="宋体" w:cs="Times New Roman"/>
          <w:kern w:val="2"/>
          <w:sz w:val="24"/>
          <w:szCs w:val="24"/>
          <w:lang w:val="en-US" w:eastAsia="zh-CN" w:bidi="ar-SA"/>
        </w:rPr>
        <w:t>,</w:t>
      </w:r>
      <w:bookmarkStart w:id="81" w:name="bookmark38"/>
      <w:bookmarkEnd w:id="81"/>
    </w:p>
    <w:p>
      <w:pPr>
        <w:pStyle w:val="48"/>
        <w:keepNext w:val="0"/>
        <w:keepLines w:val="0"/>
        <w:widowControl w:val="0"/>
        <w:numPr>
          <w:ilvl w:val="0"/>
          <w:numId w:val="0"/>
        </w:numPr>
        <w:shd w:val="clear" w:color="auto" w:fill="auto"/>
        <w:bidi w:val="0"/>
        <w:spacing w:before="0" w:after="0" w:line="520" w:lineRule="exact"/>
        <w:ind w:right="0" w:rightChars="0" w:firstLine="480" w:firstLineChars="200"/>
        <w:jc w:val="both"/>
        <w:rPr>
          <w:rFonts w:hint="eastAsia" w:ascii="宋体" w:hAnsi="宋体" w:eastAsia="宋体" w:cs="Times New Roman"/>
          <w:kern w:val="2"/>
          <w:sz w:val="24"/>
          <w:szCs w:val="24"/>
          <w:lang w:val="en-US" w:eastAsia="zh-CN" w:bidi="ar-SA"/>
        </w:rPr>
      </w:pPr>
      <w:r>
        <w:rPr>
          <w:rFonts w:hint="eastAsia" w:cs="Times New Roman"/>
          <w:kern w:val="2"/>
          <w:sz w:val="24"/>
          <w:szCs w:val="24"/>
          <w:lang w:val="en-US" w:eastAsia="zh-CN" w:bidi="ar-SA"/>
        </w:rPr>
        <w:t>2、</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zh-CN" w:eastAsia="zh-CN" w:bidi="ar-SA"/>
        </w:rPr>
        <w:t>行业;</w:t>
      </w:r>
      <w:r>
        <w:rPr>
          <w:rFonts w:hint="eastAsia" w:ascii="宋体" w:hAnsi="宋体" w:eastAsia="宋体" w:cs="Times New Roman"/>
          <w:kern w:val="2"/>
          <w:sz w:val="24"/>
          <w:szCs w:val="24"/>
          <w:lang w:val="en-US" w:eastAsia="zh-CN" w:bidi="ar-SA"/>
        </w:rPr>
        <w:t>制造商为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万元，属于（</w:t>
      </w:r>
      <w:r>
        <w:rPr>
          <w:rFonts w:hint="eastAsia" w:ascii="宋体" w:hAnsi="宋体" w:eastAsia="宋体" w:cs="Times New Roman"/>
          <w:kern w:val="2"/>
          <w:sz w:val="24"/>
          <w:szCs w:val="24"/>
          <w:u w:val="single"/>
          <w:lang w:val="en-US" w:eastAsia="zh-CN" w:bidi="ar-SA"/>
        </w:rPr>
        <w:t>中型企业、小型 企业、微型企业）</w:t>
      </w:r>
      <w:r>
        <w:rPr>
          <w:rFonts w:hint="eastAsia" w:ascii="宋体" w:hAnsi="宋体" w:eastAsia="宋体" w:cs="Times New Roman"/>
          <w:kern w:val="2"/>
          <w:sz w:val="24"/>
          <w:szCs w:val="24"/>
          <w:lang w:val="en-US" w:eastAsia="zh-CN" w:bidi="ar-SA"/>
        </w:rPr>
        <w:t>,</w:t>
      </w:r>
    </w:p>
    <w:p>
      <w:pPr>
        <w:pStyle w:val="48"/>
        <w:keepNext w:val="0"/>
        <w:keepLines w:val="0"/>
        <w:widowControl w:val="0"/>
        <w:shd w:val="clear" w:color="auto" w:fill="auto"/>
        <w:bidi w:val="0"/>
        <w:spacing w:before="0" w:after="0" w:line="534"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以上企业，不属于大企业的分支机构，不存在控股股东为大企业的情形，也不存在与大企业的负责人为同一人的情形。</w:t>
      </w:r>
    </w:p>
    <w:p>
      <w:pPr>
        <w:pStyle w:val="48"/>
        <w:keepNext w:val="0"/>
        <w:keepLines w:val="0"/>
        <w:widowControl w:val="0"/>
        <w:shd w:val="clear" w:color="auto" w:fill="auto"/>
        <w:bidi w:val="0"/>
        <w:spacing w:before="0" w:after="0" w:line="534"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本企业对上述声明内容的真实性负责。如有虚假，将依法承担相应责任。</w:t>
      </w:r>
    </w:p>
    <w:p>
      <w:pPr>
        <w:pStyle w:val="48"/>
        <w:keepNext w:val="0"/>
        <w:keepLines w:val="0"/>
        <w:widowControl w:val="0"/>
        <w:shd w:val="clear" w:color="auto" w:fill="auto"/>
        <w:bidi w:val="0"/>
        <w:spacing w:before="0" w:after="0" w:line="534" w:lineRule="exact"/>
        <w:ind w:left="3860" w:right="0" w:firstLine="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企业名称（盖章）:</w:t>
      </w:r>
    </w:p>
    <w:p>
      <w:pPr>
        <w:pStyle w:val="48"/>
        <w:keepNext w:val="0"/>
        <w:keepLines w:val="0"/>
        <w:widowControl w:val="0"/>
        <w:shd w:val="clear" w:color="auto" w:fill="auto"/>
        <w:bidi w:val="0"/>
        <w:spacing w:before="0" w:after="0" w:line="534" w:lineRule="exact"/>
        <w:ind w:left="3860" w:right="0" w:firstLine="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日期：</w:t>
      </w:r>
      <w:bookmarkStart w:id="82" w:name="bookmark41"/>
      <w:bookmarkStart w:id="83" w:name="bookmark40"/>
      <w:bookmarkStart w:id="84" w:name="bookmark39"/>
    </w:p>
    <w:p>
      <w:pPr>
        <w:pStyle w:val="48"/>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lang w:val="en-US" w:eastAsia="zh-CN" w:bidi="ar-SA"/>
        </w:rPr>
      </w:pPr>
      <w:r>
        <w:rPr>
          <w:color w:val="000000"/>
          <w:spacing w:val="0"/>
          <w:w w:val="100"/>
          <w:position w:val="0"/>
          <w:sz w:val="21"/>
          <w:szCs w:val="21"/>
        </w:rPr>
        <w:t>从业人员、营业收入、资产总额填报上一年度数据，无上一年度数据的新成立企业可不填报</w:t>
      </w:r>
    </w:p>
    <w:p>
      <w:pPr>
        <w:pStyle w:val="47"/>
        <w:keepNext/>
        <w:keepLines/>
        <w:widowControl w:val="0"/>
        <w:shd w:val="clear" w:color="auto" w:fill="auto"/>
        <w:bidi w:val="0"/>
        <w:spacing w:before="600" w:after="540" w:line="240" w:lineRule="auto"/>
        <w:ind w:left="0" w:right="0" w:firstLine="0"/>
        <w:jc w:val="both"/>
        <w:rPr>
          <w:rFonts w:hint="eastAsia" w:cs="宋体"/>
          <w:b/>
          <w:bCs/>
          <w:sz w:val="24"/>
          <w:szCs w:val="24"/>
          <w:lang w:val="en-US" w:eastAsia="zh-CN"/>
        </w:rPr>
      </w:pPr>
      <w:r>
        <w:rPr>
          <w:rFonts w:hint="eastAsia" w:ascii="宋体" w:hAnsi="宋体" w:cs="宋体"/>
          <w:b/>
          <w:bCs/>
          <w:sz w:val="24"/>
          <w:szCs w:val="24"/>
        </w:rPr>
        <w:t>附件</w:t>
      </w:r>
      <w:r>
        <w:rPr>
          <w:rFonts w:hint="eastAsia" w:cs="宋体"/>
          <w:b/>
          <w:bCs/>
          <w:sz w:val="24"/>
          <w:szCs w:val="24"/>
          <w:lang w:val="en-US" w:eastAsia="zh-CN"/>
        </w:rPr>
        <w:t>十</w:t>
      </w:r>
      <w:r>
        <w:rPr>
          <w:rFonts w:hint="eastAsia" w:ascii="宋体" w:hAnsi="宋体" w:cs="宋体"/>
          <w:b/>
          <w:bCs/>
          <w:sz w:val="24"/>
          <w:szCs w:val="24"/>
        </w:rPr>
        <w:t>：</w:t>
      </w:r>
      <w:r>
        <w:rPr>
          <w:rFonts w:hint="eastAsia" w:cs="宋体"/>
          <w:b/>
          <w:bCs/>
          <w:sz w:val="24"/>
          <w:szCs w:val="24"/>
          <w:lang w:val="en-US" w:eastAsia="zh-CN"/>
        </w:rPr>
        <w:t xml:space="preserve">            </w:t>
      </w:r>
    </w:p>
    <w:p>
      <w:pPr>
        <w:pStyle w:val="47"/>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中小企业声明函（工程、服务）</w:t>
      </w:r>
      <w:bookmarkEnd w:id="82"/>
      <w:bookmarkEnd w:id="83"/>
      <w:bookmarkEnd w:id="84"/>
    </w:p>
    <w:p>
      <w:pPr>
        <w:pStyle w:val="47"/>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本公司（联合体）郑重声明，根据《政府采购促进中小企业发展管理办法》（财库〔2020）46号）的规定，本公司（联合体）参加</w:t>
      </w:r>
      <w:r>
        <w:rPr>
          <w:rFonts w:hint="eastAsia" w:ascii="宋体" w:hAnsi="宋体" w:eastAsia="宋体" w:cs="Times New Roman"/>
          <w:kern w:val="2"/>
          <w:sz w:val="24"/>
          <w:szCs w:val="24"/>
          <w:u w:val="single"/>
          <w:lang w:val="en-US" w:eastAsia="zh-CN" w:bidi="ar-SA"/>
        </w:rPr>
        <w:t>（单位名称）</w:t>
      </w:r>
      <w:r>
        <w:rPr>
          <w:rFonts w:hint="eastAsia" w:ascii="宋体" w:hAnsi="宋体" w:eastAsia="宋体" w:cs="Times New Roman"/>
          <w:kern w:val="2"/>
          <w:sz w:val="24"/>
          <w:szCs w:val="24"/>
          <w:lang w:val="en-US" w:eastAsia="zh-CN" w:bidi="ar-SA"/>
        </w:rPr>
        <w:t>的</w:t>
      </w:r>
      <w:r>
        <w:rPr>
          <w:rFonts w:hint="eastAsia" w:ascii="宋体" w:hAnsi="宋体" w:eastAsia="宋体" w:cs="Times New Roman"/>
          <w:kern w:val="2"/>
          <w:sz w:val="24"/>
          <w:szCs w:val="24"/>
          <w:u w:val="single"/>
          <w:lang w:val="en-US" w:eastAsia="zh-CN" w:bidi="ar-SA"/>
        </w:rPr>
        <w:t>（项目名称）</w:t>
      </w:r>
      <w:r>
        <w:rPr>
          <w:rFonts w:hint="eastAsia" w:ascii="宋体" w:hAnsi="宋体" w:eastAsia="宋体" w:cs="Times New Roman"/>
          <w:kern w:val="2"/>
          <w:sz w:val="24"/>
          <w:szCs w:val="24"/>
          <w:lang w:val="en-US" w:eastAsia="zh-CN" w:bidi="ar-SA"/>
        </w:rPr>
        <w:t>采购活动，工程的施工单位全部为符合政策要求的中小企业（或者：服务全部由符合政策要求的中小企业承接）。相关企业（含联合体中的中小企业、签订分包意向协议的中小企业）的具体情况如下：</w:t>
      </w:r>
      <w:bookmarkStart w:id="85" w:name="bookmark42"/>
      <w:bookmarkEnd w:id="85"/>
    </w:p>
    <w:p>
      <w:pPr>
        <w:pStyle w:val="47"/>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cs="Times New Roman"/>
          <w:kern w:val="2"/>
          <w:sz w:val="24"/>
          <w:szCs w:val="24"/>
          <w:lang w:val="en-US" w:eastAsia="zh-CN" w:bidi="ar-SA"/>
        </w:rPr>
        <w:t>1、</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en-US" w:eastAsia="zh-CN" w:bidi="ar-SA"/>
        </w:rPr>
        <w:t>,承建（承接）企业为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（中型企业、小型企业、微型企业）</w:t>
      </w:r>
      <w:r>
        <w:rPr>
          <w:rFonts w:hint="eastAsia" w:ascii="宋体" w:hAnsi="宋体" w:eastAsia="宋体" w:cs="Times New Roman"/>
          <w:kern w:val="2"/>
          <w:sz w:val="24"/>
          <w:szCs w:val="24"/>
          <w:lang w:val="en-US" w:eastAsia="zh-CN" w:bidi="ar-SA"/>
        </w:rPr>
        <w:t>,</w:t>
      </w:r>
    </w:p>
    <w:p>
      <w:pPr>
        <w:pStyle w:val="47"/>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bookmarkStart w:id="86" w:name="bookmark43"/>
      <w:bookmarkEnd w:id="86"/>
      <w:r>
        <w:rPr>
          <w:rFonts w:hint="eastAsia" w:cs="Times New Roman"/>
          <w:kern w:val="2"/>
          <w:sz w:val="24"/>
          <w:szCs w:val="24"/>
          <w:lang w:val="en-US" w:eastAsia="zh-CN" w:bidi="ar-SA"/>
        </w:rPr>
        <w:t>2、</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en-US" w:eastAsia="zh-CN" w:bidi="ar-SA"/>
        </w:rPr>
        <w:t>,承建（承接）企业为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万元，属于</w:t>
      </w:r>
      <w:r>
        <w:rPr>
          <w:rFonts w:hint="eastAsia" w:ascii="宋体" w:hAnsi="宋体" w:eastAsia="宋体" w:cs="Times New Roman"/>
          <w:kern w:val="2"/>
          <w:sz w:val="24"/>
          <w:szCs w:val="24"/>
          <w:u w:val="single"/>
          <w:lang w:val="en-US" w:eastAsia="zh-CN" w:bidi="ar-SA"/>
        </w:rPr>
        <w:t>（中型企业、 小型企业、微型企</w:t>
      </w:r>
      <w:r>
        <w:rPr>
          <w:rFonts w:hint="eastAsia" w:ascii="宋体" w:hAnsi="宋体" w:eastAsia="宋体" w:cs="Times New Roman"/>
          <w:kern w:val="2"/>
          <w:sz w:val="24"/>
          <w:szCs w:val="24"/>
          <w:u w:val="single"/>
          <w:lang w:val="zh-CN" w:eastAsia="zh-CN" w:bidi="ar-SA"/>
        </w:rPr>
        <w:t>业）</w:t>
      </w:r>
      <w:r>
        <w:rPr>
          <w:rFonts w:hint="eastAsia" w:ascii="宋体" w:hAnsi="宋体" w:eastAsia="宋体" w:cs="Times New Roman"/>
          <w:kern w:val="2"/>
          <w:sz w:val="24"/>
          <w:szCs w:val="24"/>
          <w:lang w:val="zh-CN" w:eastAsia="zh-CN" w:bidi="ar-SA"/>
        </w:rPr>
        <w:t>,</w:t>
      </w:r>
    </w:p>
    <w:p>
      <w:pPr>
        <w:pStyle w:val="47"/>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以上企业，不属于大企业的分支机构，不存在控股股东为大企业的情形，也不存在与大企业的负责人为同一人的情形。</w:t>
      </w:r>
    </w:p>
    <w:p>
      <w:pPr>
        <w:pStyle w:val="47"/>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本企业对上述声明内容的真实性负责。如有虚假，将依 法承担相应责任。</w:t>
      </w:r>
    </w:p>
    <w:p>
      <w:pPr>
        <w:pStyle w:val="47"/>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企业名称（盖章）:</w:t>
      </w:r>
    </w:p>
    <w:p>
      <w:pPr>
        <w:pStyle w:val="47"/>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日期：</w:t>
      </w:r>
    </w:p>
    <w:p>
      <w:pPr>
        <w:pStyle w:val="48"/>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lang w:val="en-US" w:eastAsia="zh-CN" w:bidi="ar-SA"/>
        </w:rPr>
      </w:pPr>
      <w:r>
        <w:rPr>
          <w:color w:val="000000"/>
          <w:spacing w:val="0"/>
          <w:w w:val="100"/>
          <w:position w:val="0"/>
          <w:sz w:val="21"/>
          <w:szCs w:val="21"/>
        </w:rPr>
        <w:t>从业人员、营业收入、资产总额填报上一年度数据，无上一年度数据的新成立企业可不填报</w:t>
      </w:r>
    </w:p>
    <w:p>
      <w:pPr>
        <w:spacing w:line="300" w:lineRule="auto"/>
        <w:ind w:firstLine="482" w:firstLineChars="200"/>
        <w:rPr>
          <w:rFonts w:hint="eastAsia" w:ascii="宋体" w:hAnsi="宋体" w:cs="宋体"/>
          <w:b/>
          <w:bCs/>
          <w:color w:val="auto"/>
          <w:sz w:val="24"/>
        </w:rPr>
      </w:pPr>
    </w:p>
    <w:p>
      <w:pPr>
        <w:rPr>
          <w:rFonts w:hint="eastAsia" w:ascii="宋体" w:hAnsi="宋体" w:cs="宋体"/>
          <w:b/>
          <w:bCs/>
          <w:color w:val="auto"/>
          <w:sz w:val="24"/>
        </w:rPr>
      </w:pPr>
      <w:bookmarkStart w:id="87" w:name="_Toc13534_WPSOffice_Level1"/>
      <w:r>
        <w:rPr>
          <w:rFonts w:hint="eastAsia" w:ascii="宋体" w:hAnsi="宋体" w:cs="宋体"/>
          <w:b/>
          <w:bCs/>
          <w:color w:val="auto"/>
          <w:sz w:val="24"/>
        </w:rPr>
        <w:t>注：</w:t>
      </w:r>
      <w:bookmarkEnd w:id="87"/>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pStyle w:val="7"/>
        <w:rPr>
          <w:rFonts w:hint="eastAsia" w:ascii="宋体" w:hAnsi="宋体" w:cs="宋体"/>
          <w:b/>
          <w:bCs/>
          <w:color w:val="auto"/>
          <w:sz w:val="24"/>
          <w:szCs w:val="24"/>
        </w:rPr>
      </w:pPr>
      <w:bookmarkStart w:id="88" w:name="_Toc16902_WPSOffice_Level1"/>
    </w:p>
    <w:p>
      <w:pPr>
        <w:spacing w:line="440" w:lineRule="exact"/>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8"/>
    </w:p>
    <w:p>
      <w:pPr>
        <w:spacing w:line="400" w:lineRule="exact"/>
        <w:jc w:val="center"/>
        <w:rPr>
          <w:rFonts w:hint="eastAsia" w:ascii="宋体" w:hAnsi="宋体" w:cs="宋体"/>
          <w:b/>
          <w:color w:val="auto"/>
          <w:sz w:val="28"/>
          <w:szCs w:val="28"/>
          <w:shd w:val="clear" w:color="auto" w:fill="FFFFFF"/>
        </w:rPr>
      </w:pPr>
      <w:bookmarkStart w:id="89"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89"/>
    </w:p>
    <w:p>
      <w:pPr>
        <w:adjustRightInd w:val="0"/>
        <w:snapToGrid w:val="0"/>
        <w:spacing w:line="360" w:lineRule="exact"/>
        <w:ind w:right="15" w:rightChars="7"/>
        <w:rPr>
          <w:rFonts w:hint="eastAsia" w:ascii="宋体" w:hAnsi="宋体" w:cs="宋体"/>
          <w:bCs/>
          <w:color w:val="auto"/>
          <w:shd w:val="clear" w:color="auto" w:fill="FFFFFF"/>
        </w:rPr>
      </w:pPr>
      <w:bookmarkStart w:id="90" w:name="_Toc3059_WPSOffice_Level1"/>
      <w:r>
        <w:rPr>
          <w:rFonts w:hint="eastAsia" w:ascii="宋体" w:hAnsi="宋体" w:cs="宋体"/>
          <w:bCs/>
          <w:color w:val="auto"/>
          <w:shd w:val="clear" w:color="auto" w:fill="FFFFFF"/>
        </w:rPr>
        <w:t>一、项目相关情况</w:t>
      </w:r>
      <w:bookmarkEnd w:id="90"/>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项目编号：</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供应商联系地址：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金额：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w:t>
      </w: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评审委员会名单：</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val="en-US" w:eastAsia="zh-CN"/>
        </w:rPr>
        <w:t>霍山县林业局</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1" w:name="_Toc21327_WPSOffice_Level1"/>
      <w:r>
        <w:rPr>
          <w:rFonts w:hint="eastAsia" w:ascii="宋体" w:hAnsi="宋体" w:cs="宋体"/>
          <w:bCs/>
          <w:color w:val="auto"/>
          <w:shd w:val="clear" w:color="auto" w:fill="FFFFFF"/>
        </w:rPr>
        <w:t>二、质疑提起的条件及不予受理的情形</w:t>
      </w:r>
      <w:bookmarkEnd w:id="91"/>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w:t>
      </w:r>
      <w:r>
        <w:rPr>
          <w:rFonts w:hint="eastAsia" w:ascii="宋体" w:hAnsi="宋体" w:cs="宋体"/>
          <w:bCs/>
          <w:color w:val="auto"/>
          <w:shd w:val="clear" w:color="auto" w:fill="FFFFFF"/>
          <w:lang w:eastAsia="zh-CN"/>
        </w:rPr>
        <w:t>响应文件</w:t>
      </w:r>
      <w:r>
        <w:rPr>
          <w:rFonts w:hint="eastAsia" w:ascii="宋体" w:hAnsi="宋体" w:cs="宋体"/>
          <w:bCs/>
          <w:color w:val="auto"/>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2" w:name="_Toc17685_WPSOffice_Level1"/>
      <w:r>
        <w:rPr>
          <w:rFonts w:hint="eastAsia" w:ascii="宋体" w:hAnsi="宋体" w:cs="宋体"/>
          <w:bCs/>
          <w:color w:val="auto"/>
          <w:shd w:val="clear" w:color="auto" w:fill="FFFFFF"/>
        </w:rPr>
        <w:t>三、其他</w:t>
      </w:r>
      <w:bookmarkEnd w:id="92"/>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rFonts w:hint="eastAsia" w:ascii="宋体" w:hAnsi="宋体"/>
          <w:b/>
          <w:color w:val="auto"/>
          <w:sz w:val="24"/>
          <w:szCs w:val="28"/>
          <w:lang w:val="en-US" w:eastAsia="zh-CN"/>
        </w:rPr>
      </w:pPr>
      <w:bookmarkStart w:id="93" w:name="_Toc11536"/>
      <w:r>
        <w:rPr>
          <w:rFonts w:hint="eastAsia" w:ascii="宋体" w:hAnsi="宋体"/>
          <w:b/>
          <w:color w:val="auto"/>
          <w:sz w:val="24"/>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b/>
          <w:color w:val="auto"/>
          <w:sz w:val="24"/>
          <w:szCs w:val="28"/>
          <w:lang w:val="en-US" w:eastAsia="zh-CN"/>
        </w:rPr>
      </w:pPr>
      <w:r>
        <w:rPr>
          <w:rFonts w:hint="eastAsia" w:ascii="宋体" w:hAnsi="宋体"/>
          <w:b/>
          <w:color w:val="auto"/>
          <w:sz w:val="24"/>
          <w:szCs w:val="28"/>
          <w:lang w:val="en-US" w:eastAsia="zh-CN"/>
        </w:rPr>
        <w:t>附件十</w:t>
      </w:r>
      <w:bookmarkEnd w:id="93"/>
      <w:r>
        <w:rPr>
          <w:rFonts w:hint="eastAsia" w:ascii="宋体" w:hAnsi="宋体"/>
          <w:b/>
          <w:color w:val="auto"/>
          <w:sz w:val="24"/>
          <w:szCs w:val="28"/>
          <w:lang w:val="en-US" w:eastAsia="zh-CN"/>
        </w:rPr>
        <w:t>一</w:t>
      </w:r>
    </w:p>
    <w:p>
      <w:pPr>
        <w:pStyle w:val="34"/>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质疑供应商基本信息</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质疑项目基本情况</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、质疑事项具体内容</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质疑事项1：</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质疑事项2</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、与质疑事项相关的质疑请求</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3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134" w:right="1449" w:bottom="1134" w:left="1417" w:header="567" w:footer="850"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A2B36D"/>
    <w:multiLevelType w:val="singleLevel"/>
    <w:tmpl w:val="FCA2B36D"/>
    <w:lvl w:ilvl="0" w:tentative="0">
      <w:start w:val="1"/>
      <w:numFmt w:val="decimal"/>
      <w:suff w:val="nothing"/>
      <w:lvlText w:val="%1、"/>
      <w:lvlJc w:val="left"/>
    </w:lvl>
  </w:abstractNum>
  <w:abstractNum w:abstractNumId="1">
    <w:nsid w:val="FEFD22B8"/>
    <w:multiLevelType w:val="singleLevel"/>
    <w:tmpl w:val="FEFD22B8"/>
    <w:lvl w:ilvl="0" w:tentative="0">
      <w:start w:val="3"/>
      <w:numFmt w:val="chineseCounting"/>
      <w:suff w:val="nothing"/>
      <w:lvlText w:val="%1、"/>
      <w:lvlJc w:val="left"/>
      <w:rPr>
        <w:rFonts w:hint="eastAsia"/>
      </w:rPr>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03C56"/>
    <w:rsid w:val="00B17BC8"/>
    <w:rsid w:val="021B0238"/>
    <w:rsid w:val="02AA1EE6"/>
    <w:rsid w:val="02E515F7"/>
    <w:rsid w:val="03150F8F"/>
    <w:rsid w:val="046C0BF0"/>
    <w:rsid w:val="049E2DCE"/>
    <w:rsid w:val="05033D45"/>
    <w:rsid w:val="059C0CBD"/>
    <w:rsid w:val="06372C3A"/>
    <w:rsid w:val="0644344B"/>
    <w:rsid w:val="065734CB"/>
    <w:rsid w:val="066160FD"/>
    <w:rsid w:val="06BE48F4"/>
    <w:rsid w:val="071C02A2"/>
    <w:rsid w:val="071F722F"/>
    <w:rsid w:val="07500CD8"/>
    <w:rsid w:val="07640C17"/>
    <w:rsid w:val="076B107D"/>
    <w:rsid w:val="08626E29"/>
    <w:rsid w:val="088902E8"/>
    <w:rsid w:val="09F429FB"/>
    <w:rsid w:val="0A1332DE"/>
    <w:rsid w:val="0A337DC1"/>
    <w:rsid w:val="0A967446"/>
    <w:rsid w:val="0AD92462"/>
    <w:rsid w:val="0ADA7309"/>
    <w:rsid w:val="0AF952A0"/>
    <w:rsid w:val="0B7E3DB0"/>
    <w:rsid w:val="0C1C1BA2"/>
    <w:rsid w:val="0C5D10F3"/>
    <w:rsid w:val="0C8B3F0F"/>
    <w:rsid w:val="0CB1489A"/>
    <w:rsid w:val="0CE51BA4"/>
    <w:rsid w:val="0D4A538B"/>
    <w:rsid w:val="0DA718AA"/>
    <w:rsid w:val="0E7B6D74"/>
    <w:rsid w:val="0EB23F58"/>
    <w:rsid w:val="0EC811A0"/>
    <w:rsid w:val="0ECB46E0"/>
    <w:rsid w:val="0F2B7E44"/>
    <w:rsid w:val="0F5A2EA7"/>
    <w:rsid w:val="11013491"/>
    <w:rsid w:val="12256160"/>
    <w:rsid w:val="13592465"/>
    <w:rsid w:val="14051CA6"/>
    <w:rsid w:val="1414601F"/>
    <w:rsid w:val="14255A7F"/>
    <w:rsid w:val="147737A7"/>
    <w:rsid w:val="14827BCA"/>
    <w:rsid w:val="15055C7F"/>
    <w:rsid w:val="15081ED3"/>
    <w:rsid w:val="15773C44"/>
    <w:rsid w:val="159267B6"/>
    <w:rsid w:val="161D1882"/>
    <w:rsid w:val="16C41FE1"/>
    <w:rsid w:val="16E90795"/>
    <w:rsid w:val="174E2B31"/>
    <w:rsid w:val="174F1F7C"/>
    <w:rsid w:val="18B06CB8"/>
    <w:rsid w:val="18FB5F6E"/>
    <w:rsid w:val="191D49AE"/>
    <w:rsid w:val="19A110E6"/>
    <w:rsid w:val="19BD767D"/>
    <w:rsid w:val="19E22D40"/>
    <w:rsid w:val="1A1D00D5"/>
    <w:rsid w:val="1A331B52"/>
    <w:rsid w:val="1A423C53"/>
    <w:rsid w:val="1B8850A8"/>
    <w:rsid w:val="1BD82076"/>
    <w:rsid w:val="1BF95358"/>
    <w:rsid w:val="1BFD7962"/>
    <w:rsid w:val="1C230B2D"/>
    <w:rsid w:val="1C7E28A8"/>
    <w:rsid w:val="1C996F6B"/>
    <w:rsid w:val="1CEF5655"/>
    <w:rsid w:val="1D16290A"/>
    <w:rsid w:val="1D217AE8"/>
    <w:rsid w:val="1D4A399E"/>
    <w:rsid w:val="1DC0444F"/>
    <w:rsid w:val="1E54325B"/>
    <w:rsid w:val="1F305B4D"/>
    <w:rsid w:val="1FE443E7"/>
    <w:rsid w:val="20047356"/>
    <w:rsid w:val="215167E4"/>
    <w:rsid w:val="21EA62EB"/>
    <w:rsid w:val="221377C9"/>
    <w:rsid w:val="221A7232"/>
    <w:rsid w:val="221B322D"/>
    <w:rsid w:val="22316A8B"/>
    <w:rsid w:val="22652904"/>
    <w:rsid w:val="22BE48E0"/>
    <w:rsid w:val="23146CA5"/>
    <w:rsid w:val="234A74A5"/>
    <w:rsid w:val="236C589C"/>
    <w:rsid w:val="249C4D10"/>
    <w:rsid w:val="252F4627"/>
    <w:rsid w:val="25656A25"/>
    <w:rsid w:val="25991012"/>
    <w:rsid w:val="25D769B8"/>
    <w:rsid w:val="25DF344B"/>
    <w:rsid w:val="260D2BCC"/>
    <w:rsid w:val="269B7E31"/>
    <w:rsid w:val="26B52A8F"/>
    <w:rsid w:val="26E26F1B"/>
    <w:rsid w:val="26FF3DC4"/>
    <w:rsid w:val="2756117E"/>
    <w:rsid w:val="280E6D94"/>
    <w:rsid w:val="282C5FBE"/>
    <w:rsid w:val="283956A8"/>
    <w:rsid w:val="2890331A"/>
    <w:rsid w:val="28B95567"/>
    <w:rsid w:val="297D3AB0"/>
    <w:rsid w:val="29D81534"/>
    <w:rsid w:val="2A5D4158"/>
    <w:rsid w:val="2A987BB9"/>
    <w:rsid w:val="2AAA0DB3"/>
    <w:rsid w:val="2AAD5454"/>
    <w:rsid w:val="2AE476F0"/>
    <w:rsid w:val="2B1C14C3"/>
    <w:rsid w:val="2BA25F45"/>
    <w:rsid w:val="2BA264E3"/>
    <w:rsid w:val="2BB052E5"/>
    <w:rsid w:val="2C131622"/>
    <w:rsid w:val="2D254D25"/>
    <w:rsid w:val="2DA03CE2"/>
    <w:rsid w:val="2DD01CB0"/>
    <w:rsid w:val="2DD57ECD"/>
    <w:rsid w:val="2E485C02"/>
    <w:rsid w:val="2E812FF3"/>
    <w:rsid w:val="2ED51A6E"/>
    <w:rsid w:val="2F1C57A5"/>
    <w:rsid w:val="2FA7707A"/>
    <w:rsid w:val="30091271"/>
    <w:rsid w:val="307A4BD6"/>
    <w:rsid w:val="30E913A6"/>
    <w:rsid w:val="31AB79A4"/>
    <w:rsid w:val="31F9233C"/>
    <w:rsid w:val="32661595"/>
    <w:rsid w:val="3305611D"/>
    <w:rsid w:val="340E6C58"/>
    <w:rsid w:val="34D536C4"/>
    <w:rsid w:val="35680E1A"/>
    <w:rsid w:val="35EE6CA1"/>
    <w:rsid w:val="363F4FAA"/>
    <w:rsid w:val="36955D99"/>
    <w:rsid w:val="38312E6C"/>
    <w:rsid w:val="38B45EFC"/>
    <w:rsid w:val="38D036A4"/>
    <w:rsid w:val="38FC1F15"/>
    <w:rsid w:val="39792C93"/>
    <w:rsid w:val="398D0AC5"/>
    <w:rsid w:val="39E723D3"/>
    <w:rsid w:val="3A9369B8"/>
    <w:rsid w:val="3AE97D6B"/>
    <w:rsid w:val="3B8E3C6C"/>
    <w:rsid w:val="3B9C4230"/>
    <w:rsid w:val="3C1C5FDB"/>
    <w:rsid w:val="3C422011"/>
    <w:rsid w:val="3C967255"/>
    <w:rsid w:val="3CEF665D"/>
    <w:rsid w:val="3CF70FDA"/>
    <w:rsid w:val="3D457CC8"/>
    <w:rsid w:val="3D5C50E1"/>
    <w:rsid w:val="3E046DF3"/>
    <w:rsid w:val="3E9D780F"/>
    <w:rsid w:val="3FE111C3"/>
    <w:rsid w:val="403E06F0"/>
    <w:rsid w:val="40B4502A"/>
    <w:rsid w:val="40FE59B1"/>
    <w:rsid w:val="41666DD5"/>
    <w:rsid w:val="419903CA"/>
    <w:rsid w:val="41B93110"/>
    <w:rsid w:val="41DD49C0"/>
    <w:rsid w:val="42265CA1"/>
    <w:rsid w:val="42B2150D"/>
    <w:rsid w:val="42BC355E"/>
    <w:rsid w:val="431D644D"/>
    <w:rsid w:val="43DD6A08"/>
    <w:rsid w:val="44147686"/>
    <w:rsid w:val="442A0FF7"/>
    <w:rsid w:val="44595EFE"/>
    <w:rsid w:val="44A83992"/>
    <w:rsid w:val="455D6192"/>
    <w:rsid w:val="45FC1F89"/>
    <w:rsid w:val="46447AD0"/>
    <w:rsid w:val="4667667C"/>
    <w:rsid w:val="46F751BF"/>
    <w:rsid w:val="46FE1966"/>
    <w:rsid w:val="47AD1197"/>
    <w:rsid w:val="47E710FB"/>
    <w:rsid w:val="47ED349E"/>
    <w:rsid w:val="4894207C"/>
    <w:rsid w:val="48D30C8F"/>
    <w:rsid w:val="48F93679"/>
    <w:rsid w:val="49151A34"/>
    <w:rsid w:val="493E0515"/>
    <w:rsid w:val="49665DCB"/>
    <w:rsid w:val="49974E74"/>
    <w:rsid w:val="4A405D23"/>
    <w:rsid w:val="4A4D2829"/>
    <w:rsid w:val="4BF054CF"/>
    <w:rsid w:val="4CDA1312"/>
    <w:rsid w:val="4CE63047"/>
    <w:rsid w:val="4D18297E"/>
    <w:rsid w:val="4D5B16BC"/>
    <w:rsid w:val="4D634E6D"/>
    <w:rsid w:val="4D757618"/>
    <w:rsid w:val="4DD8672F"/>
    <w:rsid w:val="4DEC6549"/>
    <w:rsid w:val="4E126F73"/>
    <w:rsid w:val="4F1C43FC"/>
    <w:rsid w:val="4F490783"/>
    <w:rsid w:val="4F6D0B44"/>
    <w:rsid w:val="4F833E54"/>
    <w:rsid w:val="4F9010E9"/>
    <w:rsid w:val="50345C2D"/>
    <w:rsid w:val="50B46B12"/>
    <w:rsid w:val="51373F3D"/>
    <w:rsid w:val="53A51F4E"/>
    <w:rsid w:val="54A309A3"/>
    <w:rsid w:val="54B56A54"/>
    <w:rsid w:val="54D53CF9"/>
    <w:rsid w:val="5519255C"/>
    <w:rsid w:val="552175DB"/>
    <w:rsid w:val="55581881"/>
    <w:rsid w:val="558001AF"/>
    <w:rsid w:val="55881C3C"/>
    <w:rsid w:val="559C563E"/>
    <w:rsid w:val="55FB7588"/>
    <w:rsid w:val="55FD58E3"/>
    <w:rsid w:val="573804ED"/>
    <w:rsid w:val="57562B24"/>
    <w:rsid w:val="575E648A"/>
    <w:rsid w:val="581B40F7"/>
    <w:rsid w:val="58565344"/>
    <w:rsid w:val="58695F8B"/>
    <w:rsid w:val="589543F5"/>
    <w:rsid w:val="589B2E3D"/>
    <w:rsid w:val="5A9B3313"/>
    <w:rsid w:val="5AF22F7E"/>
    <w:rsid w:val="5BA07BB6"/>
    <w:rsid w:val="5BBE35F6"/>
    <w:rsid w:val="5C3E5A4E"/>
    <w:rsid w:val="5CA4442A"/>
    <w:rsid w:val="5CFA0810"/>
    <w:rsid w:val="5D273630"/>
    <w:rsid w:val="5D603CFB"/>
    <w:rsid w:val="5DF16C05"/>
    <w:rsid w:val="5EB3743D"/>
    <w:rsid w:val="5EFB6C0F"/>
    <w:rsid w:val="5F2B66BC"/>
    <w:rsid w:val="5FA92703"/>
    <w:rsid w:val="61755069"/>
    <w:rsid w:val="61845A0E"/>
    <w:rsid w:val="618D0E1A"/>
    <w:rsid w:val="619C1CA6"/>
    <w:rsid w:val="62087795"/>
    <w:rsid w:val="62990BC5"/>
    <w:rsid w:val="629D1B22"/>
    <w:rsid w:val="630E6F66"/>
    <w:rsid w:val="63637DD7"/>
    <w:rsid w:val="639C65AB"/>
    <w:rsid w:val="63CE30A4"/>
    <w:rsid w:val="64655912"/>
    <w:rsid w:val="64BF2DC8"/>
    <w:rsid w:val="65502555"/>
    <w:rsid w:val="65771F5A"/>
    <w:rsid w:val="657F4878"/>
    <w:rsid w:val="66161D60"/>
    <w:rsid w:val="663149F7"/>
    <w:rsid w:val="66357CC3"/>
    <w:rsid w:val="66CC4C66"/>
    <w:rsid w:val="66F918C9"/>
    <w:rsid w:val="676F2D16"/>
    <w:rsid w:val="678154B0"/>
    <w:rsid w:val="67FB2AC4"/>
    <w:rsid w:val="68560087"/>
    <w:rsid w:val="68BA3798"/>
    <w:rsid w:val="690D0368"/>
    <w:rsid w:val="692F6410"/>
    <w:rsid w:val="69FF7CBD"/>
    <w:rsid w:val="6A47529D"/>
    <w:rsid w:val="6A5A6DA2"/>
    <w:rsid w:val="6AF61310"/>
    <w:rsid w:val="6B225547"/>
    <w:rsid w:val="6B413A50"/>
    <w:rsid w:val="6BEE750B"/>
    <w:rsid w:val="6C0040EC"/>
    <w:rsid w:val="6C640C01"/>
    <w:rsid w:val="6CC25408"/>
    <w:rsid w:val="6CD771B7"/>
    <w:rsid w:val="6DA52666"/>
    <w:rsid w:val="6DB0368A"/>
    <w:rsid w:val="6F24244B"/>
    <w:rsid w:val="6F5632F9"/>
    <w:rsid w:val="6F6D34BB"/>
    <w:rsid w:val="6FB45A58"/>
    <w:rsid w:val="6FDC2C2E"/>
    <w:rsid w:val="70AD37B3"/>
    <w:rsid w:val="70DB73E7"/>
    <w:rsid w:val="732F134B"/>
    <w:rsid w:val="73D81B5D"/>
    <w:rsid w:val="741719F8"/>
    <w:rsid w:val="74832F2C"/>
    <w:rsid w:val="74A35AD0"/>
    <w:rsid w:val="7557332E"/>
    <w:rsid w:val="760D0880"/>
    <w:rsid w:val="76A1003E"/>
    <w:rsid w:val="770C30C9"/>
    <w:rsid w:val="78397A44"/>
    <w:rsid w:val="789C2226"/>
    <w:rsid w:val="78EA0FC2"/>
    <w:rsid w:val="78F92F7D"/>
    <w:rsid w:val="7916292F"/>
    <w:rsid w:val="795B2256"/>
    <w:rsid w:val="79F628A4"/>
    <w:rsid w:val="7A1A522E"/>
    <w:rsid w:val="7A686D7F"/>
    <w:rsid w:val="7AA81F8D"/>
    <w:rsid w:val="7BA92090"/>
    <w:rsid w:val="7C1203A8"/>
    <w:rsid w:val="7C3F2CC5"/>
    <w:rsid w:val="7D196BB9"/>
    <w:rsid w:val="7D6A6C42"/>
    <w:rsid w:val="7D8F0802"/>
    <w:rsid w:val="7E456548"/>
    <w:rsid w:val="7EF1633B"/>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49"/>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2">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link w:val="41"/>
    <w:qFormat/>
    <w:uiPriority w:val="99"/>
    <w:pPr>
      <w:keepNext/>
      <w:keepLines/>
      <w:spacing w:before="260" w:after="260" w:line="416" w:lineRule="auto"/>
      <w:outlineLvl w:val="2"/>
    </w:pPr>
    <w:rPr>
      <w:b/>
      <w:bCs/>
      <w:sz w:val="32"/>
      <w:szCs w:val="32"/>
    </w:rPr>
  </w:style>
  <w:style w:type="character" w:default="1" w:styleId="19">
    <w:name w:val="Default Paragraph Font"/>
    <w:link w:val="20"/>
    <w:semiHidden/>
    <w:qFormat/>
    <w:uiPriority w:val="0"/>
    <w:rPr>
      <w:rFonts w:ascii="Tahoma" w:hAnsi="Tahoma" w:eastAsia="宋体" w:cs="Times New Roman"/>
      <w:sz w:val="24"/>
    </w:rPr>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utoSpaceDE/>
      <w:autoSpaceDN/>
      <w:adjustRightInd/>
      <w:ind w:firstLine="420"/>
    </w:pPr>
    <w:rPr>
      <w:color w:val="auto"/>
      <w:kern w:val="2"/>
      <w:szCs w:val="20"/>
    </w:rPr>
  </w:style>
  <w:style w:type="paragraph" w:styleId="6">
    <w:name w:val="Body Text"/>
    <w:basedOn w:val="1"/>
    <w:next w:val="7"/>
    <w:qFormat/>
    <w:uiPriority w:val="99"/>
    <w:pPr>
      <w:spacing w:after="120"/>
    </w:pPr>
    <w:rPr>
      <w:szCs w:val="24"/>
    </w:rPr>
  </w:style>
  <w:style w:type="paragraph" w:styleId="7">
    <w:name w:val="Body Text First Indent"/>
    <w:basedOn w:val="6"/>
    <w:qFormat/>
    <w:uiPriority w:val="0"/>
    <w:pPr>
      <w:spacing w:line="400" w:lineRule="atLeast"/>
      <w:ind w:firstLine="426"/>
    </w:pPr>
    <w:rPr>
      <w:rFonts w:ascii="Times New Roman" w:hAnsi="Times New Roman"/>
      <w:sz w:val="24"/>
      <w:szCs w:val="20"/>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Block Text"/>
    <w:basedOn w:val="1"/>
    <w:qFormat/>
    <w:uiPriority w:val="0"/>
    <w:pPr>
      <w:spacing w:line="300" w:lineRule="auto"/>
      <w:ind w:left="29" w:leftChars="12" w:right="6" w:firstLine="560" w:firstLineChars="200"/>
      <w:jc w:val="both"/>
    </w:pPr>
    <w:rPr>
      <w:rFonts w:ascii="Times New Roman"/>
      <w:sz w:val="28"/>
    </w:rPr>
  </w:style>
  <w:style w:type="paragraph" w:styleId="11">
    <w:name w:val="Plain Text"/>
    <w:basedOn w:val="1"/>
    <w:next w:val="6"/>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Body Text First Indent 2"/>
    <w:basedOn w:val="8"/>
    <w:next w:val="1"/>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Char Char Char Char"/>
    <w:basedOn w:val="1"/>
    <w:next w:val="1"/>
    <w:link w:val="19"/>
    <w:qFormat/>
    <w:uiPriority w:val="0"/>
    <w:rPr>
      <w:rFonts w:ascii="Tahoma" w:hAnsi="Tahoma" w:eastAsia="宋体" w:cs="Times New Roman"/>
      <w:sz w:val="24"/>
    </w:rPr>
  </w:style>
  <w:style w:type="character" w:styleId="21">
    <w:name w:val="Strong"/>
    <w:basedOn w:val="19"/>
    <w:qFormat/>
    <w:uiPriority w:val="0"/>
  </w:style>
  <w:style w:type="character" w:styleId="22">
    <w:name w:val="page number"/>
    <w:basedOn w:val="19"/>
    <w:qFormat/>
    <w:uiPriority w:val="0"/>
  </w:style>
  <w:style w:type="character" w:styleId="23">
    <w:name w:val="FollowedHyperlink"/>
    <w:basedOn w:val="19"/>
    <w:qFormat/>
    <w:uiPriority w:val="0"/>
    <w:rPr>
      <w:color w:val="800080"/>
      <w:u w:val="none"/>
    </w:rPr>
  </w:style>
  <w:style w:type="character" w:styleId="24">
    <w:name w:val="Emphasis"/>
    <w:basedOn w:val="19"/>
    <w:qFormat/>
    <w:uiPriority w:val="0"/>
  </w:style>
  <w:style w:type="character" w:styleId="25">
    <w:name w:val="HTML Definition"/>
    <w:basedOn w:val="19"/>
    <w:qFormat/>
    <w:uiPriority w:val="0"/>
  </w:style>
  <w:style w:type="character" w:styleId="26">
    <w:name w:val="HTML Typewriter"/>
    <w:basedOn w:val="19"/>
    <w:qFormat/>
    <w:uiPriority w:val="0"/>
    <w:rPr>
      <w:rFonts w:ascii="monospace" w:hAnsi="monospace" w:eastAsia="monospace" w:cs="monospace"/>
      <w:sz w:val="20"/>
    </w:rPr>
  </w:style>
  <w:style w:type="character" w:styleId="27">
    <w:name w:val="HTML Acronym"/>
    <w:basedOn w:val="19"/>
    <w:qFormat/>
    <w:uiPriority w:val="0"/>
  </w:style>
  <w:style w:type="character" w:styleId="28">
    <w:name w:val="HTML Variable"/>
    <w:basedOn w:val="19"/>
    <w:qFormat/>
    <w:uiPriority w:val="0"/>
  </w:style>
  <w:style w:type="character" w:styleId="29">
    <w:name w:val="Hyperlink"/>
    <w:qFormat/>
    <w:uiPriority w:val="0"/>
    <w:rPr>
      <w:color w:val="0000FF"/>
      <w:u w:val="single"/>
    </w:rPr>
  </w:style>
  <w:style w:type="character" w:styleId="30">
    <w:name w:val="HTML Code"/>
    <w:basedOn w:val="19"/>
    <w:qFormat/>
    <w:uiPriority w:val="0"/>
    <w:rPr>
      <w:rFonts w:hint="default" w:ascii="monospace" w:hAnsi="monospace" w:eastAsia="monospace" w:cs="monospace"/>
      <w:sz w:val="20"/>
    </w:rPr>
  </w:style>
  <w:style w:type="character" w:styleId="31">
    <w:name w:val="HTML Cite"/>
    <w:basedOn w:val="19"/>
    <w:qFormat/>
    <w:uiPriority w:val="0"/>
  </w:style>
  <w:style w:type="character" w:styleId="32">
    <w:name w:val="HTML Keyboard"/>
    <w:basedOn w:val="19"/>
    <w:qFormat/>
    <w:uiPriority w:val="0"/>
    <w:rPr>
      <w:rFonts w:hint="default" w:ascii="monospace" w:hAnsi="monospace" w:eastAsia="monospace" w:cs="monospace"/>
      <w:sz w:val="20"/>
    </w:rPr>
  </w:style>
  <w:style w:type="character" w:styleId="33">
    <w:name w:val="HTML Sample"/>
    <w:basedOn w:val="19"/>
    <w:qFormat/>
    <w:uiPriority w:val="0"/>
    <w:rPr>
      <w:rFonts w:hint="default" w:ascii="monospace" w:hAnsi="monospace" w:eastAsia="monospace" w:cs="monospace"/>
    </w:rPr>
  </w:style>
  <w:style w:type="paragraph" w:customStyle="1" w:styleId="34">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35">
    <w:name w:val="WPSOffice手动目录 1"/>
    <w:qFormat/>
    <w:uiPriority w:val="0"/>
    <w:pPr>
      <w:ind w:leftChars="0"/>
    </w:pPr>
    <w:rPr>
      <w:rFonts w:ascii="Times New Roman" w:hAnsi="Times New Roman" w:eastAsia="宋体" w:cs="Times New Roman"/>
      <w:sz w:val="20"/>
      <w:szCs w:val="20"/>
    </w:rPr>
  </w:style>
  <w:style w:type="paragraph" w:customStyle="1" w:styleId="36">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7">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8">
    <w:name w:val="Char"/>
    <w:basedOn w:val="1"/>
    <w:qFormat/>
    <w:uiPriority w:val="99"/>
    <w:rPr>
      <w:rFonts w:ascii="Tahoma" w:hAnsi="Tahoma"/>
      <w:sz w:val="24"/>
    </w:rPr>
  </w:style>
  <w:style w:type="paragraph" w:customStyle="1" w:styleId="39">
    <w:name w:val="样式 标题 2 + 宋体 五号 行距: 单倍行距"/>
    <w:basedOn w:val="2"/>
    <w:qFormat/>
    <w:uiPriority w:val="99"/>
    <w:pPr>
      <w:spacing w:line="240" w:lineRule="auto"/>
    </w:pPr>
    <w:rPr>
      <w:rFonts w:ascii="宋体" w:hAnsi="宋体" w:eastAsia="宋体"/>
      <w:sz w:val="21"/>
    </w:rPr>
  </w:style>
  <w:style w:type="paragraph" w:customStyle="1" w:styleId="40">
    <w:name w:val="Char Char Char Char Char Char Char1 Char"/>
    <w:basedOn w:val="1"/>
    <w:qFormat/>
    <w:uiPriority w:val="99"/>
    <w:rPr>
      <w:rFonts w:ascii="Tahoma" w:hAnsi="Tahoma"/>
      <w:sz w:val="24"/>
    </w:rPr>
  </w:style>
  <w:style w:type="character" w:customStyle="1" w:styleId="41">
    <w:name w:val="标题 3 Char"/>
    <w:basedOn w:val="19"/>
    <w:link w:val="4"/>
    <w:qFormat/>
    <w:locked/>
    <w:uiPriority w:val="99"/>
    <w:rPr>
      <w:b/>
      <w:bCs/>
      <w:sz w:val="32"/>
      <w:szCs w:val="32"/>
    </w:rPr>
  </w:style>
  <w:style w:type="paragraph" w:customStyle="1" w:styleId="4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List Paragraph"/>
    <w:basedOn w:val="1"/>
    <w:unhideWhenUsed/>
    <w:qFormat/>
    <w:uiPriority w:val="99"/>
    <w:pPr>
      <w:ind w:firstLine="420" w:firstLineChars="200"/>
    </w:pPr>
    <w:rPr>
      <w:rFonts w:ascii="Calibri" w:hAnsi="Calibri"/>
      <w:szCs w:val="22"/>
    </w:rPr>
  </w:style>
  <w:style w:type="paragraph" w:customStyle="1" w:styleId="44">
    <w:name w:val="Table Paragraph"/>
    <w:basedOn w:val="1"/>
    <w:qFormat/>
    <w:uiPriority w:val="1"/>
  </w:style>
  <w:style w:type="paragraph" w:customStyle="1" w:styleId="45">
    <w:name w:val="_Style 1"/>
    <w:basedOn w:val="1"/>
    <w:qFormat/>
    <w:uiPriority w:val="0"/>
    <w:pPr>
      <w:ind w:firstLine="420" w:firstLineChars="200"/>
    </w:pPr>
    <w:rPr>
      <w:rFonts w:ascii="Calibri" w:hAnsi="Calibri"/>
      <w:szCs w:val="22"/>
    </w:rPr>
  </w:style>
  <w:style w:type="paragraph" w:customStyle="1" w:styleId="46">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7">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48">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49">
    <w:name w:val="NormalCharacter"/>
    <w:link w:val="1"/>
    <w:semiHidden/>
    <w:qFormat/>
    <w:uiPriority w:val="0"/>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沙龙</cp:lastModifiedBy>
  <cp:lastPrinted>2021-08-02T09:38:00Z</cp:lastPrinted>
  <dcterms:modified xsi:type="dcterms:W3CDTF">2021-09-07T09:19:02Z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DFE1C034D1024ADEA74AC24106CA4142</vt:lpwstr>
  </property>
</Properties>
</file>