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0"/>
        <w:ind w:firstLine="0" w:firstLineChars="0"/>
        <w:rPr>
          <w:rStyle w:val="32"/>
          <w:sz w:val="21"/>
          <w:highlight w:val="none"/>
        </w:rPr>
      </w:pPr>
    </w:p>
    <w:p>
      <w:pPr>
        <w:widowControl/>
        <w:spacing w:line="312" w:lineRule="auto"/>
        <w:ind w:firstLineChars="0"/>
        <w:jc w:val="center"/>
        <w:textAlignment w:val="baseline"/>
        <w:rPr>
          <w:rStyle w:val="32"/>
          <w:rFonts w:hint="eastAsia" w:ascii="黑体" w:hAnsi="黑体" w:eastAsia="黑体" w:cs="黑体"/>
          <w:sz w:val="72"/>
          <w:szCs w:val="72"/>
          <w:highlight w:val="none"/>
          <w:lang w:val="en-US" w:eastAsia="zh-CN" w:bidi="ar-SA"/>
        </w:rPr>
      </w:pPr>
      <w:r>
        <w:rPr>
          <w:rStyle w:val="32"/>
          <w:rFonts w:hint="eastAsia" w:ascii="黑体" w:hAnsi="黑体" w:eastAsia="黑体" w:cs="黑体"/>
          <w:sz w:val="72"/>
          <w:szCs w:val="72"/>
          <w:highlight w:val="none"/>
          <w:lang w:val="en-US" w:eastAsia="zh-CN" w:bidi="ar-SA"/>
        </w:rPr>
        <w:t>询比采购文件</w:t>
      </w:r>
    </w:p>
    <w:p>
      <w:pPr>
        <w:spacing w:line="300" w:lineRule="auto"/>
        <w:ind w:left="0" w:leftChars="0" w:firstLine="0" w:firstLineChars="0"/>
        <w:jc w:val="center"/>
        <w:textAlignment w:val="baseline"/>
        <w:rPr>
          <w:rStyle w:val="32"/>
          <w:rFonts w:hint="default" w:ascii="黑体" w:hAnsi="黑体" w:eastAsia="黑体" w:cs="黑体"/>
          <w:b w:val="0"/>
          <w:sz w:val="36"/>
          <w:szCs w:val="36"/>
          <w:highlight w:val="none"/>
          <w:lang w:val="en-US" w:eastAsia="zh-CN" w:bidi="ar-SA"/>
        </w:rPr>
      </w:pPr>
      <w:r>
        <w:rPr>
          <w:rStyle w:val="32"/>
          <w:rFonts w:hint="eastAsia" w:ascii="黑体" w:hAnsi="黑体" w:eastAsia="黑体" w:cs="黑体"/>
          <w:b w:val="0"/>
          <w:sz w:val="36"/>
          <w:szCs w:val="36"/>
          <w:highlight w:val="none"/>
          <w:lang w:val="en-US" w:eastAsia="zh-CN" w:bidi="ar-SA"/>
        </w:rPr>
        <w:t>(服务类)</w:t>
      </w: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p>
    <w:p>
      <w:pPr>
        <w:widowControl/>
        <w:spacing w:line="312" w:lineRule="auto"/>
        <w:ind w:firstLine="480" w:firstLineChars="200"/>
        <w:jc w:val="center"/>
        <w:textAlignment w:val="baseline"/>
        <w:rPr>
          <w:rFonts w:ascii="宋体" w:hAnsi="宋体" w:eastAsia="宋体" w:cs="宋体"/>
          <w:kern w:val="0"/>
          <w:sz w:val="24"/>
          <w:szCs w:val="24"/>
          <w:lang w:val="en-US" w:eastAsia="zh-CN" w:bidi="ar"/>
        </w:rPr>
      </w:pPr>
      <w:r>
        <w:rPr>
          <w:rFonts w:ascii="宋体" w:hAnsi="宋体" w:eastAsia="宋体" w:cs="宋体"/>
          <w:kern w:val="0"/>
          <w:sz w:val="24"/>
          <w:szCs w:val="24"/>
          <w:lang w:val="en-US" w:eastAsia="zh-CN" w:bidi="ar"/>
        </w:rPr>
        <w:drawing>
          <wp:inline distT="0" distB="0" distL="114300" distR="114300">
            <wp:extent cx="2152015" cy="1285240"/>
            <wp:effectExtent l="0" t="0" r="635" b="10160"/>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14"/>
                    <a:stretch>
                      <a:fillRect/>
                    </a:stretch>
                  </pic:blipFill>
                  <pic:spPr>
                    <a:xfrm>
                      <a:off x="0" y="0"/>
                      <a:ext cx="2152015" cy="1285240"/>
                    </a:xfrm>
                    <a:prstGeom prst="rect">
                      <a:avLst/>
                    </a:prstGeom>
                    <a:noFill/>
                    <a:ln>
                      <a:noFill/>
                    </a:ln>
                  </pic:spPr>
                </pic:pic>
              </a:graphicData>
            </a:graphic>
          </wp:inline>
        </w:drawing>
      </w:r>
    </w:p>
    <w:p>
      <w:pPr>
        <w:widowControl/>
        <w:spacing w:line="312" w:lineRule="auto"/>
        <w:ind w:firstLine="723" w:firstLineChars="200"/>
        <w:jc w:val="center"/>
        <w:textAlignment w:val="baseline"/>
        <w:rPr>
          <w:rFonts w:hint="eastAsia" w:ascii="宋体" w:hAnsi="宋体" w:eastAsia="宋体" w:cs="宋体"/>
          <w:b/>
          <w:bCs/>
          <w:color w:val="000000"/>
          <w:sz w:val="48"/>
          <w:szCs w:val="48"/>
        </w:rPr>
      </w:pPr>
      <w:r>
        <w:rPr>
          <w:rFonts w:hint="eastAsia" w:ascii="宋体" w:hAnsi="等线" w:eastAsia="宋体" w:cs="Times New Roman"/>
          <w:b/>
          <w:bCs/>
          <w:color w:val="auto"/>
          <w:spacing w:val="20"/>
          <w:kern w:val="0"/>
          <w:sz w:val="32"/>
          <w:szCs w:val="32"/>
        </w:rPr>
        <w:fldChar w:fldCharType="begin"/>
      </w:r>
      <w:r>
        <w:rPr>
          <w:rFonts w:hint="eastAsia" w:ascii="宋体" w:hAnsi="等线" w:eastAsia="宋体" w:cs="Times New Roman"/>
          <w:b/>
          <w:bCs/>
          <w:color w:val="auto"/>
          <w:spacing w:val="20"/>
          <w:kern w:val="0"/>
          <w:sz w:val="32"/>
          <w:szCs w:val="32"/>
        </w:rPr>
        <w:instrText xml:space="preserve"> HYPERLINK "http://www.ahdmig.cn/?tdsourcetag=s_pcqq_aiomsg" </w:instrText>
      </w:r>
      <w:r>
        <w:rPr>
          <w:rFonts w:hint="eastAsia" w:ascii="宋体" w:hAnsi="等线" w:eastAsia="宋体" w:cs="Times New Roman"/>
          <w:b/>
          <w:bCs/>
          <w:color w:val="auto"/>
          <w:spacing w:val="20"/>
          <w:kern w:val="0"/>
          <w:sz w:val="32"/>
          <w:szCs w:val="32"/>
        </w:rPr>
        <w:fldChar w:fldCharType="separate"/>
      </w:r>
      <w:r>
        <w:rPr>
          <w:rFonts w:hint="eastAsia" w:ascii="宋体" w:hAnsi="等线" w:eastAsia="宋体" w:cs="Times New Roman"/>
          <w:b/>
          <w:bCs/>
          <w:color w:val="auto"/>
          <w:spacing w:val="20"/>
          <w:kern w:val="0"/>
          <w:sz w:val="32"/>
          <w:szCs w:val="32"/>
        </w:rPr>
        <w:t>http://www.ahdmig.cn</w:t>
      </w:r>
      <w:r>
        <w:rPr>
          <w:rFonts w:hint="eastAsia" w:ascii="宋体" w:hAnsi="等线" w:eastAsia="宋体" w:cs="Times New Roman"/>
          <w:b/>
          <w:bCs/>
          <w:color w:val="auto"/>
          <w:spacing w:val="20"/>
          <w:kern w:val="0"/>
          <w:sz w:val="32"/>
          <w:szCs w:val="32"/>
        </w:rPr>
        <w:fldChar w:fldCharType="end"/>
      </w:r>
    </w:p>
    <w:p>
      <w:pPr>
        <w:widowControl/>
        <w:spacing w:line="312" w:lineRule="auto"/>
        <w:ind w:firstLine="442" w:firstLineChars="200"/>
        <w:jc w:val="both"/>
        <w:textAlignment w:val="baseline"/>
        <w:rPr>
          <w:rStyle w:val="32"/>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2"/>
          <w:rFonts w:hint="eastAsia" w:ascii="黑体" w:hAnsi="黑体" w:eastAsia="黑体" w:cs="黑体"/>
          <w:b/>
          <w:bCs/>
          <w:sz w:val="22"/>
          <w:szCs w:val="21"/>
          <w:highlight w:val="none"/>
          <w:lang w:val="en-US" w:eastAsia="zh-CN" w:bidi="ar-SA"/>
        </w:rPr>
      </w:pPr>
    </w:p>
    <w:p>
      <w:pPr>
        <w:widowControl/>
        <w:spacing w:line="312" w:lineRule="auto"/>
        <w:ind w:firstLine="442" w:firstLineChars="200"/>
        <w:jc w:val="both"/>
        <w:textAlignment w:val="baseline"/>
        <w:rPr>
          <w:rStyle w:val="32"/>
          <w:rFonts w:hint="eastAsia" w:ascii="黑体" w:hAnsi="黑体" w:eastAsia="黑体" w:cs="黑体"/>
          <w:b/>
          <w:bCs/>
          <w:sz w:val="22"/>
          <w:szCs w:val="21"/>
          <w:highlight w:val="none"/>
          <w:lang w:val="en-US" w:eastAsia="zh-CN" w:bidi="ar-SA"/>
        </w:rPr>
      </w:pPr>
    </w:p>
    <w:p>
      <w:pPr>
        <w:pStyle w:val="50"/>
        <w:widowControl/>
        <w:spacing w:after="120"/>
        <w:ind w:firstLine="442"/>
        <w:textAlignment w:val="baseline"/>
        <w:rPr>
          <w:rStyle w:val="32"/>
          <w:rFonts w:hint="eastAsia" w:ascii="黑体" w:hAnsi="黑体" w:eastAsia="黑体" w:cs="黑体"/>
          <w:b/>
          <w:bCs/>
          <w:kern w:val="0"/>
          <w:sz w:val="22"/>
          <w:szCs w:val="21"/>
          <w:highlight w:val="none"/>
          <w:lang w:val="en-US" w:eastAsia="zh-CN" w:bidi="ar-SA"/>
        </w:rPr>
      </w:pPr>
    </w:p>
    <w:p>
      <w:pPr>
        <w:pStyle w:val="50"/>
        <w:widowControl/>
        <w:spacing w:after="120"/>
        <w:ind w:firstLine="442"/>
        <w:textAlignment w:val="baseline"/>
        <w:rPr>
          <w:rStyle w:val="32"/>
          <w:rFonts w:hint="eastAsia" w:ascii="黑体" w:hAnsi="黑体" w:eastAsia="黑体" w:cs="黑体"/>
          <w:b/>
          <w:bCs/>
          <w:kern w:val="0"/>
          <w:sz w:val="22"/>
          <w:szCs w:val="21"/>
          <w:highlight w:val="none"/>
          <w:lang w:val="en-US" w:eastAsia="zh-CN" w:bidi="ar-SA"/>
        </w:rPr>
      </w:pPr>
    </w:p>
    <w:p>
      <w:pPr>
        <w:widowControl/>
        <w:spacing w:line="312" w:lineRule="auto"/>
        <w:ind w:firstLine="602" w:firstLineChars="200"/>
        <w:jc w:val="center"/>
        <w:textAlignment w:val="baseline"/>
        <w:rPr>
          <w:rStyle w:val="32"/>
          <w:rFonts w:hint="eastAsia" w:ascii="黑体" w:hAnsi="黑体" w:eastAsia="黑体" w:cs="黑体"/>
          <w:b/>
          <w:bCs/>
          <w:sz w:val="30"/>
          <w:szCs w:val="30"/>
          <w:highlight w:val="none"/>
          <w:lang w:val="en-US" w:eastAsia="zh-CN" w:bidi="ar-SA"/>
        </w:rPr>
      </w:pPr>
    </w:p>
    <w:p>
      <w:pPr>
        <w:pStyle w:val="27"/>
        <w:widowControl/>
        <w:ind w:left="0" w:leftChars="0" w:firstLine="1440" w:firstLineChars="400"/>
        <w:jc w:val="both"/>
        <w:textAlignment w:val="baseline"/>
        <w:rPr>
          <w:rStyle w:val="32"/>
          <w:rFonts w:hint="default" w:ascii="黑体" w:hAnsi="黑体" w:eastAsia="黑体" w:cs="黑体"/>
          <w:b w:val="0"/>
          <w:sz w:val="36"/>
          <w:szCs w:val="36"/>
          <w:highlight w:val="none"/>
          <w:lang w:val="en-US" w:eastAsia="zh-CN" w:bidi="ar-SA"/>
        </w:rPr>
      </w:pPr>
      <w:r>
        <w:rPr>
          <w:rStyle w:val="32"/>
          <w:rFonts w:hint="eastAsia" w:ascii="黑体" w:hAnsi="黑体" w:eastAsia="黑体" w:cs="黑体"/>
          <w:b w:val="0"/>
          <w:sz w:val="36"/>
          <w:szCs w:val="36"/>
          <w:highlight w:val="none"/>
          <w:lang w:val="en-US" w:eastAsia="zh-CN" w:bidi="ar-SA"/>
        </w:rPr>
        <w:t>采购编号：DBSCG-2021-172</w:t>
      </w:r>
    </w:p>
    <w:p>
      <w:pPr>
        <w:spacing w:line="300" w:lineRule="auto"/>
        <w:ind w:left="3234" w:leftChars="652" w:hanging="1800" w:hangingChars="500"/>
        <w:jc w:val="both"/>
        <w:textAlignment w:val="baseline"/>
        <w:rPr>
          <w:rStyle w:val="32"/>
          <w:rFonts w:hint="default" w:ascii="黑体" w:hAnsi="黑体" w:eastAsia="黑体" w:cs="黑体"/>
          <w:b w:val="0"/>
          <w:sz w:val="36"/>
          <w:szCs w:val="36"/>
          <w:highlight w:val="none"/>
          <w:lang w:val="en-US" w:eastAsia="zh-CN" w:bidi="ar-SA"/>
        </w:rPr>
      </w:pPr>
      <w:r>
        <w:rPr>
          <w:rStyle w:val="32"/>
          <w:rFonts w:hint="eastAsia" w:ascii="黑体" w:hAnsi="黑体" w:eastAsia="黑体" w:cs="黑体"/>
          <w:b w:val="0"/>
          <w:sz w:val="36"/>
          <w:szCs w:val="36"/>
          <w:highlight w:val="none"/>
          <w:lang w:val="en-US" w:eastAsia="zh-CN" w:bidi="ar-SA"/>
        </w:rPr>
        <w:t>项目名称：霍山垃圾封场项目--垃圾堆填、土方回填</w:t>
      </w:r>
    </w:p>
    <w:p>
      <w:pPr>
        <w:widowControl/>
        <w:spacing w:line="312" w:lineRule="auto"/>
        <w:ind w:left="0" w:leftChars="0" w:firstLine="1440" w:firstLineChars="400"/>
        <w:jc w:val="left"/>
        <w:textAlignment w:val="baseline"/>
        <w:rPr>
          <w:rStyle w:val="32"/>
          <w:rFonts w:hint="eastAsia" w:ascii="黑体" w:hAnsi="黑体" w:eastAsia="黑体" w:cs="黑体"/>
          <w:sz w:val="36"/>
          <w:szCs w:val="36"/>
          <w:highlight w:val="none"/>
          <w:lang w:val="en-US" w:eastAsia="zh-CN" w:bidi="ar-SA"/>
        </w:rPr>
      </w:pPr>
      <w:r>
        <w:rPr>
          <w:rStyle w:val="32"/>
          <w:rFonts w:hint="eastAsia" w:ascii="黑体" w:hAnsi="黑体" w:eastAsia="黑体" w:cs="黑体"/>
          <w:b w:val="0"/>
          <w:sz w:val="36"/>
          <w:szCs w:val="36"/>
          <w:highlight w:val="none"/>
          <w:lang w:val="en-US" w:eastAsia="zh-CN" w:bidi="ar-SA"/>
        </w:rPr>
        <w:t>采购人：安徽筑圣建设工程有限公司</w:t>
      </w:r>
    </w:p>
    <w:p>
      <w:pPr>
        <w:widowControl/>
        <w:spacing w:line="312" w:lineRule="auto"/>
        <w:ind w:left="0" w:leftChars="0" w:firstLine="1440" w:firstLineChars="400"/>
        <w:jc w:val="both"/>
        <w:textAlignment w:val="baseline"/>
        <w:rPr>
          <w:rStyle w:val="32"/>
          <w:rFonts w:hint="eastAsia" w:ascii="黑体" w:hAnsi="黑体" w:eastAsia="黑体" w:cs="黑体"/>
          <w:sz w:val="36"/>
          <w:szCs w:val="36"/>
          <w:highlight w:val="none"/>
          <w:lang w:val="en-US" w:eastAsia="zh-CN" w:bidi="ar-SA"/>
        </w:rPr>
      </w:pPr>
      <w:r>
        <w:rPr>
          <w:rStyle w:val="32"/>
          <w:rFonts w:hint="eastAsia" w:ascii="黑体" w:hAnsi="黑体" w:eastAsia="黑体" w:cs="黑体"/>
          <w:sz w:val="36"/>
          <w:szCs w:val="36"/>
          <w:highlight w:val="none"/>
          <w:lang w:val="en-US" w:eastAsia="zh-CN" w:bidi="ar-SA"/>
        </w:rPr>
        <w:t>代理机构：安徽大别山工程咨询有限公司</w:t>
      </w:r>
    </w:p>
    <w:p>
      <w:pPr>
        <w:widowControl/>
        <w:spacing w:line="312" w:lineRule="auto"/>
        <w:ind w:left="0" w:leftChars="0" w:firstLine="1440" w:firstLineChars="400"/>
        <w:jc w:val="both"/>
        <w:textAlignment w:val="baseline"/>
        <w:rPr>
          <w:rStyle w:val="32"/>
          <w:rFonts w:hint="eastAsia" w:ascii="黑体" w:hAnsi="黑体" w:eastAsia="黑体" w:cs="黑体"/>
          <w:sz w:val="36"/>
          <w:szCs w:val="36"/>
          <w:highlight w:val="none"/>
          <w:lang w:val="en-US" w:eastAsia="zh-CN" w:bidi="ar-SA"/>
        </w:rPr>
      </w:pPr>
      <w:r>
        <w:rPr>
          <w:rStyle w:val="32"/>
          <w:rFonts w:hint="eastAsia" w:ascii="黑体" w:hAnsi="黑体" w:eastAsia="黑体" w:cs="黑体"/>
          <w:sz w:val="36"/>
          <w:szCs w:val="36"/>
          <w:highlight w:val="none"/>
          <w:lang w:val="en-US" w:eastAsia="zh-CN" w:bidi="ar-SA"/>
        </w:rPr>
        <w:t>编制时间：2021年08月</w:t>
      </w:r>
    </w:p>
    <w:p>
      <w:pPr>
        <w:pStyle w:val="50"/>
        <w:ind w:firstLine="420"/>
        <w:rPr>
          <w:rStyle w:val="32"/>
          <w:sz w:val="21"/>
          <w:highlight w:val="none"/>
        </w:rPr>
      </w:pPr>
    </w:p>
    <w:p>
      <w:pPr>
        <w:spacing w:line="240" w:lineRule="auto"/>
        <w:ind w:firstLine="0" w:firstLineChars="0"/>
        <w:jc w:val="center"/>
        <w:rPr>
          <w:rStyle w:val="32"/>
          <w:rFonts w:cs="Times New Roman"/>
          <w:b/>
          <w:bCs/>
          <w:sz w:val="40"/>
          <w:szCs w:val="36"/>
          <w:highlight w:val="none"/>
        </w:rPr>
        <w:sectPr>
          <w:headerReference r:id="rId7" w:type="first"/>
          <w:footerReference r:id="rId10" w:type="first"/>
          <w:headerReference r:id="rId5" w:type="default"/>
          <w:footerReference r:id="rId8" w:type="default"/>
          <w:headerReference r:id="rId6" w:type="even"/>
          <w:footerReference r:id="rId9" w:type="even"/>
          <w:footnotePr>
            <w:numFmt w:val="decimalEnclosedCircleChinese"/>
            <w:numRestart w:val="eachPage"/>
          </w:footnotePr>
          <w:pgSz w:w="11906" w:h="16838"/>
          <w:pgMar w:top="1417" w:right="1417" w:bottom="1417" w:left="1417" w:header="851" w:footer="850" w:gutter="0"/>
          <w:pgBorders>
            <w:top w:val="none" w:sz="0" w:space="0"/>
            <w:left w:val="none" w:sz="0" w:space="0"/>
            <w:bottom w:val="none" w:sz="0" w:space="0"/>
            <w:right w:val="none" w:sz="0" w:space="0"/>
          </w:pgBorders>
          <w:pgNumType w:fmt="decimal" w:start="2"/>
          <w:cols w:space="425" w:num="1"/>
          <w:docGrid w:linePitch="312" w:charSpace="0"/>
        </w:sectPr>
      </w:pPr>
    </w:p>
    <w:p>
      <w:pPr>
        <w:spacing w:line="240" w:lineRule="auto"/>
        <w:ind w:firstLine="0" w:firstLineChars="0"/>
        <w:jc w:val="center"/>
        <w:rPr>
          <w:rStyle w:val="32"/>
          <w:rFonts w:cs="Times New Roman"/>
          <w:b/>
          <w:bCs/>
          <w:sz w:val="44"/>
          <w:szCs w:val="36"/>
          <w:highlight w:val="none"/>
        </w:rPr>
      </w:pPr>
      <w:r>
        <w:rPr>
          <w:rStyle w:val="32"/>
          <w:rFonts w:cs="Times New Roman"/>
          <w:b/>
          <w:bCs/>
          <w:sz w:val="40"/>
          <w:szCs w:val="36"/>
          <w:highlight w:val="none"/>
        </w:rPr>
        <w:t>目 录</w:t>
      </w:r>
    </w:p>
    <w:p>
      <w:pPr>
        <w:pStyle w:val="75"/>
        <w:tabs>
          <w:tab w:val="right" w:leader="dot" w:pos="9072"/>
        </w:tabs>
        <w:rPr>
          <w:rStyle w:val="32"/>
          <w:highlight w:val="none"/>
        </w:rPr>
      </w:pPr>
    </w:p>
    <w:p>
      <w:pPr>
        <w:pStyle w:val="60"/>
        <w:tabs>
          <w:tab w:val="right" w:leader="dot" w:pos="9062"/>
        </w:tabs>
        <w:ind w:left="442" w:hanging="442"/>
        <w:rPr>
          <w:rStyle w:val="32"/>
          <w:rFonts w:ascii="Calibri" w:hAnsi="Calibri"/>
          <w:b/>
          <w:bCs w:val="0"/>
          <w:caps w:val="0"/>
          <w:kern w:val="2"/>
          <w:sz w:val="28"/>
          <w:szCs w:val="32"/>
          <w:highlight w:val="none"/>
        </w:rPr>
      </w:pPr>
      <w:r>
        <w:rPr>
          <w:rStyle w:val="22"/>
          <w:b/>
          <w:bCs w:val="0"/>
          <w:sz w:val="22"/>
          <w:szCs w:val="22"/>
          <w:highlight w:val="none"/>
        </w:rPr>
        <w:t xml:space="preserve">第一章 </w:t>
      </w:r>
      <w:r>
        <w:rPr>
          <w:rStyle w:val="22"/>
          <w:rFonts w:hint="eastAsia"/>
          <w:b/>
          <w:bCs w:val="0"/>
          <w:sz w:val="22"/>
          <w:szCs w:val="22"/>
          <w:highlight w:val="none"/>
        </w:rPr>
        <w:t xml:space="preserve"> </w:t>
      </w:r>
      <w:r>
        <w:rPr>
          <w:rStyle w:val="22"/>
          <w:b/>
          <w:bCs w:val="0"/>
          <w:sz w:val="22"/>
          <w:szCs w:val="22"/>
          <w:highlight w:val="none"/>
        </w:rPr>
        <w:t>询比公告</w:t>
      </w:r>
      <w:r>
        <w:rPr>
          <w:rStyle w:val="32"/>
          <w:b/>
          <w:bCs w:val="0"/>
          <w:sz w:val="24"/>
          <w:szCs w:val="24"/>
          <w:highlight w:val="none"/>
        </w:rPr>
        <w:tab/>
      </w:r>
      <w:r>
        <w:rPr>
          <w:rStyle w:val="32"/>
          <w:rFonts w:hint="eastAsia"/>
          <w:b/>
          <w:bCs w:val="0"/>
          <w:sz w:val="24"/>
          <w:szCs w:val="24"/>
          <w:highlight w:val="none"/>
        </w:rPr>
        <w:t>3</w:t>
      </w:r>
    </w:p>
    <w:p>
      <w:pPr>
        <w:pStyle w:val="60"/>
        <w:tabs>
          <w:tab w:val="right" w:leader="dot" w:pos="9062"/>
        </w:tabs>
        <w:ind w:left="442" w:hanging="442"/>
        <w:rPr>
          <w:rStyle w:val="32"/>
          <w:rFonts w:hint="eastAsia" w:ascii="Calibri" w:hAnsi="Calibri" w:eastAsia="宋体"/>
          <w:b/>
          <w:bCs w:val="0"/>
          <w:caps w:val="0"/>
          <w:kern w:val="2"/>
          <w:sz w:val="28"/>
          <w:szCs w:val="32"/>
          <w:highlight w:val="none"/>
          <w:lang w:eastAsia="zh-CN"/>
        </w:rPr>
      </w:pPr>
      <w:r>
        <w:rPr>
          <w:rStyle w:val="22"/>
          <w:b/>
          <w:bCs w:val="0"/>
          <w:sz w:val="22"/>
          <w:szCs w:val="22"/>
          <w:highlight w:val="none"/>
        </w:rPr>
        <w:t xml:space="preserve">第二章  </w:t>
      </w:r>
      <w:r>
        <w:rPr>
          <w:rStyle w:val="22"/>
          <w:rFonts w:hint="eastAsia"/>
          <w:b/>
          <w:bCs w:val="0"/>
          <w:sz w:val="22"/>
          <w:szCs w:val="22"/>
          <w:highlight w:val="none"/>
        </w:rPr>
        <w:t>供应商</w:t>
      </w:r>
      <w:r>
        <w:rPr>
          <w:rStyle w:val="22"/>
          <w:b/>
          <w:bCs w:val="0"/>
          <w:sz w:val="22"/>
          <w:szCs w:val="22"/>
          <w:highlight w:val="none"/>
        </w:rPr>
        <w:t>须知</w:t>
      </w:r>
      <w:r>
        <w:rPr>
          <w:rStyle w:val="32"/>
          <w:b/>
          <w:bCs w:val="0"/>
          <w:sz w:val="24"/>
          <w:szCs w:val="24"/>
          <w:highlight w:val="none"/>
        </w:rPr>
        <w:tab/>
      </w:r>
      <w:r>
        <w:rPr>
          <w:rStyle w:val="32"/>
          <w:rFonts w:hint="eastAsia"/>
          <w:b/>
          <w:bCs w:val="0"/>
          <w:sz w:val="24"/>
          <w:szCs w:val="24"/>
          <w:highlight w:val="none"/>
          <w:lang w:val="en-US" w:eastAsia="zh-CN"/>
        </w:rPr>
        <w:t>5</w:t>
      </w:r>
    </w:p>
    <w:p>
      <w:pPr>
        <w:pStyle w:val="60"/>
        <w:tabs>
          <w:tab w:val="right" w:leader="dot" w:pos="9062"/>
        </w:tabs>
        <w:ind w:left="442" w:hanging="442"/>
        <w:rPr>
          <w:rStyle w:val="32"/>
          <w:rFonts w:hint="eastAsia" w:ascii="Calibri" w:hAnsi="Calibri" w:eastAsia="宋体"/>
          <w:b/>
          <w:bCs w:val="0"/>
          <w:caps w:val="0"/>
          <w:kern w:val="2"/>
          <w:sz w:val="28"/>
          <w:szCs w:val="32"/>
          <w:highlight w:val="none"/>
          <w:lang w:eastAsia="zh-CN"/>
        </w:rPr>
      </w:pPr>
      <w:r>
        <w:rPr>
          <w:rStyle w:val="22"/>
          <w:b/>
          <w:bCs w:val="0"/>
          <w:sz w:val="22"/>
          <w:szCs w:val="22"/>
          <w:highlight w:val="none"/>
        </w:rPr>
        <w:t>第三章  评审办法</w:t>
      </w:r>
      <w:r>
        <w:rPr>
          <w:rStyle w:val="32"/>
          <w:b/>
          <w:bCs w:val="0"/>
          <w:sz w:val="24"/>
          <w:szCs w:val="24"/>
          <w:highlight w:val="none"/>
        </w:rPr>
        <w:tab/>
      </w:r>
      <w:r>
        <w:rPr>
          <w:rStyle w:val="32"/>
          <w:rFonts w:hint="eastAsia"/>
          <w:b/>
          <w:bCs w:val="0"/>
          <w:sz w:val="24"/>
          <w:szCs w:val="24"/>
          <w:highlight w:val="none"/>
          <w:lang w:val="en-US" w:eastAsia="zh-CN"/>
        </w:rPr>
        <w:t>9</w:t>
      </w:r>
    </w:p>
    <w:p>
      <w:pPr>
        <w:pStyle w:val="60"/>
        <w:tabs>
          <w:tab w:val="right" w:leader="dot" w:pos="9062"/>
        </w:tabs>
        <w:ind w:left="442" w:hanging="442"/>
        <w:rPr>
          <w:rStyle w:val="32"/>
          <w:rFonts w:hint="default" w:ascii="Calibri" w:hAnsi="Calibri" w:eastAsia="宋体"/>
          <w:b/>
          <w:bCs w:val="0"/>
          <w:caps w:val="0"/>
          <w:kern w:val="2"/>
          <w:sz w:val="28"/>
          <w:szCs w:val="32"/>
          <w:highlight w:val="none"/>
          <w:lang w:val="en-US" w:eastAsia="zh-CN"/>
        </w:rPr>
      </w:pPr>
      <w:r>
        <w:rPr>
          <w:rStyle w:val="22"/>
          <w:b/>
          <w:bCs w:val="0"/>
          <w:sz w:val="22"/>
          <w:szCs w:val="22"/>
          <w:highlight w:val="none"/>
        </w:rPr>
        <w:t xml:space="preserve">第四章  </w:t>
      </w:r>
      <w:r>
        <w:rPr>
          <w:rStyle w:val="22"/>
          <w:rFonts w:hint="eastAsia"/>
          <w:b/>
          <w:bCs w:val="0"/>
          <w:sz w:val="22"/>
          <w:szCs w:val="22"/>
          <w:highlight w:val="none"/>
        </w:rPr>
        <w:t>服务</w:t>
      </w:r>
      <w:r>
        <w:rPr>
          <w:rStyle w:val="22"/>
          <w:b/>
          <w:bCs w:val="0"/>
          <w:sz w:val="22"/>
          <w:szCs w:val="22"/>
          <w:highlight w:val="none"/>
        </w:rPr>
        <w:t>需求</w:t>
      </w:r>
      <w:r>
        <w:rPr>
          <w:rStyle w:val="32"/>
          <w:b/>
          <w:bCs w:val="0"/>
          <w:sz w:val="24"/>
          <w:szCs w:val="24"/>
          <w:highlight w:val="none"/>
        </w:rPr>
        <w:tab/>
      </w:r>
      <w:r>
        <w:rPr>
          <w:rStyle w:val="32"/>
          <w:rFonts w:hint="eastAsia"/>
          <w:b/>
          <w:bCs w:val="0"/>
          <w:sz w:val="24"/>
          <w:szCs w:val="24"/>
          <w:highlight w:val="none"/>
          <w:lang w:val="en-US" w:eastAsia="zh-CN"/>
        </w:rPr>
        <w:t>11</w:t>
      </w:r>
    </w:p>
    <w:p>
      <w:pPr>
        <w:pStyle w:val="60"/>
        <w:tabs>
          <w:tab w:val="right" w:leader="dot" w:pos="9062"/>
        </w:tabs>
        <w:ind w:left="442" w:hanging="442"/>
        <w:rPr>
          <w:rStyle w:val="32"/>
          <w:rFonts w:hint="default" w:ascii="Calibri" w:hAnsi="Calibri" w:eastAsia="宋体"/>
          <w:b/>
          <w:bCs w:val="0"/>
          <w:caps w:val="0"/>
          <w:kern w:val="2"/>
          <w:sz w:val="28"/>
          <w:szCs w:val="32"/>
          <w:highlight w:val="none"/>
          <w:lang w:val="en-US" w:eastAsia="zh-CN"/>
        </w:rPr>
      </w:pPr>
      <w:r>
        <w:rPr>
          <w:rStyle w:val="22"/>
          <w:b/>
          <w:bCs w:val="0"/>
          <w:sz w:val="22"/>
          <w:szCs w:val="22"/>
          <w:highlight w:val="none"/>
        </w:rPr>
        <w:t>第五章  询比文件格式</w:t>
      </w:r>
      <w:r>
        <w:rPr>
          <w:rStyle w:val="32"/>
          <w:b/>
          <w:bCs w:val="0"/>
          <w:sz w:val="24"/>
          <w:szCs w:val="24"/>
          <w:highlight w:val="none"/>
        </w:rPr>
        <w:tab/>
      </w:r>
      <w:r>
        <w:rPr>
          <w:rStyle w:val="32"/>
          <w:rFonts w:hint="eastAsia"/>
          <w:b/>
          <w:bCs w:val="0"/>
          <w:sz w:val="24"/>
          <w:szCs w:val="24"/>
          <w:highlight w:val="none"/>
          <w:lang w:val="en-US" w:eastAsia="zh-CN"/>
        </w:rPr>
        <w:t>12</w:t>
      </w:r>
    </w:p>
    <w:p>
      <w:pPr>
        <w:pStyle w:val="75"/>
        <w:tabs>
          <w:tab w:val="right" w:leader="dot" w:pos="9072"/>
        </w:tabs>
        <w:rPr>
          <w:rStyle w:val="32"/>
          <w:highlight w:val="none"/>
        </w:rPr>
      </w:pPr>
    </w:p>
    <w:p>
      <w:pPr>
        <w:spacing w:line="400" w:lineRule="exact"/>
        <w:ind w:firstLine="640"/>
        <w:jc w:val="center"/>
        <w:rPr>
          <w:rStyle w:val="32"/>
          <w:rFonts w:ascii="黑体" w:hAnsi="黑体" w:eastAsia="黑体"/>
          <w:sz w:val="32"/>
          <w:szCs w:val="32"/>
          <w:highlight w:val="none"/>
        </w:rPr>
      </w:pPr>
    </w:p>
    <w:p>
      <w:pPr>
        <w:spacing w:line="400" w:lineRule="exact"/>
        <w:ind w:firstLine="640"/>
        <w:jc w:val="center"/>
        <w:rPr>
          <w:rStyle w:val="32"/>
          <w:rFonts w:ascii="黑体" w:hAnsi="黑体" w:eastAsia="黑体"/>
          <w:sz w:val="32"/>
          <w:szCs w:val="32"/>
          <w:highlight w:val="none"/>
        </w:rPr>
      </w:pPr>
    </w:p>
    <w:p>
      <w:pPr>
        <w:spacing w:line="400" w:lineRule="exact"/>
        <w:ind w:firstLine="640"/>
        <w:jc w:val="center"/>
        <w:rPr>
          <w:rStyle w:val="32"/>
          <w:rFonts w:ascii="黑体" w:hAnsi="黑体" w:eastAsia="黑体"/>
          <w:sz w:val="32"/>
          <w:szCs w:val="32"/>
          <w:highlight w:val="none"/>
        </w:rPr>
      </w:pPr>
    </w:p>
    <w:p>
      <w:pPr>
        <w:pStyle w:val="50"/>
        <w:tabs>
          <w:tab w:val="left" w:pos="6392"/>
        </w:tabs>
        <w:spacing w:line="400" w:lineRule="exact"/>
        <w:ind w:firstLine="640"/>
        <w:rPr>
          <w:rStyle w:val="32"/>
          <w:rFonts w:ascii="黑体" w:hAnsi="黑体" w:eastAsia="黑体"/>
          <w:kern w:val="0"/>
          <w:sz w:val="32"/>
          <w:szCs w:val="32"/>
          <w:highlight w:val="none"/>
        </w:rPr>
      </w:pPr>
      <w:r>
        <w:rPr>
          <w:rStyle w:val="32"/>
          <w:rFonts w:ascii="黑体" w:hAnsi="黑体" w:eastAsia="黑体"/>
          <w:kern w:val="0"/>
          <w:sz w:val="32"/>
          <w:szCs w:val="32"/>
          <w:highlight w:val="none"/>
        </w:rPr>
        <w:tab/>
      </w:r>
    </w:p>
    <w:p>
      <w:pPr>
        <w:pStyle w:val="50"/>
        <w:spacing w:line="400" w:lineRule="exact"/>
        <w:ind w:firstLine="640"/>
        <w:rPr>
          <w:rStyle w:val="32"/>
          <w:rFonts w:ascii="黑体" w:hAnsi="黑体" w:eastAsia="黑体"/>
          <w:kern w:val="0"/>
          <w:sz w:val="32"/>
          <w:szCs w:val="32"/>
          <w:highlight w:val="none"/>
        </w:rPr>
      </w:pPr>
    </w:p>
    <w:p>
      <w:pPr>
        <w:pStyle w:val="50"/>
        <w:spacing w:line="400" w:lineRule="exact"/>
        <w:ind w:firstLine="640"/>
        <w:rPr>
          <w:rStyle w:val="32"/>
          <w:rFonts w:ascii="黑体" w:hAnsi="黑体" w:eastAsia="黑体"/>
          <w:kern w:val="0"/>
          <w:sz w:val="32"/>
          <w:szCs w:val="32"/>
          <w:highlight w:val="none"/>
        </w:rPr>
      </w:pPr>
    </w:p>
    <w:p>
      <w:pPr>
        <w:pStyle w:val="50"/>
        <w:spacing w:line="400" w:lineRule="exact"/>
        <w:ind w:firstLine="640"/>
        <w:rPr>
          <w:rStyle w:val="32"/>
          <w:rFonts w:ascii="黑体" w:hAnsi="黑体" w:eastAsia="黑体"/>
          <w:kern w:val="0"/>
          <w:sz w:val="32"/>
          <w:szCs w:val="32"/>
          <w:highlight w:val="none"/>
        </w:rPr>
      </w:pPr>
    </w:p>
    <w:p>
      <w:pPr>
        <w:pStyle w:val="50"/>
        <w:spacing w:line="400" w:lineRule="exact"/>
        <w:ind w:firstLine="640"/>
        <w:rPr>
          <w:rStyle w:val="32"/>
          <w:rFonts w:ascii="黑体" w:hAnsi="黑体" w:eastAsia="黑体"/>
          <w:kern w:val="0"/>
          <w:sz w:val="32"/>
          <w:szCs w:val="32"/>
          <w:highlight w:val="none"/>
        </w:rPr>
      </w:pPr>
    </w:p>
    <w:p>
      <w:pPr>
        <w:pStyle w:val="50"/>
        <w:spacing w:line="400" w:lineRule="exact"/>
        <w:ind w:firstLine="640"/>
        <w:rPr>
          <w:rStyle w:val="32"/>
          <w:rFonts w:ascii="黑体" w:hAnsi="黑体" w:eastAsia="黑体"/>
          <w:kern w:val="0"/>
          <w:sz w:val="32"/>
          <w:szCs w:val="32"/>
          <w:highlight w:val="none"/>
        </w:rPr>
      </w:pPr>
    </w:p>
    <w:p>
      <w:pPr>
        <w:pStyle w:val="50"/>
        <w:spacing w:line="400" w:lineRule="exact"/>
        <w:ind w:firstLine="640"/>
        <w:rPr>
          <w:rStyle w:val="32"/>
          <w:rFonts w:ascii="黑体" w:hAnsi="黑体" w:eastAsia="黑体"/>
          <w:kern w:val="0"/>
          <w:sz w:val="32"/>
          <w:szCs w:val="32"/>
          <w:highlight w:val="none"/>
        </w:rPr>
        <w:sectPr>
          <w:footerReference r:id="rId11" w:type="default"/>
          <w:footnotePr>
            <w:numFmt w:val="decimalEnclosedCircleChinese"/>
            <w:numRestart w:val="eachPage"/>
          </w:footnotePr>
          <w:pgSz w:w="11906" w:h="16838"/>
          <w:pgMar w:top="1417" w:right="1417" w:bottom="1417" w:left="1417" w:header="851" w:footer="850" w:gutter="0"/>
          <w:pgBorders>
            <w:top w:val="none" w:sz="0" w:space="0"/>
            <w:left w:val="none" w:sz="0" w:space="0"/>
            <w:bottom w:val="none" w:sz="0" w:space="0"/>
            <w:right w:val="none" w:sz="0" w:space="0"/>
          </w:pgBorders>
          <w:pgNumType w:fmt="decimal" w:start="1"/>
          <w:cols w:space="425" w:num="1"/>
          <w:docGrid w:linePitch="312" w:charSpace="0"/>
        </w:sectPr>
      </w:pPr>
    </w:p>
    <w:p>
      <w:pPr>
        <w:pStyle w:val="50"/>
        <w:spacing w:after="0" w:line="460" w:lineRule="exact"/>
        <w:ind w:firstLine="0" w:firstLineChars="0"/>
        <w:jc w:val="center"/>
        <w:rPr>
          <w:rStyle w:val="32"/>
          <w:rFonts w:ascii="黑体" w:hAnsi="黑体" w:eastAsia="黑体" w:cs="黑体"/>
          <w:bCs/>
          <w:kern w:val="44"/>
          <w:sz w:val="36"/>
          <w:szCs w:val="36"/>
          <w:highlight w:val="none"/>
        </w:rPr>
      </w:pPr>
      <w:r>
        <w:rPr>
          <w:rStyle w:val="32"/>
          <w:rFonts w:ascii="黑体" w:hAnsi="黑体" w:eastAsia="黑体" w:cs="黑体"/>
          <w:bCs/>
          <w:kern w:val="44"/>
          <w:sz w:val="36"/>
          <w:szCs w:val="36"/>
          <w:highlight w:val="none"/>
        </w:rPr>
        <w:t>第一章</w:t>
      </w:r>
      <w:r>
        <w:rPr>
          <w:rStyle w:val="32"/>
          <w:rFonts w:hint="eastAsia" w:ascii="黑体" w:hAnsi="黑体" w:eastAsia="黑体" w:cs="黑体"/>
          <w:bCs/>
          <w:kern w:val="44"/>
          <w:sz w:val="36"/>
          <w:szCs w:val="36"/>
          <w:highlight w:val="none"/>
        </w:rPr>
        <w:t xml:space="preserve"> </w:t>
      </w:r>
      <w:r>
        <w:rPr>
          <w:rStyle w:val="32"/>
          <w:rFonts w:ascii="黑体" w:hAnsi="黑体" w:eastAsia="黑体" w:cs="黑体"/>
          <w:bCs/>
          <w:kern w:val="44"/>
          <w:sz w:val="36"/>
          <w:szCs w:val="36"/>
          <w:highlight w:val="none"/>
        </w:rPr>
        <w:t>询比公告</w:t>
      </w:r>
    </w:p>
    <w:p>
      <w:pPr>
        <w:spacing w:line="440" w:lineRule="exact"/>
        <w:ind w:firstLine="440"/>
        <w:rPr>
          <w:rStyle w:val="32"/>
          <w:rFonts w:asciiTheme="majorEastAsia" w:hAnsiTheme="majorEastAsia" w:eastAsiaTheme="majorEastAsia" w:cstheme="majorEastAsia"/>
          <w:szCs w:val="22"/>
          <w:highlight w:val="none"/>
        </w:rPr>
      </w:pP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经安徽大别山国投集团批准，根据《国有企业采购操作规范》及《安徽大别山国有资产投资（控股）集团有限公司招标采购管理制度》,“</w:t>
      </w:r>
      <w:r>
        <w:rPr>
          <w:rStyle w:val="32"/>
          <w:rFonts w:hint="eastAsia" w:asciiTheme="majorEastAsia" w:hAnsiTheme="majorEastAsia" w:eastAsiaTheme="majorEastAsia" w:cstheme="majorEastAsia"/>
          <w:szCs w:val="22"/>
          <w:highlight w:val="none"/>
          <w:lang w:eastAsia="zh-CN"/>
        </w:rPr>
        <w:t>霍山垃圾封场项目--垃圾堆填、土方回填</w:t>
      </w:r>
      <w:r>
        <w:rPr>
          <w:rStyle w:val="32"/>
          <w:rFonts w:hint="eastAsia" w:asciiTheme="majorEastAsia" w:hAnsiTheme="majorEastAsia" w:eastAsiaTheme="majorEastAsia" w:cstheme="majorEastAsia"/>
          <w:szCs w:val="22"/>
          <w:highlight w:val="none"/>
        </w:rPr>
        <w:t>”项目资金已落实,已具备采购条件，现以询比采购方式确定</w:t>
      </w:r>
      <w:r>
        <w:rPr>
          <w:rStyle w:val="32"/>
          <w:rFonts w:hint="eastAsia" w:asciiTheme="majorEastAsia" w:hAnsiTheme="majorEastAsia" w:eastAsiaTheme="majorEastAsia" w:cstheme="majorEastAsia"/>
          <w:szCs w:val="22"/>
          <w:highlight w:val="none"/>
          <w:lang w:eastAsia="zh-CN"/>
        </w:rPr>
        <w:t>供应商</w:t>
      </w:r>
      <w:r>
        <w:rPr>
          <w:rStyle w:val="32"/>
          <w:rFonts w:hint="eastAsia" w:asciiTheme="majorEastAsia" w:hAnsiTheme="majorEastAsia" w:eastAsiaTheme="majorEastAsia" w:cstheme="majorEastAsia"/>
          <w:szCs w:val="22"/>
          <w:highlight w:val="none"/>
        </w:rPr>
        <w:t>，欢迎符合条件的</w:t>
      </w:r>
      <w:r>
        <w:rPr>
          <w:rStyle w:val="32"/>
          <w:rFonts w:hint="eastAsia" w:ascii="宋体" w:hAnsi="宋体" w:eastAsia="宋体"/>
          <w:color w:val="auto"/>
          <w:sz w:val="22"/>
          <w:lang w:val="en-US" w:eastAsia="zh-CN" w:bidi="ar-SA"/>
        </w:rPr>
        <w:t>安徽筑圣建设工程有限公司劳务、专业分包企业库及货物类供应商库</w:t>
      </w:r>
      <w:r>
        <w:rPr>
          <w:rStyle w:val="32"/>
          <w:rFonts w:hint="eastAsia"/>
          <w:color w:val="auto"/>
          <w:sz w:val="22"/>
          <w:lang w:val="en-US" w:eastAsia="zh-CN" w:bidi="ar-SA"/>
        </w:rPr>
        <w:t>库内</w:t>
      </w:r>
      <w:r>
        <w:rPr>
          <w:rStyle w:val="32"/>
          <w:rFonts w:hint="eastAsia" w:asciiTheme="majorEastAsia" w:hAnsiTheme="majorEastAsia" w:eastAsiaTheme="majorEastAsia" w:cstheme="majorEastAsia"/>
          <w:szCs w:val="22"/>
          <w:highlight w:val="none"/>
          <w:lang w:eastAsia="zh-CN"/>
        </w:rPr>
        <w:t>供应商</w:t>
      </w:r>
      <w:r>
        <w:rPr>
          <w:rStyle w:val="32"/>
          <w:rFonts w:hint="eastAsia" w:asciiTheme="majorEastAsia" w:hAnsiTheme="majorEastAsia" w:eastAsiaTheme="majorEastAsia" w:cstheme="majorEastAsia"/>
          <w:szCs w:val="22"/>
          <w:highlight w:val="none"/>
        </w:rPr>
        <w:t>参加</w:t>
      </w:r>
      <w:r>
        <w:rPr>
          <w:rStyle w:val="32"/>
          <w:rFonts w:hint="eastAsia" w:asciiTheme="majorEastAsia" w:hAnsiTheme="majorEastAsia" w:eastAsiaTheme="majorEastAsia" w:cstheme="majorEastAsia"/>
          <w:color w:val="000000"/>
          <w:highlight w:val="none"/>
        </w:rPr>
        <w:t>。</w:t>
      </w:r>
    </w:p>
    <w:p>
      <w:pPr>
        <w:pStyle w:val="31"/>
        <w:spacing w:line="440" w:lineRule="exact"/>
        <w:rPr>
          <w:rStyle w:val="32"/>
          <w:rFonts w:asciiTheme="majorEastAsia" w:hAnsiTheme="majorEastAsia" w:eastAsiaTheme="majorEastAsia" w:cstheme="majorEastAsia"/>
          <w:b/>
          <w:bCs/>
          <w:highlight w:val="none"/>
        </w:rPr>
      </w:pPr>
      <w:r>
        <w:rPr>
          <w:rStyle w:val="32"/>
          <w:rFonts w:hint="eastAsia" w:asciiTheme="majorEastAsia" w:hAnsiTheme="majorEastAsia" w:eastAsiaTheme="majorEastAsia" w:cstheme="majorEastAsia"/>
          <w:b/>
          <w:bCs/>
          <w:highlight w:val="none"/>
        </w:rPr>
        <w:t>一、项目名称及内容</w:t>
      </w:r>
    </w:p>
    <w:p>
      <w:pPr>
        <w:spacing w:line="440" w:lineRule="exact"/>
        <w:ind w:firstLine="440"/>
        <w:rPr>
          <w:rStyle w:val="32"/>
          <w:rFonts w:hint="eastAsia" w:asciiTheme="majorEastAsia" w:hAnsiTheme="majorEastAsia" w:eastAsiaTheme="majorEastAsia" w:cstheme="majorEastAsia"/>
          <w:szCs w:val="22"/>
          <w:highlight w:val="none"/>
          <w:lang w:eastAsia="zh-CN"/>
        </w:rPr>
      </w:pPr>
      <w:r>
        <w:rPr>
          <w:rStyle w:val="32"/>
          <w:rFonts w:hint="eastAsia" w:asciiTheme="majorEastAsia" w:hAnsiTheme="majorEastAsia" w:eastAsiaTheme="majorEastAsia" w:cstheme="majorEastAsia"/>
          <w:szCs w:val="22"/>
          <w:highlight w:val="none"/>
        </w:rPr>
        <w:t>1.项目名称：</w:t>
      </w:r>
      <w:r>
        <w:rPr>
          <w:rStyle w:val="32"/>
          <w:rFonts w:hint="eastAsia" w:asciiTheme="majorEastAsia" w:hAnsiTheme="majorEastAsia" w:eastAsiaTheme="majorEastAsia" w:cstheme="majorEastAsia"/>
          <w:szCs w:val="22"/>
          <w:highlight w:val="none"/>
          <w:lang w:eastAsia="zh-CN"/>
        </w:rPr>
        <w:t>霍山垃圾封场项目--垃圾堆填、土方回填</w:t>
      </w:r>
    </w:p>
    <w:p>
      <w:pPr>
        <w:pStyle w:val="63"/>
        <w:spacing w:line="440" w:lineRule="exact"/>
        <w:ind w:left="0" w:leftChars="0" w:firstLine="440"/>
        <w:rPr>
          <w:rStyle w:val="32"/>
          <w:rFonts w:hint="default" w:asciiTheme="majorEastAsia" w:hAnsiTheme="majorEastAsia" w:eastAsiaTheme="majorEastAsia" w:cstheme="majorEastAsia"/>
          <w:sz w:val="22"/>
          <w:szCs w:val="22"/>
          <w:highlight w:val="none"/>
          <w:lang w:val="en-US" w:eastAsia="zh-CN"/>
        </w:rPr>
      </w:pPr>
      <w:r>
        <w:rPr>
          <w:rStyle w:val="32"/>
          <w:rFonts w:hint="eastAsia" w:asciiTheme="majorEastAsia" w:hAnsiTheme="majorEastAsia" w:eastAsiaTheme="majorEastAsia" w:cstheme="majorEastAsia"/>
          <w:sz w:val="22"/>
          <w:szCs w:val="22"/>
          <w:highlight w:val="none"/>
        </w:rPr>
        <w:t>2.项目编号：</w:t>
      </w:r>
      <w:r>
        <w:rPr>
          <w:rStyle w:val="32"/>
          <w:rFonts w:hint="eastAsia" w:asciiTheme="majorEastAsia" w:hAnsiTheme="majorEastAsia" w:eastAsiaTheme="majorEastAsia" w:cstheme="majorEastAsia"/>
          <w:sz w:val="22"/>
          <w:szCs w:val="22"/>
          <w:highlight w:val="none"/>
          <w:lang w:eastAsia="zh-CN"/>
        </w:rPr>
        <w:t>DBSCG-2021-172</w:t>
      </w:r>
    </w:p>
    <w:p>
      <w:pPr>
        <w:spacing w:line="440" w:lineRule="exact"/>
        <w:ind w:firstLine="440"/>
        <w:rPr>
          <w:rStyle w:val="32"/>
          <w:rFonts w:hint="eastAsia" w:asciiTheme="majorEastAsia" w:hAnsiTheme="majorEastAsia" w:eastAsiaTheme="majorEastAsia" w:cstheme="majorEastAsia"/>
          <w:szCs w:val="22"/>
          <w:highlight w:val="none"/>
          <w:lang w:eastAsia="zh-CN"/>
        </w:rPr>
      </w:pPr>
      <w:r>
        <w:rPr>
          <w:rStyle w:val="32"/>
          <w:rFonts w:hint="eastAsia" w:asciiTheme="majorEastAsia" w:hAnsiTheme="majorEastAsia" w:eastAsiaTheme="majorEastAsia" w:cstheme="majorEastAsia"/>
          <w:szCs w:val="22"/>
          <w:highlight w:val="none"/>
        </w:rPr>
        <w:t>3.工程地点：</w:t>
      </w:r>
      <w:r>
        <w:rPr>
          <w:rStyle w:val="32"/>
          <w:rFonts w:hint="eastAsia" w:asciiTheme="majorEastAsia" w:hAnsiTheme="majorEastAsia" w:eastAsiaTheme="majorEastAsia" w:cstheme="majorEastAsia"/>
          <w:szCs w:val="22"/>
          <w:highlight w:val="none"/>
          <w:lang w:eastAsia="zh-CN"/>
        </w:rPr>
        <w:t>霍山县衡山镇</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4.项目概况：</w:t>
      </w:r>
      <w:r>
        <w:rPr>
          <w:rStyle w:val="32"/>
          <w:rFonts w:hint="eastAsia" w:asciiTheme="majorEastAsia" w:hAnsiTheme="majorEastAsia" w:eastAsiaTheme="majorEastAsia" w:cstheme="majorEastAsia"/>
          <w:szCs w:val="22"/>
          <w:highlight w:val="none"/>
          <w:lang w:eastAsia="zh-CN"/>
        </w:rPr>
        <w:t>霍山垃圾封场项目--垃圾堆填、土方回填</w:t>
      </w:r>
      <w:r>
        <w:rPr>
          <w:rStyle w:val="32"/>
          <w:rFonts w:hint="eastAsia" w:asciiTheme="majorEastAsia" w:hAnsiTheme="majorEastAsia" w:eastAsiaTheme="majorEastAsia" w:cstheme="majorEastAsia"/>
          <w:szCs w:val="22"/>
          <w:highlight w:val="none"/>
        </w:rPr>
        <w:t>（详见采购需求）。</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5.标段划分：共1个包</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6.项目类别：</w:t>
      </w:r>
      <w:r>
        <w:rPr>
          <w:rStyle w:val="32"/>
          <w:rFonts w:hint="eastAsia" w:asciiTheme="majorEastAsia" w:hAnsiTheme="majorEastAsia" w:eastAsiaTheme="majorEastAsia" w:cstheme="majorEastAsia"/>
          <w:szCs w:val="22"/>
          <w:highlight w:val="none"/>
          <w:lang w:val="en-US" w:eastAsia="zh-CN"/>
        </w:rPr>
        <w:t>服务</w:t>
      </w:r>
      <w:r>
        <w:rPr>
          <w:rStyle w:val="32"/>
          <w:rFonts w:hint="eastAsia" w:asciiTheme="majorEastAsia" w:hAnsiTheme="majorEastAsia" w:eastAsiaTheme="majorEastAsia" w:cstheme="majorEastAsia"/>
          <w:szCs w:val="22"/>
          <w:highlight w:val="none"/>
        </w:rPr>
        <w:t>类</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7.项目预算价：</w:t>
      </w:r>
      <w:r>
        <w:rPr>
          <w:rStyle w:val="32"/>
          <w:rFonts w:hint="eastAsia" w:asciiTheme="majorEastAsia" w:hAnsiTheme="majorEastAsia" w:eastAsiaTheme="majorEastAsia" w:cstheme="majorEastAsia"/>
          <w:szCs w:val="22"/>
          <w:highlight w:val="none"/>
          <w:lang w:val="en-US" w:eastAsia="zh-CN"/>
        </w:rPr>
        <w:t>1344200.00</w:t>
      </w:r>
      <w:r>
        <w:rPr>
          <w:rStyle w:val="32"/>
          <w:rFonts w:hint="eastAsia" w:asciiTheme="majorEastAsia" w:hAnsiTheme="majorEastAsia" w:eastAsiaTheme="majorEastAsia" w:cstheme="majorEastAsia"/>
          <w:szCs w:val="22"/>
          <w:highlight w:val="none"/>
        </w:rPr>
        <w:t>元</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8.项目最高限价：</w:t>
      </w:r>
      <w:r>
        <w:rPr>
          <w:rStyle w:val="32"/>
          <w:rFonts w:hint="eastAsia" w:asciiTheme="majorEastAsia" w:hAnsiTheme="majorEastAsia" w:eastAsiaTheme="majorEastAsia" w:cstheme="majorEastAsia"/>
          <w:szCs w:val="22"/>
          <w:highlight w:val="none"/>
          <w:lang w:val="en-US" w:eastAsia="zh-CN"/>
        </w:rPr>
        <w:t>1344200.00</w:t>
      </w:r>
      <w:r>
        <w:rPr>
          <w:rStyle w:val="32"/>
          <w:rFonts w:hint="eastAsia" w:asciiTheme="majorEastAsia" w:hAnsiTheme="majorEastAsia" w:eastAsiaTheme="majorEastAsia" w:cstheme="majorEastAsia"/>
          <w:szCs w:val="22"/>
          <w:highlight w:val="none"/>
        </w:rPr>
        <w:t>元</w:t>
      </w:r>
    </w:p>
    <w:p>
      <w:pPr>
        <w:spacing w:line="440" w:lineRule="exact"/>
        <w:ind w:firstLine="440"/>
        <w:rPr>
          <w:rStyle w:val="32"/>
          <w:rFonts w:hint="eastAsia" w:asciiTheme="majorEastAsia" w:hAnsiTheme="majorEastAsia" w:eastAsiaTheme="majorEastAsia" w:cstheme="majorEastAsia"/>
          <w:szCs w:val="22"/>
          <w:highlight w:val="none"/>
          <w:lang w:eastAsia="zh-CN"/>
        </w:rPr>
      </w:pPr>
      <w:r>
        <w:rPr>
          <w:rStyle w:val="32"/>
          <w:rFonts w:hint="eastAsia" w:asciiTheme="majorEastAsia" w:hAnsiTheme="majorEastAsia" w:eastAsiaTheme="majorEastAsia" w:cstheme="majorEastAsia"/>
          <w:szCs w:val="22"/>
          <w:highlight w:val="none"/>
        </w:rPr>
        <w:t>9.</w:t>
      </w:r>
      <w:r>
        <w:rPr>
          <w:rStyle w:val="32"/>
          <w:rFonts w:hint="eastAsia" w:asciiTheme="majorEastAsia" w:hAnsiTheme="majorEastAsia" w:eastAsiaTheme="majorEastAsia" w:cstheme="majorEastAsia"/>
          <w:szCs w:val="22"/>
          <w:highlight w:val="none"/>
          <w:lang w:val="en-US" w:eastAsia="zh-CN"/>
        </w:rPr>
        <w:t>服务</w:t>
      </w:r>
      <w:r>
        <w:rPr>
          <w:rStyle w:val="32"/>
          <w:rFonts w:hint="eastAsia" w:asciiTheme="majorEastAsia" w:hAnsiTheme="majorEastAsia" w:eastAsiaTheme="majorEastAsia" w:cstheme="majorEastAsia"/>
          <w:szCs w:val="22"/>
          <w:highlight w:val="none"/>
        </w:rPr>
        <w:t>期限：</w:t>
      </w:r>
      <w:r>
        <w:rPr>
          <w:rStyle w:val="32"/>
          <w:rFonts w:hint="eastAsia" w:asciiTheme="majorEastAsia" w:hAnsiTheme="majorEastAsia" w:eastAsiaTheme="majorEastAsia" w:cstheme="majorEastAsia"/>
          <w:szCs w:val="22"/>
          <w:highlight w:val="none"/>
          <w:lang w:eastAsia="zh-CN"/>
        </w:rPr>
        <w:t>签订合同后</w:t>
      </w:r>
      <w:bookmarkStart w:id="0" w:name="_GoBack"/>
      <w:r>
        <w:rPr>
          <w:rStyle w:val="32"/>
          <w:rFonts w:hint="eastAsia" w:asciiTheme="majorEastAsia" w:hAnsiTheme="majorEastAsia" w:eastAsiaTheme="majorEastAsia" w:cstheme="majorEastAsia"/>
          <w:szCs w:val="22"/>
          <w:highlight w:val="none"/>
          <w:lang w:val="en-US" w:eastAsia="zh-CN"/>
        </w:rPr>
        <w:t>30日</w:t>
      </w:r>
      <w:bookmarkEnd w:id="0"/>
      <w:r>
        <w:rPr>
          <w:rStyle w:val="32"/>
          <w:rFonts w:hint="eastAsia" w:asciiTheme="majorEastAsia" w:hAnsiTheme="majorEastAsia" w:eastAsiaTheme="majorEastAsia" w:cstheme="majorEastAsia"/>
          <w:szCs w:val="22"/>
          <w:highlight w:val="none"/>
          <w:lang w:val="en-US" w:eastAsia="zh-CN"/>
        </w:rPr>
        <w:t>内</w:t>
      </w:r>
      <w:r>
        <w:rPr>
          <w:rStyle w:val="32"/>
          <w:rFonts w:hint="eastAsia" w:asciiTheme="majorEastAsia" w:hAnsiTheme="majorEastAsia" w:eastAsiaTheme="majorEastAsia" w:cstheme="majorEastAsia"/>
          <w:szCs w:val="22"/>
          <w:highlight w:val="none"/>
          <w:lang w:eastAsia="zh-CN"/>
        </w:rPr>
        <w:t>完成施工。</w:t>
      </w:r>
    </w:p>
    <w:p>
      <w:pPr>
        <w:pStyle w:val="31"/>
        <w:spacing w:line="440" w:lineRule="exact"/>
        <w:rPr>
          <w:rStyle w:val="32"/>
          <w:rFonts w:asciiTheme="majorEastAsia" w:hAnsiTheme="majorEastAsia" w:eastAsiaTheme="majorEastAsia" w:cstheme="majorEastAsia"/>
          <w:b/>
          <w:bCs/>
          <w:highlight w:val="none"/>
        </w:rPr>
      </w:pPr>
      <w:r>
        <w:rPr>
          <w:rStyle w:val="32"/>
          <w:rFonts w:hint="eastAsia" w:asciiTheme="majorEastAsia" w:hAnsiTheme="majorEastAsia" w:eastAsiaTheme="majorEastAsia" w:cstheme="majorEastAsia"/>
          <w:b/>
          <w:bCs/>
          <w:highlight w:val="none"/>
        </w:rPr>
        <w:t>二、</w:t>
      </w:r>
      <w:r>
        <w:rPr>
          <w:rStyle w:val="32"/>
          <w:rFonts w:hint="eastAsia" w:asciiTheme="majorEastAsia" w:hAnsiTheme="majorEastAsia" w:eastAsiaTheme="majorEastAsia" w:cstheme="majorEastAsia"/>
          <w:b/>
          <w:bCs/>
          <w:highlight w:val="none"/>
          <w:lang w:eastAsia="zh-CN"/>
        </w:rPr>
        <w:t>供应商</w:t>
      </w:r>
      <w:r>
        <w:rPr>
          <w:rStyle w:val="32"/>
          <w:rFonts w:hint="eastAsia" w:asciiTheme="majorEastAsia" w:hAnsiTheme="majorEastAsia" w:eastAsiaTheme="majorEastAsia" w:cstheme="majorEastAsia"/>
          <w:b/>
          <w:bCs/>
          <w:highlight w:val="none"/>
        </w:rPr>
        <w:t>资格要求</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1、参照《中华人民共和国政府采购法》第二十二条要求；</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jc w:val="both"/>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(1)具有独立承担民事责任的能力；</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jc w:val="both"/>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(2)具有良好的商业信誉和健全的财务会计制度；</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jc w:val="both"/>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(3)具有履行合同所必需的设备和专业技术能力；</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jc w:val="both"/>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(4)有依法缴纳税收和社会保障资金的良好记录；</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jc w:val="both"/>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(5)参加政府采购活动前三年内，在经营活动中没有重大违法记录；</w:t>
      </w:r>
    </w:p>
    <w:p>
      <w:pPr>
        <w:pStyle w:val="10"/>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05" w:lineRule="atLeast"/>
        <w:ind w:right="0"/>
        <w:jc w:val="both"/>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(6)法律、行政法规规定的其他条件。</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2、投标人具有独立法人资格且营业执照包含机械租赁相关经营范围；</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3、本项目不接受联合体投标；</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4、供应商存在以下不良信用记录情形之一的，不得推荐为中标候选供应商，不得确定为中标供应商（仅以下述渠道查询结果为准，其他网站无效）：</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(1）供应商被人民法院列入失信被执行人的，</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信用中国官网（www.creditchina.gov.cn）；</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(2）供应商被工商行政管理部门列入企业经营异常名录的，</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国家企业信用信息公示系统网站（www.gsxt.gov.cn）；</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(3）供应商被税务部门列入重大税收违法案件当事人名单的，</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信用中国官网（www.creditchina.gov.cn）；</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(4）供应商被政府采购监管部门列入政府采购严重违法失信行为记录名单的，</w:t>
      </w:r>
    </w:p>
    <w:p>
      <w:pPr>
        <w:pStyle w:val="58"/>
        <w:keepLines w:val="0"/>
        <w:pageBreakBefore w:val="0"/>
        <w:widowControl/>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line="440" w:lineRule="exact"/>
        <w:ind w:left="0" w:leftChars="0" w:right="0" w:rightChars="0" w:firstLine="440" w:firstLineChars="200"/>
        <w:jc w:val="left"/>
        <w:textAlignment w:val="auto"/>
        <w:rPr>
          <w:rStyle w:val="32"/>
          <w:rFonts w:hint="eastAsia" w:asciiTheme="majorEastAsia" w:hAnsiTheme="majorEastAsia" w:eastAsiaTheme="majorEastAsia" w:cstheme="majorEastAsia"/>
          <w:sz w:val="22"/>
          <w:szCs w:val="22"/>
          <w:highlight w:val="none"/>
          <w:lang w:val="en-US" w:eastAsia="zh-CN" w:bidi="ar-SA"/>
        </w:rPr>
      </w:pPr>
      <w:r>
        <w:rPr>
          <w:rStyle w:val="32"/>
          <w:rFonts w:hint="eastAsia" w:asciiTheme="majorEastAsia" w:hAnsiTheme="majorEastAsia" w:eastAsiaTheme="majorEastAsia" w:cstheme="majorEastAsia"/>
          <w:sz w:val="22"/>
          <w:szCs w:val="22"/>
          <w:highlight w:val="none"/>
          <w:lang w:val="en-US" w:eastAsia="zh-CN" w:bidi="ar-SA"/>
        </w:rPr>
        <w:t>中国政府采购官网（www.ccgp.gov.cn）。</w:t>
      </w:r>
    </w:p>
    <w:p>
      <w:pPr>
        <w:pStyle w:val="31"/>
        <w:spacing w:line="440" w:lineRule="exact"/>
        <w:rPr>
          <w:rStyle w:val="32"/>
          <w:rFonts w:asciiTheme="majorEastAsia" w:hAnsiTheme="majorEastAsia" w:eastAsiaTheme="majorEastAsia" w:cstheme="majorEastAsia"/>
          <w:b/>
          <w:bCs/>
          <w:highlight w:val="none"/>
        </w:rPr>
      </w:pPr>
      <w:r>
        <w:rPr>
          <w:rStyle w:val="32"/>
          <w:rFonts w:hint="eastAsia" w:asciiTheme="majorEastAsia" w:hAnsiTheme="majorEastAsia" w:eastAsiaTheme="majorEastAsia" w:cstheme="majorEastAsia"/>
          <w:b/>
          <w:bCs/>
          <w:highlight w:val="none"/>
        </w:rPr>
        <w:t>三、询比采购文件的获取方式和时间</w:t>
      </w:r>
    </w:p>
    <w:p>
      <w:pPr>
        <w:spacing w:line="440" w:lineRule="exact"/>
        <w:ind w:firstLine="440"/>
        <w:rPr>
          <w:rStyle w:val="32"/>
          <w:rFonts w:asciiTheme="majorEastAsia" w:hAnsiTheme="majorEastAsia" w:eastAsiaTheme="majorEastAsia" w:cstheme="majorEastAsia"/>
          <w:b/>
          <w:bCs/>
          <w:szCs w:val="22"/>
          <w:highlight w:val="none"/>
        </w:rPr>
      </w:pPr>
      <w:r>
        <w:rPr>
          <w:rStyle w:val="32"/>
          <w:rFonts w:hint="eastAsia" w:asciiTheme="majorEastAsia" w:hAnsiTheme="majorEastAsia" w:eastAsiaTheme="majorEastAsia" w:cstheme="majorEastAsia"/>
          <w:szCs w:val="22"/>
          <w:highlight w:val="none"/>
        </w:rPr>
        <w:t>1.询比采购文件获取方式：凡有意向参加本项目的</w:t>
      </w:r>
      <w:r>
        <w:rPr>
          <w:rStyle w:val="32"/>
          <w:rFonts w:hint="eastAsia" w:asciiTheme="majorEastAsia" w:hAnsiTheme="majorEastAsia" w:eastAsiaTheme="majorEastAsia" w:cstheme="majorEastAsia"/>
          <w:szCs w:val="22"/>
          <w:highlight w:val="none"/>
          <w:lang w:eastAsia="zh-CN"/>
        </w:rPr>
        <w:t>供应商</w:t>
      </w:r>
      <w:r>
        <w:rPr>
          <w:rStyle w:val="32"/>
          <w:rFonts w:hint="eastAsia" w:asciiTheme="majorEastAsia" w:hAnsiTheme="majorEastAsia" w:eastAsiaTheme="majorEastAsia" w:cstheme="majorEastAsia"/>
          <w:szCs w:val="22"/>
          <w:highlight w:val="none"/>
        </w:rPr>
        <w:t>，可至</w:t>
      </w:r>
      <w:r>
        <w:rPr>
          <w:rStyle w:val="32"/>
          <w:rFonts w:hint="eastAsia" w:asciiTheme="majorEastAsia" w:hAnsiTheme="majorEastAsia" w:eastAsiaTheme="majorEastAsia" w:cstheme="majorEastAsia"/>
          <w:b/>
          <w:bCs/>
          <w:color w:val="000000"/>
          <w:highlight w:val="none"/>
        </w:rPr>
        <w:t>安徽大别山国投集团（www.ahdmig.cn）</w:t>
      </w:r>
      <w:r>
        <w:rPr>
          <w:rStyle w:val="32"/>
          <w:rFonts w:hint="eastAsia" w:asciiTheme="majorEastAsia" w:hAnsiTheme="majorEastAsia" w:eastAsiaTheme="majorEastAsia" w:cstheme="majorEastAsia"/>
          <w:szCs w:val="22"/>
          <w:highlight w:val="none"/>
        </w:rPr>
        <w:t>“招标采购栏”中自行下载本项目采购需求文件和本项目询比文件。</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2.询比采购文件获取时间：自本公告发布至报价文件递交的截止时间。</w:t>
      </w:r>
    </w:p>
    <w:p>
      <w:pPr>
        <w:pStyle w:val="31"/>
        <w:spacing w:line="440" w:lineRule="exact"/>
        <w:rPr>
          <w:rStyle w:val="32"/>
          <w:rFonts w:asciiTheme="majorEastAsia" w:hAnsiTheme="majorEastAsia" w:eastAsiaTheme="majorEastAsia" w:cstheme="majorEastAsia"/>
          <w:b/>
          <w:bCs/>
          <w:highlight w:val="none"/>
        </w:rPr>
      </w:pPr>
      <w:r>
        <w:rPr>
          <w:rStyle w:val="32"/>
          <w:rFonts w:hint="eastAsia" w:asciiTheme="majorEastAsia" w:hAnsiTheme="majorEastAsia" w:eastAsiaTheme="majorEastAsia" w:cstheme="majorEastAsia"/>
          <w:b/>
          <w:bCs/>
          <w:highlight w:val="none"/>
        </w:rPr>
        <w:t>四、报价文件的递交及相关事宜</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1.报价文件递交的截止时间：</w:t>
      </w:r>
      <w:r>
        <w:rPr>
          <w:rStyle w:val="32"/>
          <w:rFonts w:hint="eastAsia" w:asciiTheme="majorEastAsia" w:hAnsiTheme="majorEastAsia" w:eastAsiaTheme="majorEastAsia" w:cstheme="majorEastAsia"/>
          <w:color w:val="000000"/>
          <w:szCs w:val="22"/>
          <w:highlight w:val="none"/>
        </w:rPr>
        <w:t>2021年</w:t>
      </w:r>
      <w:r>
        <w:rPr>
          <w:rStyle w:val="32"/>
          <w:rFonts w:hint="eastAsia" w:asciiTheme="majorEastAsia" w:hAnsiTheme="majorEastAsia" w:eastAsiaTheme="majorEastAsia" w:cstheme="majorEastAsia"/>
          <w:color w:val="000000"/>
          <w:szCs w:val="22"/>
          <w:highlight w:val="none"/>
          <w:lang w:eastAsia="zh-CN"/>
        </w:rPr>
        <w:t>08月</w:t>
      </w:r>
      <w:r>
        <w:rPr>
          <w:rStyle w:val="32"/>
          <w:rFonts w:hint="eastAsia" w:asciiTheme="majorEastAsia" w:hAnsiTheme="majorEastAsia" w:eastAsiaTheme="majorEastAsia" w:cstheme="majorEastAsia"/>
          <w:color w:val="000000"/>
          <w:szCs w:val="22"/>
          <w:highlight w:val="none"/>
          <w:lang w:val="en-US" w:eastAsia="zh-CN"/>
        </w:rPr>
        <w:t>25</w:t>
      </w:r>
      <w:r>
        <w:rPr>
          <w:rStyle w:val="32"/>
          <w:rFonts w:hint="eastAsia" w:asciiTheme="majorEastAsia" w:hAnsiTheme="majorEastAsia" w:eastAsiaTheme="majorEastAsia" w:cstheme="majorEastAsia"/>
          <w:color w:val="000000"/>
          <w:szCs w:val="22"/>
          <w:highlight w:val="none"/>
          <w:lang w:eastAsia="zh-CN"/>
        </w:rPr>
        <w:t>日</w:t>
      </w:r>
      <w:r>
        <w:rPr>
          <w:rStyle w:val="32"/>
          <w:rFonts w:asciiTheme="majorEastAsia" w:hAnsiTheme="majorEastAsia" w:eastAsiaTheme="majorEastAsia" w:cstheme="majorEastAsia"/>
          <w:color w:val="000000"/>
          <w:szCs w:val="22"/>
          <w:highlight w:val="none"/>
        </w:rPr>
        <w:t>9</w:t>
      </w:r>
      <w:r>
        <w:rPr>
          <w:rStyle w:val="32"/>
          <w:rFonts w:hint="eastAsia" w:asciiTheme="majorEastAsia" w:hAnsiTheme="majorEastAsia" w:eastAsiaTheme="majorEastAsia" w:cstheme="majorEastAsia"/>
          <w:color w:val="000000"/>
          <w:szCs w:val="22"/>
          <w:highlight w:val="none"/>
        </w:rPr>
        <w:t>时00分。</w:t>
      </w:r>
      <w:r>
        <w:rPr>
          <w:rStyle w:val="32"/>
          <w:rFonts w:hint="eastAsia" w:asciiTheme="majorEastAsia" w:hAnsiTheme="majorEastAsia" w:eastAsiaTheme="majorEastAsia" w:cstheme="majorEastAsia"/>
          <w:szCs w:val="22"/>
          <w:highlight w:val="none"/>
        </w:rPr>
        <w:t>逾期送达的或者未送达指定地点的报价文件，采购人不予受理。</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2.报价文件递交的地点：安徽大别山工程咨询有限公司一楼开标厅117室。</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3.定于在报价文件递交截止的同一时间、同一地点对报价文件进行公开开启，并对</w:t>
      </w:r>
      <w:r>
        <w:rPr>
          <w:rStyle w:val="32"/>
          <w:rFonts w:hint="eastAsia" w:asciiTheme="majorEastAsia" w:hAnsiTheme="majorEastAsia" w:eastAsiaTheme="majorEastAsia" w:cstheme="majorEastAsia"/>
          <w:szCs w:val="22"/>
          <w:highlight w:val="none"/>
          <w:lang w:eastAsia="zh-CN"/>
        </w:rPr>
        <w:t>供应商</w:t>
      </w:r>
      <w:r>
        <w:rPr>
          <w:rStyle w:val="32"/>
          <w:rFonts w:hint="eastAsia" w:asciiTheme="majorEastAsia" w:hAnsiTheme="majorEastAsia" w:eastAsiaTheme="majorEastAsia" w:cstheme="majorEastAsia"/>
          <w:szCs w:val="22"/>
          <w:highlight w:val="none"/>
        </w:rPr>
        <w:t>报价进行询比并推荐成交候选人，成交候选人将在</w:t>
      </w:r>
      <w:r>
        <w:rPr>
          <w:rStyle w:val="32"/>
          <w:rFonts w:hint="eastAsia" w:asciiTheme="majorEastAsia" w:hAnsiTheme="majorEastAsia" w:eastAsiaTheme="majorEastAsia" w:cstheme="majorEastAsia"/>
          <w:b/>
          <w:bCs/>
          <w:color w:val="000000"/>
          <w:highlight w:val="none"/>
        </w:rPr>
        <w:t>安徽大别山国投集团（www.ahdmig.cn）</w:t>
      </w:r>
      <w:r>
        <w:rPr>
          <w:rStyle w:val="32"/>
          <w:rFonts w:hint="eastAsia" w:asciiTheme="majorEastAsia" w:hAnsiTheme="majorEastAsia" w:eastAsiaTheme="majorEastAsia" w:cstheme="majorEastAsia"/>
          <w:szCs w:val="22"/>
          <w:highlight w:val="none"/>
        </w:rPr>
        <w:t>“招标采购栏”中公示。</w:t>
      </w:r>
    </w:p>
    <w:p>
      <w:pPr>
        <w:spacing w:line="440" w:lineRule="exact"/>
        <w:ind w:firstLine="440"/>
        <w:rPr>
          <w:rStyle w:val="32"/>
          <w:rFonts w:asciiTheme="majorEastAsia" w:hAnsiTheme="majorEastAsia" w:eastAsiaTheme="majorEastAsia" w:cstheme="majorEastAsia"/>
          <w:szCs w:val="22"/>
          <w:highlight w:val="none"/>
        </w:rPr>
      </w:pPr>
      <w:r>
        <w:rPr>
          <w:rStyle w:val="32"/>
          <w:rFonts w:hint="eastAsia" w:asciiTheme="majorEastAsia" w:hAnsiTheme="majorEastAsia" w:eastAsiaTheme="majorEastAsia" w:cstheme="majorEastAsia"/>
          <w:szCs w:val="22"/>
          <w:highlight w:val="none"/>
        </w:rPr>
        <w:t>4.至报价文件递交的截止时间递交报价文件的</w:t>
      </w:r>
      <w:r>
        <w:rPr>
          <w:rStyle w:val="32"/>
          <w:rFonts w:hint="eastAsia" w:asciiTheme="majorEastAsia" w:hAnsiTheme="majorEastAsia" w:eastAsiaTheme="majorEastAsia" w:cstheme="majorEastAsia"/>
          <w:szCs w:val="22"/>
          <w:highlight w:val="none"/>
          <w:lang w:eastAsia="zh-CN"/>
        </w:rPr>
        <w:t>供应商</w:t>
      </w:r>
      <w:r>
        <w:rPr>
          <w:rStyle w:val="32"/>
          <w:rFonts w:hint="eastAsia" w:asciiTheme="majorEastAsia" w:hAnsiTheme="majorEastAsia" w:eastAsiaTheme="majorEastAsia" w:cstheme="majorEastAsia"/>
          <w:szCs w:val="22"/>
          <w:highlight w:val="none"/>
        </w:rPr>
        <w:t>不足2家的，可经采购人主管单位批准后，现场转为单一来源谈判方式采购。</w:t>
      </w:r>
    </w:p>
    <w:p>
      <w:pPr>
        <w:rPr>
          <w:rStyle w:val="32"/>
          <w:rFonts w:hint="eastAsia" w:asciiTheme="majorEastAsia" w:hAnsiTheme="majorEastAsia" w:eastAsiaTheme="majorEastAsia" w:cstheme="majorEastAsia"/>
          <w:sz w:val="22"/>
          <w:szCs w:val="22"/>
          <w:highlight w:val="none"/>
        </w:rPr>
      </w:pPr>
      <w:r>
        <w:rPr>
          <w:rStyle w:val="32"/>
          <w:rFonts w:hint="eastAsia" w:asciiTheme="majorEastAsia" w:hAnsiTheme="majorEastAsia" w:eastAsiaTheme="majorEastAsia" w:cstheme="majorEastAsia"/>
          <w:sz w:val="22"/>
          <w:szCs w:val="22"/>
          <w:highlight w:val="none"/>
        </w:rPr>
        <w:t>5.</w:t>
      </w:r>
      <w:r>
        <w:rPr>
          <w:rStyle w:val="32"/>
          <w:rFonts w:hint="eastAsia" w:asciiTheme="majorEastAsia" w:hAnsiTheme="majorEastAsia" w:eastAsiaTheme="majorEastAsia" w:cstheme="majorEastAsia"/>
          <w:sz w:val="22"/>
          <w:szCs w:val="22"/>
          <w:highlight w:val="none"/>
          <w:lang w:eastAsia="zh-CN"/>
        </w:rPr>
        <w:t>供应商</w:t>
      </w:r>
      <w:r>
        <w:rPr>
          <w:rStyle w:val="32"/>
          <w:rFonts w:hint="eastAsia" w:asciiTheme="majorEastAsia" w:hAnsiTheme="majorEastAsia" w:eastAsiaTheme="majorEastAsia" w:cstheme="majorEastAsia"/>
          <w:sz w:val="22"/>
          <w:szCs w:val="22"/>
          <w:highlight w:val="none"/>
        </w:rPr>
        <w:t>的报价不得超过设定的项目最高限价，否则作无效报价处理。</w:t>
      </w:r>
    </w:p>
    <w:p>
      <w:pPr>
        <w:pStyle w:val="31"/>
        <w:spacing w:line="440" w:lineRule="exact"/>
        <w:rPr>
          <w:rStyle w:val="32"/>
          <w:rFonts w:asciiTheme="majorEastAsia" w:hAnsiTheme="majorEastAsia" w:eastAsiaTheme="majorEastAsia" w:cstheme="majorEastAsia"/>
          <w:highlight w:val="none"/>
        </w:rPr>
      </w:pPr>
      <w:r>
        <w:rPr>
          <w:rStyle w:val="32"/>
          <w:rFonts w:hint="eastAsia" w:asciiTheme="majorEastAsia" w:hAnsiTheme="majorEastAsia" w:eastAsiaTheme="majorEastAsia" w:cstheme="majorEastAsia"/>
          <w:highlight w:val="none"/>
        </w:rPr>
        <w:t>五、联系方式</w:t>
      </w:r>
    </w:p>
    <w:p>
      <w:pPr>
        <w:pStyle w:val="71"/>
        <w:keepLines w:val="0"/>
        <w:pageBreakBefore w:val="0"/>
        <w:widowControl/>
        <w:kinsoku/>
        <w:wordWrap/>
        <w:overflowPunct/>
        <w:topLinePunct w:val="0"/>
        <w:autoSpaceDE/>
        <w:autoSpaceDN/>
        <w:bidi w:val="0"/>
        <w:adjustRightInd/>
        <w:snapToGrid/>
        <w:spacing w:line="440" w:lineRule="exact"/>
        <w:ind w:firstLine="440" w:firstLineChars="200"/>
        <w:textAlignment w:val="center"/>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（一）采 购 人：安徽筑圣建设工程有限公司</w:t>
      </w:r>
    </w:p>
    <w:p>
      <w:pPr>
        <w:pStyle w:val="71"/>
        <w:keepLines w:val="0"/>
        <w:pageBreakBefore w:val="0"/>
        <w:widowControl/>
        <w:kinsoku/>
        <w:wordWrap/>
        <w:overflowPunct/>
        <w:topLinePunct w:val="0"/>
        <w:autoSpaceDE/>
        <w:autoSpaceDN/>
        <w:bidi w:val="0"/>
        <w:adjustRightInd/>
        <w:snapToGrid/>
        <w:spacing w:line="440" w:lineRule="exact"/>
        <w:ind w:firstLine="1100" w:firstLineChars="500"/>
        <w:textAlignment w:val="center"/>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地    址：霍山县衡山镇高桥湾路</w:t>
      </w:r>
    </w:p>
    <w:p>
      <w:pPr>
        <w:pStyle w:val="71"/>
        <w:keepLines w:val="0"/>
        <w:pageBreakBefore w:val="0"/>
        <w:widowControl/>
        <w:kinsoku/>
        <w:wordWrap/>
        <w:overflowPunct/>
        <w:topLinePunct w:val="0"/>
        <w:autoSpaceDE/>
        <w:autoSpaceDN/>
        <w:bidi w:val="0"/>
        <w:adjustRightInd/>
        <w:snapToGrid/>
        <w:spacing w:line="440" w:lineRule="exact"/>
        <w:ind w:firstLine="1100" w:firstLineChars="500"/>
        <w:textAlignment w:val="center"/>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联 系 人：叶先生</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2"/>
          <w:rFonts w:hint="default"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电    话：13856433346</w:t>
      </w:r>
    </w:p>
    <w:p>
      <w:pPr>
        <w:keepLines w:val="0"/>
        <w:pageBreakBefore w:val="0"/>
        <w:widowControl/>
        <w:kinsoku/>
        <w:wordWrap/>
        <w:overflowPunct/>
        <w:topLinePunct w:val="0"/>
        <w:autoSpaceDE/>
        <w:autoSpaceDN/>
        <w:bidi w:val="0"/>
        <w:adjustRightInd/>
        <w:snapToGrid/>
        <w:spacing w:line="440" w:lineRule="exact"/>
        <w:ind w:firstLine="440" w:firstLineChars="200"/>
        <w:jc w:val="both"/>
        <w:textAlignment w:val="baseline"/>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（二）采购代理机构：安徽大别山工程咨询有限公司</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地    址：安徽霍山衡山镇高桥湾路</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2"/>
          <w:rFonts w:hint="eastAsia"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联 系 人：郑先生</w:t>
      </w:r>
    </w:p>
    <w:p>
      <w:pPr>
        <w:keepLines w:val="0"/>
        <w:pageBreakBefore w:val="0"/>
        <w:widowControl/>
        <w:kinsoku/>
        <w:wordWrap/>
        <w:overflowPunct/>
        <w:topLinePunct w:val="0"/>
        <w:autoSpaceDE/>
        <w:autoSpaceDN/>
        <w:bidi w:val="0"/>
        <w:adjustRightInd/>
        <w:snapToGrid/>
        <w:spacing w:line="440" w:lineRule="exact"/>
        <w:ind w:firstLine="1100" w:firstLineChars="500"/>
        <w:jc w:val="both"/>
        <w:textAlignment w:val="baseline"/>
        <w:rPr>
          <w:rStyle w:val="32"/>
          <w:rFonts w:hint="default" w:asciiTheme="majorEastAsia" w:hAnsiTheme="majorEastAsia" w:eastAsiaTheme="majorEastAsia" w:cstheme="majorEastAsia"/>
          <w:kern w:val="2"/>
          <w:sz w:val="22"/>
          <w:szCs w:val="22"/>
          <w:highlight w:val="none"/>
          <w:lang w:val="en-US" w:eastAsia="zh-CN" w:bidi="ar-SA"/>
        </w:rPr>
      </w:pPr>
      <w:r>
        <w:rPr>
          <w:rStyle w:val="32"/>
          <w:rFonts w:hint="eastAsia" w:asciiTheme="majorEastAsia" w:hAnsiTheme="majorEastAsia" w:eastAsiaTheme="majorEastAsia" w:cstheme="majorEastAsia"/>
          <w:kern w:val="2"/>
          <w:sz w:val="22"/>
          <w:szCs w:val="22"/>
          <w:highlight w:val="none"/>
          <w:lang w:val="en-US" w:eastAsia="zh-CN" w:bidi="ar-SA"/>
        </w:rPr>
        <w:t>电    话：0564-5023133/18098744536</w:t>
      </w:r>
    </w:p>
    <w:p>
      <w:pPr>
        <w:spacing w:line="440" w:lineRule="exact"/>
        <w:ind w:firstLine="440"/>
        <w:rPr>
          <w:rStyle w:val="32"/>
          <w:rFonts w:asciiTheme="majorEastAsia" w:hAnsiTheme="majorEastAsia" w:eastAsiaTheme="majorEastAsia" w:cstheme="majorEastAsia"/>
          <w:kern w:val="2"/>
          <w:szCs w:val="22"/>
          <w:highlight w:val="none"/>
        </w:rPr>
      </w:pPr>
      <w:r>
        <w:rPr>
          <w:rStyle w:val="32"/>
          <w:rFonts w:hint="eastAsia" w:asciiTheme="majorEastAsia" w:hAnsiTheme="majorEastAsia" w:eastAsiaTheme="majorEastAsia" w:cstheme="majorEastAsia"/>
          <w:kern w:val="2"/>
          <w:szCs w:val="22"/>
          <w:highlight w:val="none"/>
        </w:rPr>
        <w:t>（三）监督管理机构：安徽大别山国投集团纪检监察室</w:t>
      </w:r>
    </w:p>
    <w:p>
      <w:pPr>
        <w:spacing w:line="440" w:lineRule="exact"/>
        <w:ind w:firstLine="1100" w:firstLineChars="500"/>
        <w:rPr>
          <w:rStyle w:val="32"/>
          <w:rFonts w:asciiTheme="majorEastAsia" w:hAnsiTheme="majorEastAsia" w:eastAsiaTheme="majorEastAsia" w:cstheme="majorEastAsia"/>
          <w:kern w:val="2"/>
          <w:szCs w:val="22"/>
          <w:highlight w:val="none"/>
        </w:rPr>
      </w:pPr>
      <w:r>
        <w:rPr>
          <w:rStyle w:val="32"/>
          <w:rFonts w:hint="eastAsia" w:asciiTheme="majorEastAsia" w:hAnsiTheme="majorEastAsia" w:eastAsiaTheme="majorEastAsia" w:cstheme="majorEastAsia"/>
          <w:kern w:val="2"/>
          <w:szCs w:val="22"/>
          <w:highlight w:val="none"/>
        </w:rPr>
        <w:t>地    址：霍山县经济开发区高桥湾路</w:t>
      </w:r>
    </w:p>
    <w:p>
      <w:pPr>
        <w:spacing w:line="440" w:lineRule="exact"/>
        <w:ind w:firstLine="1100" w:firstLineChars="500"/>
        <w:rPr>
          <w:rStyle w:val="32"/>
          <w:rFonts w:asciiTheme="majorEastAsia" w:hAnsiTheme="majorEastAsia" w:eastAsiaTheme="majorEastAsia" w:cstheme="majorEastAsia"/>
          <w:kern w:val="2"/>
          <w:szCs w:val="22"/>
          <w:highlight w:val="none"/>
        </w:rPr>
      </w:pPr>
      <w:r>
        <w:rPr>
          <w:rStyle w:val="32"/>
          <w:rFonts w:hint="eastAsia" w:asciiTheme="majorEastAsia" w:hAnsiTheme="majorEastAsia" w:eastAsiaTheme="majorEastAsia" w:cstheme="majorEastAsia"/>
          <w:kern w:val="2"/>
          <w:szCs w:val="22"/>
          <w:highlight w:val="none"/>
        </w:rPr>
        <w:t>联 系 人：任主任</w:t>
      </w:r>
    </w:p>
    <w:p>
      <w:pPr>
        <w:spacing w:line="440" w:lineRule="exact"/>
        <w:ind w:firstLine="1100" w:firstLineChars="500"/>
        <w:rPr>
          <w:rStyle w:val="32"/>
          <w:rFonts w:asciiTheme="majorEastAsia" w:hAnsiTheme="majorEastAsia" w:eastAsiaTheme="majorEastAsia" w:cstheme="majorEastAsia"/>
          <w:kern w:val="2"/>
          <w:szCs w:val="22"/>
          <w:highlight w:val="none"/>
        </w:rPr>
      </w:pPr>
      <w:r>
        <w:rPr>
          <w:rStyle w:val="32"/>
          <w:rFonts w:hint="eastAsia" w:asciiTheme="majorEastAsia" w:hAnsiTheme="majorEastAsia" w:eastAsiaTheme="majorEastAsia" w:cstheme="majorEastAsia"/>
          <w:kern w:val="2"/>
          <w:szCs w:val="22"/>
          <w:highlight w:val="none"/>
        </w:rPr>
        <w:t>电    话：0564-5020180</w:t>
      </w:r>
    </w:p>
    <w:p>
      <w:pPr>
        <w:pStyle w:val="58"/>
        <w:shd w:val="clear" w:color="auto" w:fill="FFFFFF"/>
        <w:spacing w:line="440" w:lineRule="exact"/>
        <w:ind w:firstLine="422"/>
        <w:rPr>
          <w:rStyle w:val="32"/>
          <w:rFonts w:asciiTheme="majorEastAsia" w:hAnsiTheme="majorEastAsia" w:eastAsiaTheme="majorEastAsia" w:cstheme="majorEastAsia"/>
          <w:b/>
          <w:color w:val="000000"/>
          <w:sz w:val="21"/>
          <w:szCs w:val="21"/>
          <w:highlight w:val="none"/>
          <w:lang w:val="zh-CN"/>
        </w:rPr>
      </w:pPr>
      <w:r>
        <w:rPr>
          <w:rStyle w:val="32"/>
          <w:rFonts w:hint="eastAsia" w:asciiTheme="majorEastAsia" w:hAnsiTheme="majorEastAsia" w:eastAsiaTheme="majorEastAsia" w:cstheme="majorEastAsia"/>
          <w:b/>
          <w:color w:val="000000"/>
          <w:sz w:val="21"/>
          <w:szCs w:val="21"/>
          <w:highlight w:val="none"/>
          <w:lang w:val="zh-CN"/>
        </w:rPr>
        <w:t>六、保证金缴纳账户</w:t>
      </w:r>
    </w:p>
    <w:p>
      <w:pPr>
        <w:spacing w:line="440" w:lineRule="exact"/>
        <w:ind w:firstLine="440"/>
        <w:rPr>
          <w:rStyle w:val="32"/>
          <w:rFonts w:asciiTheme="majorEastAsia" w:hAnsiTheme="majorEastAsia" w:eastAsiaTheme="majorEastAsia" w:cstheme="majorEastAsia"/>
          <w:b/>
          <w:bCs/>
          <w:kern w:val="2"/>
          <w:szCs w:val="22"/>
          <w:highlight w:val="none"/>
          <w:lang w:val="zh-CN"/>
        </w:rPr>
      </w:pPr>
      <w:r>
        <w:rPr>
          <w:rStyle w:val="32"/>
          <w:rFonts w:hint="eastAsia" w:asciiTheme="majorEastAsia" w:hAnsiTheme="majorEastAsia" w:eastAsiaTheme="majorEastAsia" w:cstheme="majorEastAsia"/>
          <w:kern w:val="2"/>
          <w:szCs w:val="22"/>
          <w:highlight w:val="none"/>
          <w:lang w:val="zh-CN"/>
        </w:rPr>
        <w:t>保证金为：人民币</w:t>
      </w:r>
      <w:r>
        <w:rPr>
          <w:rStyle w:val="32"/>
          <w:rFonts w:hint="eastAsia" w:asciiTheme="majorEastAsia" w:hAnsiTheme="majorEastAsia" w:eastAsiaTheme="majorEastAsia" w:cstheme="majorEastAsia"/>
          <w:b/>
          <w:bCs/>
          <w:kern w:val="2"/>
          <w:szCs w:val="22"/>
          <w:highlight w:val="none"/>
          <w:lang w:val="en-US" w:eastAsia="zh-CN"/>
        </w:rPr>
        <w:t>贰万陆仟元整</w:t>
      </w:r>
      <w:r>
        <w:rPr>
          <w:rStyle w:val="32"/>
          <w:rFonts w:hint="eastAsia" w:asciiTheme="majorEastAsia" w:hAnsiTheme="majorEastAsia" w:eastAsiaTheme="majorEastAsia" w:cstheme="majorEastAsia"/>
          <w:b/>
          <w:bCs/>
          <w:kern w:val="2"/>
          <w:szCs w:val="22"/>
          <w:highlight w:val="none"/>
          <w:lang w:val="zh-CN"/>
        </w:rPr>
        <w:t>（</w:t>
      </w:r>
      <w:r>
        <w:rPr>
          <w:rStyle w:val="32"/>
          <w:rFonts w:hint="eastAsia" w:asciiTheme="majorEastAsia" w:hAnsiTheme="majorEastAsia" w:eastAsiaTheme="majorEastAsia" w:cstheme="majorEastAsia"/>
          <w:b/>
          <w:bCs/>
          <w:kern w:val="2"/>
          <w:szCs w:val="22"/>
          <w:highlight w:val="none"/>
          <w:lang w:val="en-US" w:eastAsia="zh-CN"/>
        </w:rPr>
        <w:t>26000.00</w:t>
      </w:r>
      <w:r>
        <w:rPr>
          <w:rStyle w:val="32"/>
          <w:rFonts w:hint="eastAsia" w:asciiTheme="majorEastAsia" w:hAnsiTheme="majorEastAsia" w:eastAsiaTheme="majorEastAsia" w:cstheme="majorEastAsia"/>
          <w:b/>
          <w:bCs/>
          <w:kern w:val="2"/>
          <w:szCs w:val="22"/>
          <w:highlight w:val="none"/>
          <w:lang w:val="zh-CN"/>
        </w:rPr>
        <w:t>元）</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保证金可采取下列形式：(1)银行转账 (2)网银支付</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保证金可汇入以下任一家银行账户</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户名：安徽大别山工程咨询有限公司</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1、汇入银行：安徽霍山农村商业银行股份有限公司文盛支行</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汇入银行账号：20010048352066600000021</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cs="宋体"/>
          <w:i w:val="0"/>
          <w:caps w:val="0"/>
          <w:color w:val="auto"/>
          <w:spacing w:val="0"/>
          <w:sz w:val="21"/>
          <w:szCs w:val="21"/>
          <w:shd w:val="clear" w:color="auto" w:fill="FFFFFF"/>
          <w:lang w:val="en-US" w:eastAsia="zh-CN"/>
        </w:rPr>
        <w:t>2、</w:t>
      </w:r>
      <w:r>
        <w:rPr>
          <w:rFonts w:hint="eastAsia" w:ascii="宋体" w:hAnsi="宋体" w:eastAsia="宋体" w:cs="宋体"/>
          <w:i w:val="0"/>
          <w:caps w:val="0"/>
          <w:color w:val="auto"/>
          <w:spacing w:val="0"/>
          <w:sz w:val="21"/>
          <w:szCs w:val="21"/>
          <w:shd w:val="clear" w:color="auto" w:fill="FFFFFF"/>
        </w:rPr>
        <w:t>汇入银行：徽商银行六安霍山支行</w:t>
      </w:r>
    </w:p>
    <w:p>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00" w:lineRule="exact"/>
        <w:ind w:right="0" w:rightChars="0"/>
        <w:textAlignment w:val="auto"/>
        <w:outlineLvl w:val="9"/>
        <w:rPr>
          <w:rFonts w:hint="eastAsia" w:ascii="宋体" w:hAnsi="宋体" w:eastAsia="宋体" w:cs="宋体"/>
          <w:i w:val="0"/>
          <w:caps w:val="0"/>
          <w:color w:val="auto"/>
          <w:spacing w:val="0"/>
          <w:sz w:val="21"/>
          <w:szCs w:val="21"/>
          <w:shd w:val="clear" w:color="auto" w:fill="FFFFFF"/>
        </w:rPr>
      </w:pPr>
      <w:r>
        <w:rPr>
          <w:rFonts w:hint="eastAsia" w:ascii="宋体" w:hAnsi="宋体" w:eastAsia="宋体" w:cs="宋体"/>
          <w:i w:val="0"/>
          <w:caps w:val="0"/>
          <w:color w:val="auto"/>
          <w:spacing w:val="0"/>
          <w:sz w:val="21"/>
          <w:szCs w:val="21"/>
          <w:shd w:val="clear" w:color="auto" w:fill="FFFFFF"/>
        </w:rPr>
        <w:t>汇入银行帐号：223024186581000002</w:t>
      </w:r>
    </w:p>
    <w:p>
      <w:pPr>
        <w:pStyle w:val="58"/>
        <w:shd w:val="clear" w:color="auto" w:fill="FFFFFF"/>
        <w:spacing w:line="440" w:lineRule="exact"/>
        <w:ind w:firstLine="420"/>
        <w:jc w:val="both"/>
        <w:rPr>
          <w:rStyle w:val="32"/>
          <w:rFonts w:asciiTheme="majorEastAsia" w:hAnsiTheme="majorEastAsia" w:eastAsiaTheme="majorEastAsia" w:cstheme="majorEastAsia"/>
          <w:bCs/>
          <w:color w:val="000000"/>
          <w:sz w:val="21"/>
          <w:szCs w:val="21"/>
          <w:highlight w:val="none"/>
          <w:lang w:val="zh-CN"/>
        </w:rPr>
      </w:pPr>
      <w:r>
        <w:rPr>
          <w:rFonts w:hint="eastAsia" w:ascii="宋体" w:hAnsi="宋体" w:eastAsia="宋体" w:cs="宋体"/>
          <w:b/>
          <w:bCs/>
          <w:i w:val="0"/>
          <w:caps w:val="0"/>
          <w:color w:val="auto"/>
          <w:spacing w:val="0"/>
          <w:sz w:val="21"/>
          <w:szCs w:val="21"/>
          <w:shd w:val="clear" w:color="auto" w:fill="FFFFFF"/>
        </w:rPr>
        <w:t>备注：供应商缴纳人名称与供应商名称一致，到账时间为</w:t>
      </w:r>
      <w:r>
        <w:rPr>
          <w:rFonts w:hint="eastAsia" w:ascii="宋体" w:hAnsi="宋体" w:cs="宋体"/>
          <w:b/>
          <w:bCs/>
          <w:i w:val="0"/>
          <w:caps w:val="0"/>
          <w:color w:val="auto"/>
          <w:spacing w:val="0"/>
          <w:sz w:val="21"/>
          <w:szCs w:val="21"/>
          <w:shd w:val="clear" w:color="auto" w:fill="FFFFFF"/>
          <w:lang w:val="en-US" w:eastAsia="zh-CN"/>
        </w:rPr>
        <w:t>询价</w:t>
      </w:r>
      <w:r>
        <w:rPr>
          <w:rFonts w:hint="eastAsia" w:ascii="宋体" w:hAnsi="宋体" w:eastAsia="宋体" w:cs="宋体"/>
          <w:b/>
          <w:bCs/>
          <w:i w:val="0"/>
          <w:caps w:val="0"/>
          <w:color w:val="auto"/>
          <w:spacing w:val="0"/>
          <w:sz w:val="21"/>
          <w:szCs w:val="21"/>
          <w:shd w:val="clear" w:color="auto" w:fill="FFFFFF"/>
        </w:rPr>
        <w:t>截止时间前。</w:t>
      </w:r>
    </w:p>
    <w:p>
      <w:pPr>
        <w:pStyle w:val="58"/>
        <w:shd w:val="clear" w:color="auto" w:fill="FFFFFF"/>
        <w:spacing w:line="440" w:lineRule="exact"/>
        <w:ind w:firstLine="420"/>
        <w:jc w:val="right"/>
        <w:rPr>
          <w:rStyle w:val="32"/>
          <w:rFonts w:asciiTheme="majorEastAsia" w:hAnsiTheme="majorEastAsia" w:eastAsiaTheme="majorEastAsia" w:cstheme="majorEastAsia"/>
          <w:bCs/>
          <w:color w:val="000000"/>
          <w:sz w:val="21"/>
          <w:szCs w:val="21"/>
          <w:highlight w:val="none"/>
          <w:lang w:val="zh-CN"/>
        </w:rPr>
      </w:pPr>
      <w:r>
        <w:rPr>
          <w:rStyle w:val="32"/>
          <w:rFonts w:hint="eastAsia" w:asciiTheme="majorEastAsia" w:hAnsiTheme="majorEastAsia" w:eastAsiaTheme="majorEastAsia" w:cstheme="majorEastAsia"/>
          <w:bCs/>
          <w:color w:val="000000"/>
          <w:sz w:val="21"/>
          <w:szCs w:val="21"/>
          <w:highlight w:val="none"/>
          <w:lang w:val="zh-CN"/>
        </w:rPr>
        <w:t>安徽筑圣建设工程有限公司</w:t>
      </w:r>
    </w:p>
    <w:p>
      <w:pPr>
        <w:spacing w:line="440" w:lineRule="exact"/>
        <w:ind w:firstLine="440"/>
        <w:jc w:val="right"/>
        <w:rPr>
          <w:rStyle w:val="32"/>
          <w:rFonts w:asciiTheme="majorEastAsia" w:hAnsiTheme="majorEastAsia" w:eastAsiaTheme="majorEastAsia" w:cstheme="majorEastAsia"/>
          <w:kern w:val="2"/>
          <w:szCs w:val="21"/>
          <w:highlight w:val="none"/>
        </w:rPr>
      </w:pPr>
      <w:r>
        <w:rPr>
          <w:rStyle w:val="32"/>
          <w:rFonts w:hint="eastAsia" w:asciiTheme="majorEastAsia" w:hAnsiTheme="majorEastAsia" w:eastAsiaTheme="majorEastAsia" w:cstheme="majorEastAsia"/>
          <w:kern w:val="2"/>
          <w:szCs w:val="21"/>
          <w:highlight w:val="none"/>
        </w:rPr>
        <w:t>安徽大别山工程咨询有限公司</w:t>
      </w:r>
    </w:p>
    <w:p>
      <w:pPr>
        <w:pStyle w:val="50"/>
        <w:spacing w:after="0" w:line="440" w:lineRule="exact"/>
        <w:ind w:firstLine="440"/>
        <w:jc w:val="right"/>
        <w:rPr>
          <w:rStyle w:val="32"/>
          <w:rFonts w:hint="eastAsia" w:asciiTheme="majorEastAsia" w:hAnsiTheme="majorEastAsia" w:eastAsiaTheme="majorEastAsia" w:cstheme="majorEastAsia"/>
          <w:highlight w:val="none"/>
          <w:lang w:eastAsia="zh-CN"/>
        </w:rPr>
      </w:pPr>
      <w:r>
        <w:rPr>
          <w:rStyle w:val="32"/>
          <w:rFonts w:hint="eastAsia" w:asciiTheme="majorEastAsia" w:hAnsiTheme="majorEastAsia" w:eastAsiaTheme="majorEastAsia" w:cstheme="majorEastAsia"/>
          <w:szCs w:val="21"/>
          <w:highlight w:val="none"/>
          <w:lang w:eastAsia="zh-CN"/>
        </w:rPr>
        <w:t>2021年8月</w:t>
      </w:r>
      <w:r>
        <w:rPr>
          <w:rStyle w:val="32"/>
          <w:rFonts w:hint="eastAsia" w:asciiTheme="majorEastAsia" w:hAnsiTheme="majorEastAsia" w:eastAsiaTheme="majorEastAsia" w:cstheme="majorEastAsia"/>
          <w:szCs w:val="21"/>
          <w:highlight w:val="none"/>
          <w:lang w:val="en-US" w:eastAsia="zh-CN"/>
        </w:rPr>
        <w:t>20</w:t>
      </w:r>
      <w:r>
        <w:rPr>
          <w:rStyle w:val="32"/>
          <w:rFonts w:hint="eastAsia" w:asciiTheme="majorEastAsia" w:hAnsiTheme="majorEastAsia" w:eastAsiaTheme="majorEastAsia" w:cstheme="majorEastAsia"/>
          <w:szCs w:val="21"/>
          <w:highlight w:val="none"/>
          <w:lang w:eastAsia="zh-CN"/>
        </w:rPr>
        <w:t>日</w:t>
      </w:r>
    </w:p>
    <w:p>
      <w:pPr>
        <w:ind w:firstLine="880"/>
        <w:rPr>
          <w:rStyle w:val="32"/>
          <w:rFonts w:ascii="黑体" w:hAnsi="黑体" w:eastAsia="黑体" w:cs="黑体"/>
          <w:bCs/>
          <w:kern w:val="44"/>
          <w:sz w:val="44"/>
          <w:szCs w:val="44"/>
          <w:highlight w:val="none"/>
        </w:rPr>
      </w:pPr>
      <w:r>
        <w:rPr>
          <w:rStyle w:val="32"/>
          <w:rFonts w:ascii="黑体" w:hAnsi="黑体" w:eastAsia="黑体" w:cs="黑体"/>
          <w:bCs/>
          <w:kern w:val="44"/>
          <w:sz w:val="44"/>
          <w:szCs w:val="44"/>
          <w:highlight w:val="none"/>
        </w:rPr>
        <w:br w:type="page"/>
      </w:r>
    </w:p>
    <w:p>
      <w:pPr>
        <w:pStyle w:val="28"/>
        <w:rPr>
          <w:rStyle w:val="32"/>
          <w:highlight w:val="none"/>
        </w:rPr>
      </w:pPr>
      <w:r>
        <w:rPr>
          <w:rStyle w:val="32"/>
          <w:highlight w:val="none"/>
        </w:rPr>
        <w:t xml:space="preserve">第二章  </w:t>
      </w:r>
      <w:r>
        <w:rPr>
          <w:rStyle w:val="32"/>
          <w:rFonts w:hint="eastAsia"/>
          <w:highlight w:val="none"/>
          <w:lang w:eastAsia="zh-CN"/>
        </w:rPr>
        <w:t>供应商</w:t>
      </w:r>
      <w:r>
        <w:rPr>
          <w:rStyle w:val="32"/>
          <w:highlight w:val="none"/>
        </w:rPr>
        <w:t>须知</w:t>
      </w:r>
    </w:p>
    <w:p>
      <w:pPr>
        <w:spacing w:line="240" w:lineRule="exact"/>
        <w:ind w:firstLine="0" w:firstLineChars="0"/>
        <w:rPr>
          <w:rStyle w:val="32"/>
          <w:highlight w:val="none"/>
        </w:rPr>
      </w:pPr>
    </w:p>
    <w:tbl>
      <w:tblPr>
        <w:tblStyle w:val="13"/>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04"/>
        <w:gridCol w:w="1815"/>
        <w:gridCol w:w="6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blHeader/>
          <w:jc w:val="center"/>
        </w:trPr>
        <w:tc>
          <w:tcPr>
            <w:tcW w:w="704" w:type="dxa"/>
            <w:tcBorders>
              <w:tl2br w:val="nil"/>
              <w:tr2bl w:val="nil"/>
            </w:tcBorders>
            <w:vAlign w:val="center"/>
          </w:tcPr>
          <w:p>
            <w:pPr>
              <w:pStyle w:val="71"/>
              <w:rPr>
                <w:rStyle w:val="32"/>
                <w:b/>
                <w:highlight w:val="none"/>
              </w:rPr>
            </w:pPr>
            <w:r>
              <w:rPr>
                <w:rStyle w:val="32"/>
                <w:b/>
                <w:highlight w:val="none"/>
              </w:rPr>
              <w:t>条款号</w:t>
            </w:r>
          </w:p>
        </w:tc>
        <w:tc>
          <w:tcPr>
            <w:tcW w:w="1815" w:type="dxa"/>
            <w:tcBorders>
              <w:tl2br w:val="nil"/>
              <w:tr2bl w:val="nil"/>
            </w:tcBorders>
            <w:vAlign w:val="center"/>
          </w:tcPr>
          <w:p>
            <w:pPr>
              <w:pStyle w:val="71"/>
              <w:ind w:firstLine="420" w:firstLineChars="190"/>
              <w:rPr>
                <w:rStyle w:val="32"/>
                <w:b/>
                <w:highlight w:val="none"/>
              </w:rPr>
            </w:pPr>
            <w:r>
              <w:rPr>
                <w:rStyle w:val="32"/>
                <w:b/>
                <w:highlight w:val="none"/>
              </w:rPr>
              <w:t>条款名称</w:t>
            </w:r>
          </w:p>
        </w:tc>
        <w:tc>
          <w:tcPr>
            <w:tcW w:w="6553" w:type="dxa"/>
            <w:tcBorders>
              <w:tl2br w:val="nil"/>
              <w:tr2bl w:val="nil"/>
            </w:tcBorders>
            <w:vAlign w:val="center"/>
          </w:tcPr>
          <w:p>
            <w:pPr>
              <w:pStyle w:val="71"/>
              <w:jc w:val="center"/>
              <w:rPr>
                <w:rStyle w:val="32"/>
                <w:b/>
                <w:highlight w:val="none"/>
              </w:rPr>
            </w:pPr>
            <w:r>
              <w:rPr>
                <w:rStyle w:val="32"/>
                <w:b/>
                <w:highlight w:val="none"/>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w:t>
            </w:r>
          </w:p>
        </w:tc>
        <w:tc>
          <w:tcPr>
            <w:tcW w:w="1815" w:type="dxa"/>
            <w:tcBorders>
              <w:tl2br w:val="nil"/>
              <w:tr2bl w:val="nil"/>
            </w:tcBorders>
            <w:vAlign w:val="center"/>
          </w:tcPr>
          <w:p>
            <w:pPr>
              <w:pStyle w:val="71"/>
              <w:jc w:val="center"/>
              <w:rPr>
                <w:rStyle w:val="32"/>
                <w:highlight w:val="none"/>
              </w:rPr>
            </w:pPr>
            <w:r>
              <w:rPr>
                <w:rStyle w:val="32"/>
                <w:highlight w:val="none"/>
              </w:rPr>
              <w:t>采购人</w:t>
            </w:r>
          </w:p>
        </w:tc>
        <w:tc>
          <w:tcPr>
            <w:tcW w:w="6553" w:type="dxa"/>
            <w:tcBorders>
              <w:tl2br w:val="nil"/>
              <w:tr2bl w:val="nil"/>
            </w:tcBorders>
            <w:vAlign w:val="center"/>
          </w:tcPr>
          <w:p>
            <w:pPr>
              <w:pStyle w:val="71"/>
              <w:rPr>
                <w:rStyle w:val="32"/>
                <w:rFonts w:hint="eastAsia" w:eastAsia="宋体"/>
                <w:kern w:val="2"/>
                <w:highlight w:val="none"/>
                <w:lang w:eastAsia="zh-CN"/>
              </w:rPr>
            </w:pPr>
            <w:r>
              <w:rPr>
                <w:rStyle w:val="32"/>
                <w:kern w:val="2"/>
                <w:highlight w:val="none"/>
              </w:rPr>
              <w:t>名称：</w:t>
            </w:r>
            <w:r>
              <w:rPr>
                <w:rStyle w:val="32"/>
                <w:rFonts w:hint="eastAsia"/>
                <w:kern w:val="2"/>
                <w:highlight w:val="none"/>
                <w:lang w:eastAsia="zh-CN"/>
              </w:rPr>
              <w:t>安徽筑圣建设工程有限公司</w:t>
            </w:r>
          </w:p>
          <w:p>
            <w:pPr>
              <w:pStyle w:val="71"/>
              <w:spacing w:line="440" w:lineRule="exact"/>
              <w:rPr>
                <w:rStyle w:val="32"/>
                <w:kern w:val="2"/>
                <w:highlight w:val="none"/>
              </w:rPr>
            </w:pPr>
            <w:r>
              <w:rPr>
                <w:rStyle w:val="32"/>
                <w:kern w:val="2"/>
                <w:highlight w:val="none"/>
              </w:rPr>
              <w:t>地址：</w:t>
            </w:r>
            <w:r>
              <w:rPr>
                <w:rStyle w:val="32"/>
                <w:rFonts w:hint="eastAsia"/>
                <w:kern w:val="2"/>
                <w:highlight w:val="none"/>
              </w:rPr>
              <w:t>安徽霍山经济开发区高桥湾路</w:t>
            </w:r>
          </w:p>
          <w:p>
            <w:pPr>
              <w:pStyle w:val="71"/>
              <w:rPr>
                <w:rStyle w:val="32"/>
                <w:rFonts w:hint="eastAsia" w:eastAsia="宋体"/>
                <w:kern w:val="2"/>
                <w:highlight w:val="none"/>
                <w:lang w:eastAsia="zh-CN"/>
              </w:rPr>
            </w:pPr>
            <w:r>
              <w:rPr>
                <w:rStyle w:val="32"/>
                <w:kern w:val="2"/>
                <w:highlight w:val="none"/>
              </w:rPr>
              <w:t>联系人：</w:t>
            </w:r>
            <w:r>
              <w:rPr>
                <w:rStyle w:val="32"/>
                <w:rFonts w:hint="eastAsia"/>
                <w:kern w:val="2"/>
                <w:highlight w:val="none"/>
                <w:lang w:eastAsia="zh-CN"/>
              </w:rPr>
              <w:t>叶先生</w:t>
            </w:r>
          </w:p>
          <w:p>
            <w:pPr>
              <w:pStyle w:val="71"/>
              <w:rPr>
                <w:rStyle w:val="32"/>
                <w:rFonts w:hint="eastAsia" w:eastAsia="宋体"/>
                <w:kern w:val="2"/>
                <w:highlight w:val="none"/>
                <w:lang w:eastAsia="zh-CN"/>
              </w:rPr>
            </w:pPr>
            <w:r>
              <w:rPr>
                <w:rStyle w:val="32"/>
                <w:kern w:val="2"/>
                <w:highlight w:val="none"/>
              </w:rPr>
              <w:t>电话：</w:t>
            </w:r>
            <w:r>
              <w:rPr>
                <w:rStyle w:val="32"/>
                <w:rFonts w:hint="eastAsia"/>
                <w:kern w:val="2"/>
                <w:highlight w:val="none"/>
                <w:lang w:eastAsia="zh-CN"/>
              </w:rPr>
              <w:t>13856433346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w:t>
            </w:r>
          </w:p>
        </w:tc>
        <w:tc>
          <w:tcPr>
            <w:tcW w:w="1815" w:type="dxa"/>
            <w:tcBorders>
              <w:tl2br w:val="nil"/>
              <w:tr2bl w:val="nil"/>
            </w:tcBorders>
            <w:vAlign w:val="center"/>
          </w:tcPr>
          <w:p>
            <w:pPr>
              <w:pStyle w:val="71"/>
              <w:jc w:val="center"/>
              <w:rPr>
                <w:rStyle w:val="32"/>
                <w:highlight w:val="none"/>
              </w:rPr>
            </w:pPr>
            <w:r>
              <w:rPr>
                <w:rStyle w:val="32"/>
                <w:kern w:val="2"/>
                <w:highlight w:val="none"/>
              </w:rPr>
              <w:t>采购代理机构</w:t>
            </w:r>
          </w:p>
        </w:tc>
        <w:tc>
          <w:tcPr>
            <w:tcW w:w="6553" w:type="dxa"/>
            <w:tcBorders>
              <w:tl2br w:val="nil"/>
              <w:tr2bl w:val="nil"/>
            </w:tcBorders>
            <w:vAlign w:val="center"/>
          </w:tcPr>
          <w:p>
            <w:pPr>
              <w:pStyle w:val="71"/>
              <w:rPr>
                <w:rStyle w:val="32"/>
                <w:kern w:val="2"/>
                <w:highlight w:val="none"/>
              </w:rPr>
            </w:pPr>
            <w:r>
              <w:rPr>
                <w:rStyle w:val="32"/>
                <w:kern w:val="2"/>
                <w:highlight w:val="none"/>
              </w:rPr>
              <w:t>采购代理机构：安徽大别山工程咨询有限公司</w:t>
            </w:r>
          </w:p>
          <w:p>
            <w:pPr>
              <w:pStyle w:val="71"/>
              <w:rPr>
                <w:rStyle w:val="32"/>
                <w:kern w:val="2"/>
                <w:highlight w:val="none"/>
              </w:rPr>
            </w:pPr>
            <w:r>
              <w:rPr>
                <w:rStyle w:val="32"/>
                <w:kern w:val="2"/>
                <w:highlight w:val="none"/>
              </w:rPr>
              <w:t>地    址：安徽霍山经济开发区高桥湾路</w:t>
            </w:r>
          </w:p>
          <w:p>
            <w:pPr>
              <w:pStyle w:val="71"/>
              <w:rPr>
                <w:rStyle w:val="32"/>
                <w:rFonts w:hint="eastAsia" w:eastAsia="宋体"/>
                <w:kern w:val="2"/>
                <w:highlight w:val="none"/>
                <w:lang w:eastAsia="zh-CN"/>
              </w:rPr>
            </w:pPr>
            <w:r>
              <w:rPr>
                <w:rStyle w:val="32"/>
                <w:kern w:val="2"/>
                <w:highlight w:val="none"/>
              </w:rPr>
              <w:t>联 系 人：</w:t>
            </w:r>
            <w:r>
              <w:rPr>
                <w:rStyle w:val="32"/>
                <w:rFonts w:hint="eastAsia"/>
                <w:kern w:val="2"/>
                <w:highlight w:val="none"/>
                <w:lang w:eastAsia="zh-CN"/>
              </w:rPr>
              <w:t>郑先生</w:t>
            </w:r>
          </w:p>
          <w:p>
            <w:pPr>
              <w:pStyle w:val="71"/>
              <w:rPr>
                <w:rStyle w:val="32"/>
                <w:rFonts w:hint="default" w:eastAsia="宋体"/>
                <w:highlight w:val="none"/>
                <w:lang w:val="en-US" w:eastAsia="zh-CN"/>
              </w:rPr>
            </w:pPr>
            <w:r>
              <w:rPr>
                <w:rStyle w:val="32"/>
                <w:kern w:val="2"/>
                <w:highlight w:val="none"/>
              </w:rPr>
              <w:t>电    话：0564-50</w:t>
            </w:r>
            <w:r>
              <w:rPr>
                <w:rStyle w:val="32"/>
                <w:rFonts w:hint="eastAsia"/>
                <w:kern w:val="2"/>
                <w:highlight w:val="none"/>
              </w:rPr>
              <w:t>231</w:t>
            </w:r>
            <w:r>
              <w:rPr>
                <w:rStyle w:val="32"/>
                <w:kern w:val="2"/>
                <w:highlight w:val="none"/>
              </w:rPr>
              <w:t>33</w:t>
            </w:r>
            <w:r>
              <w:rPr>
                <w:rStyle w:val="32"/>
                <w:rFonts w:hint="eastAsia"/>
                <w:kern w:val="2"/>
                <w:highlight w:val="none"/>
                <w:lang w:val="en-US" w:eastAsia="zh-CN"/>
              </w:rPr>
              <w:t>/18098744536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w:t>
            </w:r>
          </w:p>
        </w:tc>
        <w:tc>
          <w:tcPr>
            <w:tcW w:w="1815" w:type="dxa"/>
            <w:tcBorders>
              <w:tl2br w:val="nil"/>
              <w:tr2bl w:val="nil"/>
            </w:tcBorders>
            <w:vAlign w:val="center"/>
          </w:tcPr>
          <w:p>
            <w:pPr>
              <w:pStyle w:val="71"/>
              <w:jc w:val="center"/>
              <w:rPr>
                <w:rStyle w:val="32"/>
                <w:highlight w:val="none"/>
              </w:rPr>
            </w:pPr>
            <w:r>
              <w:rPr>
                <w:rStyle w:val="32"/>
                <w:highlight w:val="none"/>
              </w:rPr>
              <w:t>项目名称</w:t>
            </w:r>
          </w:p>
        </w:tc>
        <w:tc>
          <w:tcPr>
            <w:tcW w:w="6553" w:type="dxa"/>
            <w:tcBorders>
              <w:tl2br w:val="nil"/>
              <w:tr2bl w:val="nil"/>
            </w:tcBorders>
            <w:vAlign w:val="center"/>
          </w:tcPr>
          <w:p>
            <w:pPr>
              <w:pStyle w:val="71"/>
              <w:rPr>
                <w:rStyle w:val="32"/>
                <w:rFonts w:hint="eastAsia" w:eastAsia="宋体"/>
                <w:highlight w:val="none"/>
                <w:lang w:eastAsia="zh-CN"/>
              </w:rPr>
            </w:pPr>
            <w:r>
              <w:rPr>
                <w:rStyle w:val="32"/>
                <w:rFonts w:hint="eastAsia"/>
                <w:highlight w:val="none"/>
                <w:lang w:eastAsia="zh-CN"/>
              </w:rPr>
              <w:t>霍山垃圾封场项目--垃圾堆填、土方回填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704" w:type="dxa"/>
            <w:tcBorders>
              <w:tl2br w:val="nil"/>
              <w:tr2bl w:val="nil"/>
            </w:tcBorders>
            <w:vAlign w:val="center"/>
          </w:tcPr>
          <w:p>
            <w:pPr>
              <w:pStyle w:val="71"/>
              <w:jc w:val="center"/>
              <w:rPr>
                <w:rStyle w:val="32"/>
                <w:highlight w:val="none"/>
              </w:rPr>
            </w:pPr>
            <w:r>
              <w:rPr>
                <w:rStyle w:val="32"/>
                <w:highlight w:val="none"/>
              </w:rPr>
              <w:t>4</w:t>
            </w:r>
          </w:p>
        </w:tc>
        <w:tc>
          <w:tcPr>
            <w:tcW w:w="1815" w:type="dxa"/>
            <w:tcBorders>
              <w:tl2br w:val="nil"/>
              <w:tr2bl w:val="nil"/>
            </w:tcBorders>
            <w:vAlign w:val="center"/>
          </w:tcPr>
          <w:p>
            <w:pPr>
              <w:pStyle w:val="71"/>
              <w:jc w:val="center"/>
              <w:rPr>
                <w:rStyle w:val="32"/>
                <w:highlight w:val="none"/>
              </w:rPr>
            </w:pPr>
            <w:r>
              <w:rPr>
                <w:rStyle w:val="32"/>
                <w:highlight w:val="none"/>
              </w:rPr>
              <w:t>项目地点</w:t>
            </w:r>
          </w:p>
        </w:tc>
        <w:tc>
          <w:tcPr>
            <w:tcW w:w="6553" w:type="dxa"/>
            <w:tcBorders>
              <w:tl2br w:val="nil"/>
              <w:tr2bl w:val="nil"/>
            </w:tcBorders>
            <w:vAlign w:val="center"/>
          </w:tcPr>
          <w:p>
            <w:pPr>
              <w:pStyle w:val="71"/>
              <w:rPr>
                <w:rStyle w:val="32"/>
                <w:rFonts w:hint="eastAsia" w:eastAsia="宋体"/>
                <w:highlight w:val="none"/>
                <w:lang w:eastAsia="zh-CN"/>
              </w:rPr>
            </w:pPr>
            <w:r>
              <w:rPr>
                <w:rStyle w:val="32"/>
                <w:rFonts w:hint="eastAsia"/>
                <w:highlight w:val="none"/>
                <w:lang w:eastAsia="zh-CN"/>
              </w:rPr>
              <w:t>霍山县衡山镇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5</w:t>
            </w:r>
          </w:p>
        </w:tc>
        <w:tc>
          <w:tcPr>
            <w:tcW w:w="1815" w:type="dxa"/>
            <w:tcBorders>
              <w:tl2br w:val="nil"/>
              <w:tr2bl w:val="nil"/>
            </w:tcBorders>
            <w:vAlign w:val="center"/>
          </w:tcPr>
          <w:p>
            <w:pPr>
              <w:pStyle w:val="71"/>
              <w:jc w:val="center"/>
              <w:rPr>
                <w:rStyle w:val="32"/>
                <w:highlight w:val="none"/>
              </w:rPr>
            </w:pPr>
            <w:r>
              <w:rPr>
                <w:rStyle w:val="32"/>
                <w:highlight w:val="none"/>
              </w:rPr>
              <w:t>资金来源及比例</w:t>
            </w:r>
          </w:p>
        </w:tc>
        <w:tc>
          <w:tcPr>
            <w:tcW w:w="6553" w:type="dxa"/>
            <w:tcBorders>
              <w:tl2br w:val="nil"/>
              <w:tr2bl w:val="nil"/>
            </w:tcBorders>
            <w:vAlign w:val="center"/>
          </w:tcPr>
          <w:p>
            <w:pPr>
              <w:pStyle w:val="71"/>
              <w:rPr>
                <w:rStyle w:val="32"/>
                <w:highlight w:val="none"/>
              </w:rPr>
            </w:pPr>
            <w:r>
              <w:rPr>
                <w:rStyle w:val="32"/>
                <w:highlight w:val="none"/>
              </w:rPr>
              <w:t>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6</w:t>
            </w:r>
          </w:p>
        </w:tc>
        <w:tc>
          <w:tcPr>
            <w:tcW w:w="1815" w:type="dxa"/>
            <w:tcBorders>
              <w:tl2br w:val="nil"/>
              <w:tr2bl w:val="nil"/>
            </w:tcBorders>
            <w:vAlign w:val="center"/>
          </w:tcPr>
          <w:p>
            <w:pPr>
              <w:pStyle w:val="71"/>
              <w:jc w:val="center"/>
              <w:rPr>
                <w:rStyle w:val="32"/>
                <w:highlight w:val="none"/>
              </w:rPr>
            </w:pPr>
            <w:r>
              <w:rPr>
                <w:rStyle w:val="32"/>
                <w:highlight w:val="none"/>
              </w:rPr>
              <w:t>资金落实情况</w:t>
            </w:r>
          </w:p>
        </w:tc>
        <w:tc>
          <w:tcPr>
            <w:tcW w:w="6553" w:type="dxa"/>
            <w:tcBorders>
              <w:tl2br w:val="nil"/>
              <w:tr2bl w:val="nil"/>
            </w:tcBorders>
            <w:vAlign w:val="center"/>
          </w:tcPr>
          <w:p>
            <w:pPr>
              <w:pStyle w:val="71"/>
              <w:rPr>
                <w:rStyle w:val="32"/>
                <w:highlight w:val="none"/>
              </w:rPr>
            </w:pPr>
            <w:r>
              <w:rPr>
                <w:rStyle w:val="32"/>
                <w:highlight w:val="none"/>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7</w:t>
            </w:r>
          </w:p>
        </w:tc>
        <w:tc>
          <w:tcPr>
            <w:tcW w:w="1815" w:type="dxa"/>
            <w:tcBorders>
              <w:tl2br w:val="nil"/>
              <w:tr2bl w:val="nil"/>
            </w:tcBorders>
            <w:vAlign w:val="center"/>
          </w:tcPr>
          <w:p>
            <w:pPr>
              <w:pStyle w:val="71"/>
              <w:jc w:val="center"/>
              <w:rPr>
                <w:rStyle w:val="32"/>
                <w:highlight w:val="none"/>
              </w:rPr>
            </w:pPr>
            <w:r>
              <w:rPr>
                <w:rStyle w:val="32"/>
                <w:highlight w:val="none"/>
              </w:rPr>
              <w:t>项目范围</w:t>
            </w:r>
          </w:p>
        </w:tc>
        <w:tc>
          <w:tcPr>
            <w:tcW w:w="6553" w:type="dxa"/>
            <w:tcBorders>
              <w:tl2br w:val="nil"/>
              <w:tr2bl w:val="nil"/>
            </w:tcBorders>
            <w:vAlign w:val="center"/>
          </w:tcPr>
          <w:p>
            <w:pPr>
              <w:pStyle w:val="71"/>
              <w:rPr>
                <w:rStyle w:val="32"/>
                <w:highlight w:val="none"/>
              </w:rPr>
            </w:pPr>
            <w:r>
              <w:rPr>
                <w:rStyle w:val="32"/>
                <w:rFonts w:hint="eastAsia"/>
                <w:highlight w:val="none"/>
              </w:rPr>
              <w:t>详见询比公告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8</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服务</w:t>
            </w:r>
            <w:r>
              <w:rPr>
                <w:rStyle w:val="32"/>
                <w:rFonts w:hint="eastAsia"/>
                <w:highlight w:val="none"/>
              </w:rPr>
              <w:t>期限</w:t>
            </w:r>
          </w:p>
        </w:tc>
        <w:tc>
          <w:tcPr>
            <w:tcW w:w="6553" w:type="dxa"/>
            <w:tcBorders>
              <w:tl2br w:val="nil"/>
              <w:tr2bl w:val="nil"/>
            </w:tcBorders>
            <w:vAlign w:val="center"/>
          </w:tcPr>
          <w:p>
            <w:pPr>
              <w:pStyle w:val="71"/>
              <w:keepNext w:val="0"/>
              <w:keepLines w:val="0"/>
              <w:widowControl/>
              <w:suppressLineNumbers w:val="0"/>
              <w:spacing w:before="0" w:beforeAutospacing="0" w:after="0" w:afterAutospacing="0"/>
              <w:ind w:right="0" w:rightChars="0"/>
              <w:textAlignment w:val="center"/>
              <w:rPr>
                <w:rStyle w:val="32"/>
                <w:highlight w:val="none"/>
              </w:rPr>
            </w:pPr>
            <w:r>
              <w:rPr>
                <w:rStyle w:val="32"/>
                <w:rFonts w:hint="eastAsia"/>
                <w:sz w:val="22"/>
                <w:szCs w:val="22"/>
                <w:highlight w:val="none"/>
                <w:lang w:val="en-US" w:eastAsia="zh-CN" w:bidi="ar-SA"/>
              </w:rPr>
              <w:t>签订合同后</w:t>
            </w:r>
            <w:r>
              <w:rPr>
                <w:rStyle w:val="32"/>
                <w:rFonts w:hint="eastAsia"/>
                <w:sz w:val="22"/>
                <w:szCs w:val="22"/>
                <w:highlight w:val="yellow"/>
                <w:lang w:val="en-US" w:eastAsia="zh-CN" w:bidi="ar-SA"/>
              </w:rPr>
              <w:t>30日</w:t>
            </w:r>
            <w:r>
              <w:rPr>
                <w:rStyle w:val="32"/>
                <w:rFonts w:hint="eastAsia"/>
                <w:sz w:val="22"/>
                <w:szCs w:val="22"/>
                <w:highlight w:val="none"/>
                <w:lang w:val="en-US" w:eastAsia="zh-CN" w:bidi="ar-SA"/>
              </w:rPr>
              <w:t>内完成施工。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9</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服务</w:t>
            </w:r>
            <w:r>
              <w:rPr>
                <w:rStyle w:val="32"/>
                <w:highlight w:val="none"/>
              </w:rPr>
              <w:t>要求</w:t>
            </w:r>
          </w:p>
        </w:tc>
        <w:tc>
          <w:tcPr>
            <w:tcW w:w="6553" w:type="dxa"/>
            <w:tcBorders>
              <w:tl2br w:val="nil"/>
              <w:tr2bl w:val="nil"/>
            </w:tcBorders>
            <w:vAlign w:val="center"/>
          </w:tcPr>
          <w:p>
            <w:pPr>
              <w:pStyle w:val="71"/>
              <w:keepNext w:val="0"/>
              <w:keepLines w:val="0"/>
              <w:widowControl/>
              <w:suppressLineNumbers w:val="0"/>
              <w:spacing w:before="0" w:beforeAutospacing="0" w:after="0" w:afterAutospacing="0"/>
              <w:ind w:left="0" w:leftChars="0" w:right="0" w:rightChars="0" w:firstLine="0" w:firstLineChars="0"/>
              <w:textAlignment w:val="center"/>
              <w:rPr>
                <w:rStyle w:val="32"/>
                <w:rFonts w:ascii="宋体" w:hAnsi="宋体"/>
                <w:szCs w:val="22"/>
                <w:highlight w:val="none"/>
              </w:rPr>
            </w:pPr>
            <w:r>
              <w:rPr>
                <w:rStyle w:val="32"/>
                <w:rFonts w:hint="eastAsia"/>
                <w:b/>
                <w:bCs/>
                <w:color w:val="FF0000"/>
                <w:sz w:val="22"/>
                <w:szCs w:val="22"/>
                <w:highlight w:val="none"/>
                <w:lang w:val="en-US" w:eastAsia="zh-CN" w:bidi="ar-SA"/>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10</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供应商</w:t>
            </w:r>
            <w:r>
              <w:rPr>
                <w:rStyle w:val="32"/>
                <w:highlight w:val="none"/>
              </w:rPr>
              <w:t>资质条件、能力和信誉</w:t>
            </w:r>
          </w:p>
        </w:tc>
        <w:tc>
          <w:tcPr>
            <w:tcW w:w="6553" w:type="dxa"/>
            <w:tcBorders>
              <w:tl2br w:val="nil"/>
              <w:tr2bl w:val="nil"/>
            </w:tcBorders>
            <w:vAlign w:val="center"/>
          </w:tcPr>
          <w:p>
            <w:pPr>
              <w:pStyle w:val="71"/>
              <w:rPr>
                <w:rStyle w:val="32"/>
                <w:highlight w:val="none"/>
              </w:rPr>
            </w:pPr>
            <w:r>
              <w:rPr>
                <w:rStyle w:val="32"/>
                <w:highlight w:val="none"/>
              </w:rPr>
              <w:t>详见询比采购公告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11</w:t>
            </w:r>
          </w:p>
        </w:tc>
        <w:tc>
          <w:tcPr>
            <w:tcW w:w="1815" w:type="dxa"/>
            <w:tcBorders>
              <w:tl2br w:val="nil"/>
              <w:tr2bl w:val="nil"/>
            </w:tcBorders>
            <w:vAlign w:val="center"/>
          </w:tcPr>
          <w:p>
            <w:pPr>
              <w:pStyle w:val="71"/>
              <w:jc w:val="center"/>
              <w:rPr>
                <w:rStyle w:val="32"/>
                <w:highlight w:val="none"/>
              </w:rPr>
            </w:pPr>
            <w:r>
              <w:rPr>
                <w:rStyle w:val="32"/>
                <w:highlight w:val="none"/>
              </w:rPr>
              <w:t>是否接受联合体报价</w:t>
            </w:r>
          </w:p>
        </w:tc>
        <w:tc>
          <w:tcPr>
            <w:tcW w:w="6553" w:type="dxa"/>
            <w:tcBorders>
              <w:tl2br w:val="nil"/>
              <w:tr2bl w:val="nil"/>
            </w:tcBorders>
            <w:vAlign w:val="center"/>
          </w:tcPr>
          <w:p>
            <w:pPr>
              <w:pStyle w:val="71"/>
              <w:rPr>
                <w:rStyle w:val="32"/>
                <w:highlight w:val="none"/>
              </w:rPr>
            </w:pPr>
            <w:r>
              <w:rPr>
                <w:rStyle w:val="32"/>
                <w:rFonts w:hint="eastAsia"/>
                <w:highlight w:val="none"/>
                <w:lang w:val="en-US" w:eastAsia="zh-CN"/>
              </w:rPr>
              <w:t>不</w:t>
            </w:r>
            <w:r>
              <w:rPr>
                <w:rStyle w:val="32"/>
                <w:highlight w:val="none"/>
              </w:rPr>
              <w:t>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12</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供应商</w:t>
            </w:r>
            <w:r>
              <w:rPr>
                <w:rStyle w:val="32"/>
                <w:highlight w:val="none"/>
              </w:rPr>
              <w:t>不得存在的其他关联情形</w:t>
            </w:r>
          </w:p>
        </w:tc>
        <w:tc>
          <w:tcPr>
            <w:tcW w:w="6553" w:type="dxa"/>
            <w:tcBorders>
              <w:tl2br w:val="nil"/>
              <w:tr2bl w:val="nil"/>
            </w:tcBorders>
            <w:vAlign w:val="center"/>
          </w:tcPr>
          <w:p>
            <w:pPr>
              <w:pStyle w:val="71"/>
              <w:rPr>
                <w:rStyle w:val="32"/>
                <w:highlight w:val="none"/>
              </w:rPr>
            </w:pPr>
            <w:r>
              <w:rPr>
                <w:rStyle w:val="32"/>
                <w:highlight w:val="none"/>
              </w:rPr>
              <w:t>(1)与采购人存在利害关系且可能影响询比采购公正性；</w:t>
            </w:r>
          </w:p>
          <w:p>
            <w:pPr>
              <w:pStyle w:val="71"/>
              <w:rPr>
                <w:rStyle w:val="32"/>
                <w:highlight w:val="none"/>
              </w:rPr>
            </w:pPr>
            <w:r>
              <w:rPr>
                <w:rStyle w:val="32"/>
                <w:highlight w:val="none"/>
              </w:rPr>
              <w:t>(2)与本询比采购项目的其他</w:t>
            </w:r>
            <w:r>
              <w:rPr>
                <w:rStyle w:val="32"/>
                <w:rFonts w:hint="eastAsia"/>
                <w:highlight w:val="none"/>
                <w:lang w:eastAsia="zh-CN"/>
              </w:rPr>
              <w:t>供应商</w:t>
            </w:r>
            <w:r>
              <w:rPr>
                <w:rStyle w:val="32"/>
                <w:highlight w:val="none"/>
              </w:rPr>
              <w:t>为同一个单位负责人；</w:t>
            </w:r>
          </w:p>
          <w:p>
            <w:pPr>
              <w:pStyle w:val="71"/>
              <w:rPr>
                <w:rStyle w:val="32"/>
                <w:highlight w:val="none"/>
              </w:rPr>
            </w:pPr>
            <w:r>
              <w:rPr>
                <w:rStyle w:val="32"/>
                <w:highlight w:val="none"/>
              </w:rPr>
              <w:t>(3)与本询比采购项目的其他</w:t>
            </w:r>
            <w:r>
              <w:rPr>
                <w:rStyle w:val="32"/>
                <w:rFonts w:hint="eastAsia"/>
                <w:highlight w:val="none"/>
                <w:lang w:eastAsia="zh-CN"/>
              </w:rPr>
              <w:t>供应商</w:t>
            </w:r>
            <w:r>
              <w:rPr>
                <w:rStyle w:val="32"/>
                <w:highlight w:val="none"/>
              </w:rPr>
              <w:t>存在控股、管理关系；</w:t>
            </w:r>
          </w:p>
          <w:p>
            <w:pPr>
              <w:pStyle w:val="71"/>
              <w:rPr>
                <w:rStyle w:val="32"/>
                <w:highlight w:val="none"/>
              </w:rPr>
            </w:pPr>
            <w:r>
              <w:rPr>
                <w:rStyle w:val="32"/>
                <w:highlight w:val="none"/>
              </w:rPr>
              <w:t>(4)与本项目的相关采购人存在隶属关系或者其他利害关系；</w:t>
            </w:r>
          </w:p>
          <w:p>
            <w:pPr>
              <w:pStyle w:val="71"/>
              <w:rPr>
                <w:rStyle w:val="32"/>
                <w:highlight w:val="none"/>
              </w:rPr>
            </w:pPr>
            <w:r>
              <w:rPr>
                <w:rStyle w:val="32"/>
                <w:highlight w:val="none"/>
              </w:rPr>
              <w:t>(5)被依法暂停或者取消报价资格；</w:t>
            </w:r>
          </w:p>
          <w:p>
            <w:pPr>
              <w:pStyle w:val="71"/>
              <w:rPr>
                <w:rStyle w:val="32"/>
                <w:highlight w:val="none"/>
              </w:rPr>
            </w:pPr>
            <w:r>
              <w:rPr>
                <w:rStyle w:val="32"/>
                <w:highlight w:val="none"/>
              </w:rPr>
              <w:t>(6)被责令停产停业、暂扣或者吊销许可证、暂扣或者吊销执照；</w:t>
            </w:r>
          </w:p>
          <w:p>
            <w:pPr>
              <w:pStyle w:val="71"/>
              <w:rPr>
                <w:rStyle w:val="32"/>
                <w:highlight w:val="none"/>
              </w:rPr>
            </w:pPr>
            <w:r>
              <w:rPr>
                <w:rStyle w:val="32"/>
                <w:highlight w:val="none"/>
              </w:rPr>
              <w:t>(7)进入清算程序，或被宣告破产，或其他丧失履约能力的情形；</w:t>
            </w:r>
          </w:p>
          <w:p>
            <w:pPr>
              <w:pStyle w:val="71"/>
              <w:rPr>
                <w:rStyle w:val="32"/>
                <w:highlight w:val="none"/>
              </w:rPr>
            </w:pPr>
            <w:r>
              <w:rPr>
                <w:rStyle w:val="32"/>
                <w:highlight w:val="none"/>
              </w:rPr>
              <w:t>(8)在最近三年内发生发生过重大质量、安全责任事故(以相关行业主管部门的行政处罚决定或司法机关出具的有关法律文书为准)；</w:t>
            </w:r>
          </w:p>
          <w:p>
            <w:pPr>
              <w:pStyle w:val="71"/>
              <w:rPr>
                <w:rStyle w:val="32"/>
                <w:highlight w:val="none"/>
              </w:rPr>
            </w:pPr>
            <w:r>
              <w:rPr>
                <w:rStyle w:val="32"/>
                <w:highlight w:val="none"/>
              </w:rPr>
              <w:t>(9)法律法规规定的其他情形。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szCs w:val="21"/>
                <w:highlight w:val="none"/>
              </w:rPr>
              <w:t>13</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供应商</w:t>
            </w:r>
            <w:r>
              <w:rPr>
                <w:rStyle w:val="32"/>
                <w:highlight w:val="none"/>
              </w:rPr>
              <w:t>不得存在的其他不良状况或不良信用</w:t>
            </w:r>
          </w:p>
        </w:tc>
        <w:tc>
          <w:tcPr>
            <w:tcW w:w="6553" w:type="dxa"/>
            <w:tcBorders>
              <w:tl2br w:val="nil"/>
              <w:tr2bl w:val="nil"/>
            </w:tcBorders>
            <w:vAlign w:val="center"/>
          </w:tcPr>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(1）</w:t>
            </w:r>
            <w:r>
              <w:rPr>
                <w:rStyle w:val="32"/>
                <w:rFonts w:hint="eastAsia"/>
                <w:sz w:val="22"/>
                <w:szCs w:val="22"/>
                <w:highlight w:val="none"/>
                <w:lang w:eastAsia="zh-CN"/>
              </w:rPr>
              <w:t>供应商</w:t>
            </w:r>
            <w:r>
              <w:rPr>
                <w:rStyle w:val="32"/>
                <w:sz w:val="22"/>
                <w:szCs w:val="22"/>
                <w:highlight w:val="none"/>
              </w:rPr>
              <w:t>被人民法院列入失信被执行人的，</w:t>
            </w:r>
          </w:p>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信用中国官</w:t>
            </w:r>
            <w:r>
              <w:rPr>
                <w:rStyle w:val="32"/>
                <w:rFonts w:hint="eastAsia"/>
                <w:sz w:val="22"/>
                <w:szCs w:val="22"/>
                <w:highlight w:val="none"/>
              </w:rPr>
              <w:t>网</w:t>
            </w:r>
            <w:r>
              <w:rPr>
                <w:rStyle w:val="32"/>
                <w:sz w:val="22"/>
                <w:szCs w:val="22"/>
                <w:highlight w:val="none"/>
              </w:rPr>
              <w:t>（www.creditchina.gov.cn）；</w:t>
            </w:r>
          </w:p>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(2）</w:t>
            </w:r>
            <w:r>
              <w:rPr>
                <w:rStyle w:val="32"/>
                <w:rFonts w:hint="eastAsia"/>
                <w:sz w:val="22"/>
                <w:szCs w:val="22"/>
                <w:highlight w:val="none"/>
                <w:lang w:eastAsia="zh-CN"/>
              </w:rPr>
              <w:t>供应商</w:t>
            </w:r>
            <w:r>
              <w:rPr>
                <w:rStyle w:val="32"/>
                <w:sz w:val="22"/>
                <w:szCs w:val="22"/>
                <w:highlight w:val="none"/>
              </w:rPr>
              <w:t>被工商行政管理部门列入企业经营异常名录的，</w:t>
            </w:r>
          </w:p>
          <w:p>
            <w:pPr>
              <w:pStyle w:val="58"/>
              <w:shd w:val="clear" w:color="auto" w:fill="FFFFFF"/>
              <w:spacing w:line="400" w:lineRule="exact"/>
              <w:ind w:firstLineChars="0"/>
              <w:textAlignment w:val="auto"/>
              <w:rPr>
                <w:rStyle w:val="32"/>
                <w:sz w:val="22"/>
                <w:szCs w:val="22"/>
                <w:highlight w:val="none"/>
              </w:rPr>
            </w:pPr>
            <w:r>
              <w:rPr>
                <w:rStyle w:val="32"/>
                <w:rFonts w:hint="eastAsia"/>
                <w:sz w:val="22"/>
                <w:szCs w:val="22"/>
                <w:highlight w:val="none"/>
              </w:rPr>
              <w:t>国家企业信用信息公示系统网站（www.gsxt.gov.cn）；</w:t>
            </w:r>
          </w:p>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(3）</w:t>
            </w:r>
            <w:r>
              <w:rPr>
                <w:rStyle w:val="32"/>
                <w:rFonts w:hint="eastAsia"/>
                <w:sz w:val="22"/>
                <w:szCs w:val="22"/>
                <w:highlight w:val="none"/>
                <w:lang w:eastAsia="zh-CN"/>
              </w:rPr>
              <w:t>供应商</w:t>
            </w:r>
            <w:r>
              <w:rPr>
                <w:rStyle w:val="32"/>
                <w:sz w:val="22"/>
                <w:szCs w:val="22"/>
                <w:highlight w:val="none"/>
              </w:rPr>
              <w:t>被税务部门列入重大税收违法案件当事人名单的，</w:t>
            </w:r>
          </w:p>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信用中国官网（www.creditchina.gov.cn）；</w:t>
            </w:r>
          </w:p>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(4）</w:t>
            </w:r>
            <w:r>
              <w:rPr>
                <w:rStyle w:val="32"/>
                <w:rFonts w:hint="eastAsia"/>
                <w:sz w:val="22"/>
                <w:szCs w:val="22"/>
                <w:highlight w:val="none"/>
                <w:lang w:eastAsia="zh-CN"/>
              </w:rPr>
              <w:t>供应商</w:t>
            </w:r>
            <w:r>
              <w:rPr>
                <w:rStyle w:val="32"/>
                <w:sz w:val="22"/>
                <w:szCs w:val="22"/>
                <w:highlight w:val="none"/>
              </w:rPr>
              <w:t>被政府采购监管部门列入政府采购严重违法失信行为记录名单的，</w:t>
            </w:r>
          </w:p>
          <w:p>
            <w:pPr>
              <w:pStyle w:val="58"/>
              <w:shd w:val="clear" w:color="auto" w:fill="FFFFFF"/>
              <w:spacing w:line="400" w:lineRule="exact"/>
              <w:ind w:firstLineChars="0"/>
              <w:textAlignment w:val="auto"/>
              <w:rPr>
                <w:rStyle w:val="32"/>
                <w:sz w:val="22"/>
                <w:szCs w:val="22"/>
                <w:highlight w:val="none"/>
              </w:rPr>
            </w:pPr>
            <w:r>
              <w:rPr>
                <w:rStyle w:val="32"/>
                <w:sz w:val="22"/>
                <w:szCs w:val="22"/>
                <w:highlight w:val="none"/>
              </w:rPr>
              <w:t>中国政府采购官网（www.ccgp.gov.cn）。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14</w:t>
            </w:r>
          </w:p>
        </w:tc>
        <w:tc>
          <w:tcPr>
            <w:tcW w:w="1815" w:type="dxa"/>
            <w:tcBorders>
              <w:tl2br w:val="nil"/>
              <w:tr2bl w:val="nil"/>
            </w:tcBorders>
            <w:vAlign w:val="center"/>
          </w:tcPr>
          <w:p>
            <w:pPr>
              <w:pStyle w:val="71"/>
              <w:jc w:val="center"/>
              <w:rPr>
                <w:rStyle w:val="32"/>
                <w:highlight w:val="none"/>
              </w:rPr>
            </w:pPr>
            <w:r>
              <w:rPr>
                <w:rStyle w:val="32"/>
                <w:highlight w:val="none"/>
              </w:rPr>
              <w:t>踏勘现场</w:t>
            </w:r>
          </w:p>
        </w:tc>
        <w:tc>
          <w:tcPr>
            <w:tcW w:w="6553" w:type="dxa"/>
            <w:tcBorders>
              <w:tl2br w:val="nil"/>
              <w:tr2bl w:val="nil"/>
            </w:tcBorders>
            <w:vAlign w:val="center"/>
          </w:tcPr>
          <w:p>
            <w:pPr>
              <w:pStyle w:val="71"/>
              <w:rPr>
                <w:rStyle w:val="32"/>
                <w:sz w:val="24"/>
                <w:szCs w:val="20"/>
                <w:highlight w:val="none"/>
              </w:rPr>
            </w:pPr>
            <w:r>
              <w:rPr>
                <w:rStyle w:val="32"/>
                <w:rFonts w:hint="eastAsia"/>
                <w:highlight w:val="none"/>
                <w:lang w:eastAsia="zh-CN"/>
              </w:rPr>
              <w:t>供应商</w:t>
            </w:r>
            <w:r>
              <w:rPr>
                <w:rStyle w:val="32"/>
                <w:highlight w:val="none"/>
              </w:rPr>
              <w:t>自行勘察现场。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15</w:t>
            </w:r>
          </w:p>
        </w:tc>
        <w:tc>
          <w:tcPr>
            <w:tcW w:w="1815" w:type="dxa"/>
            <w:tcBorders>
              <w:tl2br w:val="nil"/>
              <w:tr2bl w:val="nil"/>
            </w:tcBorders>
            <w:vAlign w:val="center"/>
          </w:tcPr>
          <w:p>
            <w:pPr>
              <w:pStyle w:val="71"/>
              <w:jc w:val="center"/>
              <w:rPr>
                <w:rStyle w:val="32"/>
                <w:highlight w:val="none"/>
              </w:rPr>
            </w:pPr>
            <w:r>
              <w:rPr>
                <w:rStyle w:val="32"/>
                <w:highlight w:val="none"/>
              </w:rPr>
              <w:t>报价预备会</w:t>
            </w:r>
          </w:p>
        </w:tc>
        <w:tc>
          <w:tcPr>
            <w:tcW w:w="6553" w:type="dxa"/>
            <w:tcBorders>
              <w:tl2br w:val="nil"/>
              <w:tr2bl w:val="nil"/>
            </w:tcBorders>
            <w:vAlign w:val="center"/>
          </w:tcPr>
          <w:p>
            <w:pPr>
              <w:pStyle w:val="71"/>
              <w:rPr>
                <w:rStyle w:val="32"/>
                <w:highlight w:val="none"/>
              </w:rPr>
            </w:pPr>
            <w:r>
              <w:rPr>
                <w:rStyle w:val="32"/>
                <w:highlight w:val="none"/>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16</w:t>
            </w:r>
          </w:p>
        </w:tc>
        <w:tc>
          <w:tcPr>
            <w:tcW w:w="1815" w:type="dxa"/>
            <w:tcBorders>
              <w:tl2br w:val="nil"/>
              <w:tr2bl w:val="nil"/>
            </w:tcBorders>
            <w:vAlign w:val="center"/>
          </w:tcPr>
          <w:p>
            <w:pPr>
              <w:pStyle w:val="71"/>
              <w:jc w:val="center"/>
              <w:rPr>
                <w:rStyle w:val="32"/>
                <w:highlight w:val="none"/>
              </w:rPr>
            </w:pPr>
            <w:r>
              <w:rPr>
                <w:rStyle w:val="32"/>
                <w:highlight w:val="none"/>
              </w:rPr>
              <w:t>分</w:t>
            </w:r>
            <w:r>
              <w:rPr>
                <w:rStyle w:val="32"/>
                <w:rFonts w:hint="eastAsia"/>
                <w:highlight w:val="none"/>
              </w:rPr>
              <w:t xml:space="preserve"> </w:t>
            </w:r>
            <w:r>
              <w:rPr>
                <w:rStyle w:val="32"/>
                <w:highlight w:val="none"/>
              </w:rPr>
              <w:t>包</w:t>
            </w:r>
          </w:p>
        </w:tc>
        <w:tc>
          <w:tcPr>
            <w:tcW w:w="6553" w:type="dxa"/>
            <w:tcBorders>
              <w:tl2br w:val="nil"/>
              <w:tr2bl w:val="nil"/>
            </w:tcBorders>
            <w:vAlign w:val="center"/>
          </w:tcPr>
          <w:p>
            <w:pPr>
              <w:pStyle w:val="71"/>
              <w:rPr>
                <w:rStyle w:val="32"/>
                <w:highlight w:val="none"/>
              </w:rPr>
            </w:pPr>
            <w:r>
              <w:rPr>
                <w:rStyle w:val="32"/>
                <w:highlight w:val="none"/>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17</w:t>
            </w:r>
          </w:p>
        </w:tc>
        <w:tc>
          <w:tcPr>
            <w:tcW w:w="1815" w:type="dxa"/>
            <w:tcBorders>
              <w:tl2br w:val="nil"/>
              <w:tr2bl w:val="nil"/>
            </w:tcBorders>
            <w:vAlign w:val="center"/>
          </w:tcPr>
          <w:p>
            <w:pPr>
              <w:pStyle w:val="71"/>
              <w:jc w:val="center"/>
              <w:rPr>
                <w:rStyle w:val="32"/>
                <w:highlight w:val="none"/>
              </w:rPr>
            </w:pPr>
            <w:r>
              <w:rPr>
                <w:rStyle w:val="32"/>
                <w:highlight w:val="none"/>
              </w:rPr>
              <w:t>构成询比采购文件的其他材料</w:t>
            </w:r>
          </w:p>
        </w:tc>
        <w:tc>
          <w:tcPr>
            <w:tcW w:w="6553" w:type="dxa"/>
            <w:tcBorders>
              <w:tl2br w:val="nil"/>
              <w:tr2bl w:val="nil"/>
            </w:tcBorders>
            <w:vAlign w:val="center"/>
          </w:tcPr>
          <w:p>
            <w:pPr>
              <w:pStyle w:val="71"/>
              <w:rPr>
                <w:rStyle w:val="32"/>
                <w:highlight w:val="none"/>
              </w:rPr>
            </w:pPr>
            <w:r>
              <w:rPr>
                <w:rStyle w:val="32"/>
                <w:highlight w:val="none"/>
              </w:rPr>
              <w:t>采购人发布的有关本次询比采购的补遗书（澄清与修改）等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18</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供应商</w:t>
            </w:r>
            <w:r>
              <w:rPr>
                <w:rStyle w:val="32"/>
                <w:highlight w:val="none"/>
              </w:rPr>
              <w:t>要求澄清询比采购文件的截止时间</w:t>
            </w:r>
          </w:p>
        </w:tc>
        <w:tc>
          <w:tcPr>
            <w:tcW w:w="6553" w:type="dxa"/>
            <w:tcBorders>
              <w:tl2br w:val="nil"/>
              <w:tr2bl w:val="nil"/>
            </w:tcBorders>
            <w:vAlign w:val="center"/>
          </w:tcPr>
          <w:p>
            <w:pPr>
              <w:pStyle w:val="71"/>
              <w:rPr>
                <w:rStyle w:val="32"/>
                <w:highlight w:val="none"/>
              </w:rPr>
            </w:pPr>
            <w:r>
              <w:rPr>
                <w:rStyle w:val="32"/>
                <w:highlight w:val="none"/>
              </w:rPr>
              <w:t>时间：递交报价文件截止之日1天前；</w:t>
            </w:r>
          </w:p>
          <w:p>
            <w:pPr>
              <w:pStyle w:val="71"/>
              <w:rPr>
                <w:rStyle w:val="32"/>
                <w:highlight w:val="none"/>
              </w:rPr>
            </w:pPr>
            <w:r>
              <w:rPr>
                <w:rStyle w:val="32"/>
                <w:highlight w:val="none"/>
              </w:rPr>
              <w:t>形式：书面形式（如邮件、信函、传真等）。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19</w:t>
            </w:r>
          </w:p>
        </w:tc>
        <w:tc>
          <w:tcPr>
            <w:tcW w:w="1815" w:type="dxa"/>
            <w:tcBorders>
              <w:tl2br w:val="nil"/>
              <w:tr2bl w:val="nil"/>
            </w:tcBorders>
            <w:vAlign w:val="center"/>
          </w:tcPr>
          <w:p>
            <w:pPr>
              <w:pStyle w:val="71"/>
              <w:jc w:val="center"/>
              <w:rPr>
                <w:rStyle w:val="32"/>
                <w:highlight w:val="none"/>
              </w:rPr>
            </w:pPr>
            <w:r>
              <w:rPr>
                <w:rStyle w:val="32"/>
                <w:highlight w:val="none"/>
              </w:rPr>
              <w:t>询比采购文件澄清发出的形式</w:t>
            </w:r>
          </w:p>
        </w:tc>
        <w:tc>
          <w:tcPr>
            <w:tcW w:w="6553" w:type="dxa"/>
            <w:tcBorders>
              <w:tl2br w:val="nil"/>
              <w:tr2bl w:val="nil"/>
            </w:tcBorders>
            <w:vAlign w:val="center"/>
          </w:tcPr>
          <w:p>
            <w:pPr>
              <w:pStyle w:val="71"/>
              <w:rPr>
                <w:rStyle w:val="32"/>
                <w:highlight w:val="none"/>
              </w:rPr>
            </w:pPr>
            <w:r>
              <w:rPr>
                <w:rStyle w:val="32"/>
                <w:highlight w:val="none"/>
              </w:rPr>
              <w:t>询比采购文件澄清将在</w:t>
            </w:r>
            <w:r>
              <w:rPr>
                <w:rStyle w:val="32"/>
                <w:rFonts w:cs="宋体"/>
                <w:b/>
                <w:bCs/>
                <w:color w:val="000000"/>
                <w:highlight w:val="none"/>
              </w:rPr>
              <w:t>安徽大别山国投集团（www.ahdmig.cn）</w:t>
            </w:r>
            <w:r>
              <w:rPr>
                <w:rStyle w:val="32"/>
                <w:highlight w:val="none"/>
              </w:rPr>
              <w:t>“招标采购栏”发出，</w:t>
            </w:r>
            <w:r>
              <w:rPr>
                <w:rStyle w:val="32"/>
                <w:rFonts w:hint="eastAsia"/>
                <w:highlight w:val="none"/>
                <w:lang w:eastAsia="zh-CN"/>
              </w:rPr>
              <w:t>供应商</w:t>
            </w:r>
            <w:r>
              <w:rPr>
                <w:rStyle w:val="32"/>
                <w:highlight w:val="none"/>
              </w:rPr>
              <w:t>应自行下载。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20</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供应商</w:t>
            </w:r>
            <w:r>
              <w:rPr>
                <w:rStyle w:val="32"/>
                <w:highlight w:val="none"/>
              </w:rPr>
              <w:t>确认收到询比采购文件澄清</w:t>
            </w:r>
          </w:p>
        </w:tc>
        <w:tc>
          <w:tcPr>
            <w:tcW w:w="6553" w:type="dxa"/>
            <w:tcBorders>
              <w:tl2br w:val="nil"/>
              <w:tr2bl w:val="nil"/>
            </w:tcBorders>
            <w:vAlign w:val="center"/>
          </w:tcPr>
          <w:p>
            <w:pPr>
              <w:pStyle w:val="71"/>
              <w:rPr>
                <w:rStyle w:val="32"/>
                <w:highlight w:val="none"/>
              </w:rPr>
            </w:pPr>
            <w:r>
              <w:rPr>
                <w:rStyle w:val="32"/>
                <w:rFonts w:hint="eastAsia"/>
                <w:highlight w:val="none"/>
                <w:lang w:eastAsia="zh-CN"/>
              </w:rPr>
              <w:t>供应商</w:t>
            </w:r>
            <w:r>
              <w:rPr>
                <w:rStyle w:val="32"/>
                <w:highlight w:val="none"/>
              </w:rPr>
              <w:t>应关注采购公告载明的网站，及时下载询比采购文件澄清。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21</w:t>
            </w:r>
          </w:p>
        </w:tc>
        <w:tc>
          <w:tcPr>
            <w:tcW w:w="1815" w:type="dxa"/>
            <w:tcBorders>
              <w:tl2br w:val="nil"/>
              <w:tr2bl w:val="nil"/>
            </w:tcBorders>
            <w:vAlign w:val="center"/>
          </w:tcPr>
          <w:p>
            <w:pPr>
              <w:pStyle w:val="71"/>
              <w:jc w:val="center"/>
              <w:rPr>
                <w:rStyle w:val="32"/>
                <w:highlight w:val="none"/>
              </w:rPr>
            </w:pPr>
            <w:r>
              <w:rPr>
                <w:rStyle w:val="32"/>
                <w:highlight w:val="none"/>
              </w:rPr>
              <w:t>询比采购文件修改发出的形式</w:t>
            </w:r>
          </w:p>
        </w:tc>
        <w:tc>
          <w:tcPr>
            <w:tcW w:w="6553" w:type="dxa"/>
            <w:tcBorders>
              <w:tl2br w:val="nil"/>
              <w:tr2bl w:val="nil"/>
            </w:tcBorders>
            <w:vAlign w:val="center"/>
          </w:tcPr>
          <w:p>
            <w:pPr>
              <w:pStyle w:val="71"/>
              <w:rPr>
                <w:rStyle w:val="32"/>
                <w:highlight w:val="none"/>
              </w:rPr>
            </w:pPr>
            <w:r>
              <w:rPr>
                <w:rStyle w:val="32"/>
                <w:highlight w:val="none"/>
              </w:rPr>
              <w:t>询比采购文件修改将在</w:t>
            </w:r>
            <w:r>
              <w:rPr>
                <w:rStyle w:val="32"/>
                <w:rFonts w:cs="宋体"/>
                <w:b/>
                <w:bCs/>
                <w:color w:val="000000"/>
                <w:highlight w:val="none"/>
              </w:rPr>
              <w:t>安徽大别山国投集团（www.ahdmig.cn）</w:t>
            </w:r>
            <w:r>
              <w:rPr>
                <w:rStyle w:val="32"/>
                <w:highlight w:val="none"/>
              </w:rPr>
              <w:t>“招标采购栏”发出，</w:t>
            </w:r>
            <w:r>
              <w:rPr>
                <w:rStyle w:val="32"/>
                <w:rFonts w:hint="eastAsia"/>
                <w:highlight w:val="none"/>
                <w:lang w:eastAsia="zh-CN"/>
              </w:rPr>
              <w:t>供应商</w:t>
            </w:r>
            <w:r>
              <w:rPr>
                <w:rStyle w:val="32"/>
                <w:highlight w:val="none"/>
              </w:rPr>
              <w:t>应自行下载。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22</w:t>
            </w:r>
          </w:p>
        </w:tc>
        <w:tc>
          <w:tcPr>
            <w:tcW w:w="1815" w:type="dxa"/>
            <w:tcBorders>
              <w:tl2br w:val="nil"/>
              <w:tr2bl w:val="nil"/>
            </w:tcBorders>
            <w:vAlign w:val="center"/>
          </w:tcPr>
          <w:p>
            <w:pPr>
              <w:pStyle w:val="71"/>
              <w:jc w:val="center"/>
              <w:rPr>
                <w:rStyle w:val="32"/>
                <w:highlight w:val="none"/>
              </w:rPr>
            </w:pPr>
            <w:r>
              <w:rPr>
                <w:rStyle w:val="32"/>
                <w:rFonts w:hint="eastAsia"/>
                <w:highlight w:val="none"/>
                <w:lang w:eastAsia="zh-CN"/>
              </w:rPr>
              <w:t>供应商</w:t>
            </w:r>
            <w:r>
              <w:rPr>
                <w:rStyle w:val="32"/>
                <w:highlight w:val="none"/>
              </w:rPr>
              <w:t>确认收到询比采购文件修改</w:t>
            </w:r>
          </w:p>
        </w:tc>
        <w:tc>
          <w:tcPr>
            <w:tcW w:w="6553" w:type="dxa"/>
            <w:tcBorders>
              <w:tl2br w:val="nil"/>
              <w:tr2bl w:val="nil"/>
            </w:tcBorders>
            <w:vAlign w:val="center"/>
          </w:tcPr>
          <w:p>
            <w:pPr>
              <w:pStyle w:val="71"/>
              <w:rPr>
                <w:rStyle w:val="32"/>
                <w:highlight w:val="none"/>
              </w:rPr>
            </w:pPr>
            <w:r>
              <w:rPr>
                <w:rStyle w:val="32"/>
                <w:rFonts w:hint="eastAsia"/>
                <w:highlight w:val="none"/>
                <w:lang w:eastAsia="zh-CN"/>
              </w:rPr>
              <w:t>供应商</w:t>
            </w:r>
            <w:r>
              <w:rPr>
                <w:rStyle w:val="32"/>
                <w:highlight w:val="none"/>
              </w:rPr>
              <w:t>应关注采购公告载明的网站，及时下载询比采购文件修改，</w:t>
            </w:r>
            <w:r>
              <w:rPr>
                <w:rStyle w:val="32"/>
                <w:szCs w:val="21"/>
                <w:highlight w:val="none"/>
              </w:rPr>
              <w:t>无需回复确认</w:t>
            </w:r>
            <w:r>
              <w:rPr>
                <w:rStyle w:val="32"/>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23</w:t>
            </w:r>
          </w:p>
        </w:tc>
        <w:tc>
          <w:tcPr>
            <w:tcW w:w="1815" w:type="dxa"/>
            <w:tcBorders>
              <w:tl2br w:val="nil"/>
              <w:tr2bl w:val="nil"/>
            </w:tcBorders>
            <w:vAlign w:val="center"/>
          </w:tcPr>
          <w:p>
            <w:pPr>
              <w:pStyle w:val="71"/>
              <w:jc w:val="center"/>
              <w:rPr>
                <w:rStyle w:val="32"/>
                <w:highlight w:val="none"/>
              </w:rPr>
            </w:pPr>
            <w:r>
              <w:rPr>
                <w:rStyle w:val="32"/>
                <w:highlight w:val="none"/>
              </w:rPr>
              <w:t>报价文件包含的内容</w:t>
            </w:r>
          </w:p>
        </w:tc>
        <w:tc>
          <w:tcPr>
            <w:tcW w:w="6553" w:type="dxa"/>
            <w:tcBorders>
              <w:tl2br w:val="nil"/>
              <w:tr2bl w:val="nil"/>
            </w:tcBorders>
            <w:vAlign w:val="center"/>
          </w:tcPr>
          <w:p>
            <w:pPr>
              <w:pStyle w:val="71"/>
              <w:rPr>
                <w:rStyle w:val="32"/>
                <w:highlight w:val="none"/>
              </w:rPr>
            </w:pPr>
            <w:r>
              <w:rPr>
                <w:rStyle w:val="32"/>
                <w:highlight w:val="none"/>
              </w:rPr>
              <w:t>见报价清单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24</w:t>
            </w:r>
          </w:p>
        </w:tc>
        <w:tc>
          <w:tcPr>
            <w:tcW w:w="1815" w:type="dxa"/>
            <w:tcBorders>
              <w:tl2br w:val="nil"/>
              <w:tr2bl w:val="nil"/>
            </w:tcBorders>
            <w:vAlign w:val="center"/>
          </w:tcPr>
          <w:p>
            <w:pPr>
              <w:pStyle w:val="71"/>
              <w:jc w:val="center"/>
              <w:rPr>
                <w:rStyle w:val="32"/>
                <w:highlight w:val="none"/>
              </w:rPr>
            </w:pPr>
            <w:r>
              <w:rPr>
                <w:rStyle w:val="32"/>
                <w:highlight w:val="none"/>
              </w:rPr>
              <w:t>增值税税金的计算方法</w:t>
            </w:r>
          </w:p>
        </w:tc>
        <w:tc>
          <w:tcPr>
            <w:tcW w:w="6553" w:type="dxa"/>
            <w:tcBorders>
              <w:tl2br w:val="nil"/>
              <w:tr2bl w:val="nil"/>
            </w:tcBorders>
            <w:vAlign w:val="center"/>
          </w:tcPr>
          <w:p>
            <w:pPr>
              <w:pStyle w:val="71"/>
              <w:rPr>
                <w:rStyle w:val="32"/>
                <w:rFonts w:hint="default" w:eastAsia="宋体"/>
                <w:highlight w:val="none"/>
                <w:lang w:val="en-US" w:eastAsia="zh-CN"/>
              </w:rPr>
            </w:pPr>
            <w:r>
              <w:rPr>
                <w:rStyle w:val="32"/>
                <w:highlight w:val="none"/>
              </w:rPr>
              <w:t>报价为含税价</w:t>
            </w:r>
            <w:r>
              <w:rPr>
                <w:rStyle w:val="32"/>
                <w:rFonts w:hint="eastAsia"/>
                <w:highlight w:val="none"/>
                <w:lang w:eastAsia="zh-CN"/>
              </w:rPr>
              <w:t>，提供</w:t>
            </w:r>
            <w:r>
              <w:rPr>
                <w:rStyle w:val="32"/>
                <w:rFonts w:hint="eastAsia"/>
                <w:highlight w:val="none"/>
                <w:lang w:val="en-US" w:eastAsia="zh-CN"/>
              </w:rPr>
              <w:t>3%增值税专票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25</w:t>
            </w:r>
          </w:p>
        </w:tc>
        <w:tc>
          <w:tcPr>
            <w:tcW w:w="1815" w:type="dxa"/>
            <w:tcBorders>
              <w:tl2br w:val="nil"/>
              <w:tr2bl w:val="nil"/>
            </w:tcBorders>
            <w:vAlign w:val="center"/>
          </w:tcPr>
          <w:p>
            <w:pPr>
              <w:pStyle w:val="71"/>
              <w:jc w:val="center"/>
              <w:rPr>
                <w:rStyle w:val="32"/>
                <w:highlight w:val="none"/>
              </w:rPr>
            </w:pPr>
            <w:r>
              <w:rPr>
                <w:rStyle w:val="32"/>
                <w:highlight w:val="none"/>
              </w:rPr>
              <w:t>报价方式和</w:t>
            </w:r>
          </w:p>
          <w:p>
            <w:pPr>
              <w:pStyle w:val="71"/>
              <w:jc w:val="center"/>
              <w:rPr>
                <w:rStyle w:val="32"/>
                <w:highlight w:val="none"/>
              </w:rPr>
            </w:pPr>
            <w:r>
              <w:rPr>
                <w:rStyle w:val="32"/>
                <w:highlight w:val="none"/>
              </w:rPr>
              <w:t>最高报价限价</w:t>
            </w:r>
          </w:p>
        </w:tc>
        <w:tc>
          <w:tcPr>
            <w:tcW w:w="6553" w:type="dxa"/>
            <w:tcBorders>
              <w:tl2br w:val="nil"/>
              <w:tr2bl w:val="nil"/>
            </w:tcBorders>
            <w:vAlign w:val="center"/>
          </w:tcPr>
          <w:p>
            <w:pPr>
              <w:pStyle w:val="71"/>
              <w:rPr>
                <w:rStyle w:val="32"/>
                <w:highlight w:val="none"/>
              </w:rPr>
            </w:pPr>
            <w:r>
              <w:rPr>
                <w:rStyle w:val="32"/>
                <w:rFonts w:hint="eastAsia"/>
                <w:sz w:val="21"/>
                <w:szCs w:val="21"/>
                <w:highlight w:val="none"/>
                <w:lang w:eastAsia="zh-CN"/>
              </w:rPr>
              <w:t>本项目采用单价报价，最高限价为</w:t>
            </w:r>
            <w:r>
              <w:rPr>
                <w:rStyle w:val="32"/>
                <w:rFonts w:hint="eastAsia"/>
                <w:sz w:val="21"/>
                <w:szCs w:val="21"/>
                <w:highlight w:val="none"/>
                <w:u w:val="single"/>
                <w:lang w:val="en-US" w:eastAsia="zh-CN"/>
              </w:rPr>
              <w:t xml:space="preserve">1344200.00元 </w:t>
            </w:r>
            <w:r>
              <w:rPr>
                <w:rStyle w:val="32"/>
                <w:sz w:val="21"/>
                <w:szCs w:val="21"/>
                <w:highlight w:val="none"/>
              </w:rPr>
              <w:t>，超过此限价的报价为无效响应</w:t>
            </w:r>
            <w:r>
              <w:rPr>
                <w:rStyle w:val="32"/>
                <w:rFonts w:hint="eastAsia"/>
                <w:sz w:val="21"/>
                <w:szCs w:val="21"/>
                <w:highlight w:val="none"/>
                <w:lang w:eastAsia="zh-CN"/>
              </w:rPr>
              <w:t>。</w:t>
            </w:r>
            <w:r>
              <w:rPr>
                <w:rStyle w:val="32"/>
                <w:rFonts w:hint="eastAsia"/>
                <w:sz w:val="21"/>
                <w:szCs w:val="21"/>
                <w:highlight w:val="none"/>
                <w:u w:val="none"/>
                <w:lang w:val="en-US" w:eastAsia="zh-CN"/>
              </w:rPr>
              <w:t>（报价依据采购需求清单）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26</w:t>
            </w:r>
          </w:p>
        </w:tc>
        <w:tc>
          <w:tcPr>
            <w:tcW w:w="1815" w:type="dxa"/>
            <w:tcBorders>
              <w:tl2br w:val="nil"/>
              <w:tr2bl w:val="nil"/>
            </w:tcBorders>
            <w:vAlign w:val="center"/>
          </w:tcPr>
          <w:p>
            <w:pPr>
              <w:pStyle w:val="71"/>
              <w:rPr>
                <w:rStyle w:val="32"/>
                <w:highlight w:val="none"/>
              </w:rPr>
            </w:pPr>
            <w:r>
              <w:rPr>
                <w:rStyle w:val="32"/>
                <w:highlight w:val="none"/>
              </w:rPr>
              <w:t>是否接受调价函</w:t>
            </w:r>
          </w:p>
        </w:tc>
        <w:tc>
          <w:tcPr>
            <w:tcW w:w="6553" w:type="dxa"/>
            <w:tcBorders>
              <w:tl2br w:val="nil"/>
              <w:tr2bl w:val="nil"/>
            </w:tcBorders>
            <w:vAlign w:val="center"/>
          </w:tcPr>
          <w:p>
            <w:pPr>
              <w:pStyle w:val="71"/>
              <w:rPr>
                <w:rStyle w:val="32"/>
                <w:highlight w:val="none"/>
              </w:rPr>
            </w:pPr>
            <w:r>
              <w:rPr>
                <w:rStyle w:val="32"/>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5" w:hRule="atLeast"/>
          <w:jc w:val="center"/>
        </w:trPr>
        <w:tc>
          <w:tcPr>
            <w:tcW w:w="704" w:type="dxa"/>
            <w:tcBorders>
              <w:tl2br w:val="nil"/>
              <w:tr2bl w:val="nil"/>
            </w:tcBorders>
            <w:vAlign w:val="center"/>
          </w:tcPr>
          <w:p>
            <w:pPr>
              <w:pStyle w:val="71"/>
              <w:jc w:val="center"/>
              <w:rPr>
                <w:rStyle w:val="32"/>
                <w:highlight w:val="none"/>
              </w:rPr>
            </w:pPr>
            <w:r>
              <w:rPr>
                <w:rStyle w:val="32"/>
                <w:highlight w:val="none"/>
              </w:rPr>
              <w:t>27</w:t>
            </w:r>
          </w:p>
        </w:tc>
        <w:tc>
          <w:tcPr>
            <w:tcW w:w="1815" w:type="dxa"/>
            <w:tcBorders>
              <w:tl2br w:val="nil"/>
              <w:tr2bl w:val="nil"/>
            </w:tcBorders>
            <w:vAlign w:val="center"/>
          </w:tcPr>
          <w:p>
            <w:pPr>
              <w:pStyle w:val="71"/>
              <w:rPr>
                <w:rStyle w:val="32"/>
                <w:highlight w:val="none"/>
              </w:rPr>
            </w:pPr>
            <w:r>
              <w:rPr>
                <w:rStyle w:val="32"/>
                <w:highlight w:val="none"/>
              </w:rPr>
              <w:t>报价的其他要求</w:t>
            </w:r>
          </w:p>
        </w:tc>
        <w:tc>
          <w:tcPr>
            <w:tcW w:w="6553" w:type="dxa"/>
            <w:tcBorders>
              <w:tl2br w:val="nil"/>
              <w:tr2bl w:val="nil"/>
            </w:tcBorders>
            <w:vAlign w:val="center"/>
          </w:tcPr>
          <w:p>
            <w:pPr>
              <w:pStyle w:val="71"/>
              <w:rPr>
                <w:rStyle w:val="32"/>
                <w:rFonts w:hint="eastAsia" w:eastAsia="宋体"/>
                <w:highlight w:val="none"/>
                <w:lang w:val="en-US" w:eastAsia="zh-CN"/>
              </w:rPr>
            </w:pPr>
            <w:r>
              <w:rPr>
                <w:rStyle w:val="32"/>
                <w:rFonts w:hint="eastAsia"/>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28</w:t>
            </w:r>
          </w:p>
        </w:tc>
        <w:tc>
          <w:tcPr>
            <w:tcW w:w="1815" w:type="dxa"/>
            <w:tcBorders>
              <w:tl2br w:val="nil"/>
              <w:tr2bl w:val="nil"/>
            </w:tcBorders>
            <w:vAlign w:val="center"/>
          </w:tcPr>
          <w:p>
            <w:pPr>
              <w:pStyle w:val="71"/>
              <w:jc w:val="center"/>
              <w:rPr>
                <w:rStyle w:val="32"/>
                <w:highlight w:val="none"/>
              </w:rPr>
            </w:pPr>
            <w:r>
              <w:rPr>
                <w:rStyle w:val="32"/>
                <w:highlight w:val="none"/>
              </w:rPr>
              <w:t>询比有效期</w:t>
            </w:r>
          </w:p>
        </w:tc>
        <w:tc>
          <w:tcPr>
            <w:tcW w:w="6553" w:type="dxa"/>
            <w:tcBorders>
              <w:tl2br w:val="nil"/>
              <w:tr2bl w:val="nil"/>
            </w:tcBorders>
            <w:vAlign w:val="center"/>
          </w:tcPr>
          <w:p>
            <w:pPr>
              <w:pStyle w:val="71"/>
              <w:rPr>
                <w:rStyle w:val="32"/>
                <w:highlight w:val="none"/>
              </w:rPr>
            </w:pPr>
            <w:r>
              <w:rPr>
                <w:rStyle w:val="32"/>
                <w:rFonts w:hint="eastAsia"/>
                <w:highlight w:val="none"/>
              </w:rPr>
              <w:t>60</w:t>
            </w:r>
            <w:r>
              <w:rPr>
                <w:rStyle w:val="32"/>
                <w:highlight w:val="none"/>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29</w:t>
            </w:r>
          </w:p>
        </w:tc>
        <w:tc>
          <w:tcPr>
            <w:tcW w:w="1815" w:type="dxa"/>
            <w:tcBorders>
              <w:tl2br w:val="nil"/>
              <w:tr2bl w:val="nil"/>
            </w:tcBorders>
            <w:vAlign w:val="center"/>
          </w:tcPr>
          <w:p>
            <w:pPr>
              <w:pStyle w:val="71"/>
              <w:jc w:val="center"/>
              <w:rPr>
                <w:rStyle w:val="32"/>
                <w:highlight w:val="none"/>
              </w:rPr>
            </w:pPr>
            <w:r>
              <w:rPr>
                <w:rStyle w:val="32"/>
                <w:highlight w:val="none"/>
              </w:rPr>
              <w:t>报价保证金</w:t>
            </w:r>
          </w:p>
        </w:tc>
        <w:tc>
          <w:tcPr>
            <w:tcW w:w="6553" w:type="dxa"/>
            <w:tcBorders>
              <w:tl2br w:val="nil"/>
              <w:tr2bl w:val="nil"/>
            </w:tcBorders>
            <w:vAlign w:val="center"/>
          </w:tcPr>
          <w:p>
            <w:pPr>
              <w:pStyle w:val="71"/>
              <w:rPr>
                <w:rStyle w:val="32"/>
                <w:highlight w:val="none"/>
              </w:rPr>
            </w:pPr>
            <w:r>
              <w:rPr>
                <w:rStyle w:val="32"/>
                <w:rFonts w:hint="eastAsia"/>
                <w:highlight w:val="none"/>
              </w:rPr>
              <w:t>见询比公告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30</w:t>
            </w:r>
          </w:p>
        </w:tc>
        <w:tc>
          <w:tcPr>
            <w:tcW w:w="1815" w:type="dxa"/>
            <w:tcBorders>
              <w:tl2br w:val="nil"/>
              <w:tr2bl w:val="nil"/>
            </w:tcBorders>
            <w:vAlign w:val="center"/>
          </w:tcPr>
          <w:p>
            <w:pPr>
              <w:pStyle w:val="71"/>
              <w:jc w:val="center"/>
              <w:rPr>
                <w:rStyle w:val="32"/>
                <w:highlight w:val="none"/>
              </w:rPr>
            </w:pPr>
            <w:r>
              <w:rPr>
                <w:rStyle w:val="32"/>
                <w:highlight w:val="none"/>
              </w:rPr>
              <w:t>资格审查资料的特殊要求</w:t>
            </w:r>
          </w:p>
        </w:tc>
        <w:tc>
          <w:tcPr>
            <w:tcW w:w="6553" w:type="dxa"/>
            <w:tcBorders>
              <w:tl2br w:val="nil"/>
              <w:tr2bl w:val="nil"/>
            </w:tcBorders>
            <w:vAlign w:val="center"/>
          </w:tcPr>
          <w:p>
            <w:pPr>
              <w:pStyle w:val="71"/>
              <w:rPr>
                <w:rStyle w:val="32"/>
                <w:highlight w:val="none"/>
              </w:rPr>
            </w:pPr>
            <w:r>
              <w:rPr>
                <w:rStyle w:val="32"/>
                <w:highlight w:val="non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31</w:t>
            </w:r>
          </w:p>
        </w:tc>
        <w:tc>
          <w:tcPr>
            <w:tcW w:w="1815" w:type="dxa"/>
            <w:tcBorders>
              <w:tl2br w:val="nil"/>
              <w:tr2bl w:val="nil"/>
            </w:tcBorders>
            <w:vAlign w:val="center"/>
          </w:tcPr>
          <w:p>
            <w:pPr>
              <w:pStyle w:val="71"/>
              <w:jc w:val="center"/>
              <w:rPr>
                <w:rStyle w:val="32"/>
                <w:highlight w:val="none"/>
              </w:rPr>
            </w:pPr>
            <w:r>
              <w:rPr>
                <w:rStyle w:val="32"/>
                <w:highlight w:val="none"/>
              </w:rPr>
              <w:t>近年财务状况的年份要求</w:t>
            </w:r>
          </w:p>
        </w:tc>
        <w:tc>
          <w:tcPr>
            <w:tcW w:w="6553" w:type="dxa"/>
            <w:tcBorders>
              <w:tl2br w:val="nil"/>
              <w:tr2bl w:val="nil"/>
            </w:tcBorders>
            <w:vAlign w:val="center"/>
          </w:tcPr>
          <w:p>
            <w:pPr>
              <w:pStyle w:val="71"/>
              <w:rPr>
                <w:rStyle w:val="32"/>
                <w:highlight w:val="none"/>
              </w:rPr>
            </w:pPr>
            <w:r>
              <w:rPr>
                <w:rStyle w:val="32"/>
                <w:highlight w:val="none"/>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32</w:t>
            </w:r>
          </w:p>
        </w:tc>
        <w:tc>
          <w:tcPr>
            <w:tcW w:w="1815" w:type="dxa"/>
            <w:tcBorders>
              <w:tl2br w:val="nil"/>
              <w:tr2bl w:val="nil"/>
            </w:tcBorders>
            <w:vAlign w:val="center"/>
          </w:tcPr>
          <w:p>
            <w:pPr>
              <w:pStyle w:val="71"/>
              <w:jc w:val="center"/>
              <w:rPr>
                <w:rStyle w:val="32"/>
                <w:highlight w:val="none"/>
              </w:rPr>
            </w:pPr>
            <w:r>
              <w:rPr>
                <w:rStyle w:val="32"/>
                <w:highlight w:val="none"/>
              </w:rPr>
              <w:t>近年完成的类似项目的年份要求</w:t>
            </w:r>
          </w:p>
        </w:tc>
        <w:tc>
          <w:tcPr>
            <w:tcW w:w="6553" w:type="dxa"/>
            <w:tcBorders>
              <w:tl2br w:val="nil"/>
              <w:tr2bl w:val="nil"/>
            </w:tcBorders>
            <w:vAlign w:val="center"/>
          </w:tcPr>
          <w:p>
            <w:pPr>
              <w:pStyle w:val="71"/>
              <w:rPr>
                <w:rStyle w:val="32"/>
                <w:rFonts w:hint="eastAsia" w:eastAsia="宋体"/>
                <w:highlight w:val="none"/>
                <w:lang w:eastAsia="zh-CN"/>
              </w:rPr>
            </w:pPr>
            <w:r>
              <w:rPr>
                <w:rStyle w:val="32"/>
                <w:rFonts w:hint="eastAsia"/>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33</w:t>
            </w:r>
          </w:p>
        </w:tc>
        <w:tc>
          <w:tcPr>
            <w:tcW w:w="1815" w:type="dxa"/>
            <w:tcBorders>
              <w:tl2br w:val="nil"/>
              <w:tr2bl w:val="nil"/>
            </w:tcBorders>
            <w:vAlign w:val="center"/>
          </w:tcPr>
          <w:p>
            <w:pPr>
              <w:pStyle w:val="71"/>
              <w:jc w:val="center"/>
              <w:rPr>
                <w:rStyle w:val="32"/>
                <w:highlight w:val="none"/>
              </w:rPr>
            </w:pPr>
            <w:r>
              <w:rPr>
                <w:rStyle w:val="32"/>
                <w:color w:val="000000"/>
                <w:highlight w:val="none"/>
              </w:rPr>
              <w:t>响应性文件的密封和标记</w:t>
            </w:r>
          </w:p>
        </w:tc>
        <w:tc>
          <w:tcPr>
            <w:tcW w:w="6553" w:type="dxa"/>
            <w:tcBorders>
              <w:tl2br w:val="nil"/>
              <w:tr2bl w:val="nil"/>
            </w:tcBorders>
            <w:vAlign w:val="center"/>
          </w:tcPr>
          <w:p>
            <w:pPr>
              <w:snapToGrid w:val="0"/>
              <w:spacing w:line="360" w:lineRule="exact"/>
              <w:ind w:firstLineChars="0"/>
              <w:rPr>
                <w:rStyle w:val="32"/>
                <w:szCs w:val="22"/>
                <w:highlight w:val="none"/>
              </w:rPr>
            </w:pPr>
            <w:r>
              <w:rPr>
                <w:rStyle w:val="32"/>
                <w:rFonts w:hint="eastAsia"/>
                <w:color w:val="000000"/>
                <w:highlight w:val="none"/>
                <w:lang w:eastAsia="zh-CN"/>
              </w:rPr>
              <w:t>供应商</w:t>
            </w:r>
            <w:r>
              <w:rPr>
                <w:rStyle w:val="32"/>
                <w:color w:val="000000"/>
                <w:highlight w:val="none"/>
              </w:rPr>
              <w:t>应将纸质响应性文件的正本和副本分别密封（正本一个封套，副本共一个封套），并在封袋上注明“正本”或“副本”，投标文件份数为一式叁份（正本一份，副本二份）。在骑缝处和封条上加盖响应人公章和法定代表人（或授权代理人）签字或盖章（注：投标书不准活页装订，应胶装成册，响应人所递交的响应性文件应按照响应性文件组成及格式、响应性文件的密封要求以及，否则视为无效投标。响应性文件所有内容以纸质正本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34</w:t>
            </w:r>
          </w:p>
        </w:tc>
        <w:tc>
          <w:tcPr>
            <w:tcW w:w="1815" w:type="dxa"/>
            <w:tcBorders>
              <w:tl2br w:val="nil"/>
              <w:tr2bl w:val="nil"/>
            </w:tcBorders>
            <w:vAlign w:val="center"/>
          </w:tcPr>
          <w:p>
            <w:pPr>
              <w:pStyle w:val="71"/>
              <w:jc w:val="center"/>
              <w:rPr>
                <w:rStyle w:val="32"/>
                <w:highlight w:val="none"/>
              </w:rPr>
            </w:pPr>
            <w:r>
              <w:rPr>
                <w:rStyle w:val="32"/>
                <w:highlight w:val="none"/>
              </w:rPr>
              <w:t>封套上应载明的信息</w:t>
            </w:r>
          </w:p>
        </w:tc>
        <w:tc>
          <w:tcPr>
            <w:tcW w:w="6553" w:type="dxa"/>
            <w:tcBorders>
              <w:tl2br w:val="nil"/>
              <w:tr2bl w:val="nil"/>
            </w:tcBorders>
            <w:vAlign w:val="center"/>
          </w:tcPr>
          <w:tbl>
            <w:tblPr>
              <w:tblStyle w:val="13"/>
              <w:tblW w:w="5923"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9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95" w:hRule="atLeast"/>
              </w:trPr>
              <w:tc>
                <w:tcPr>
                  <w:tcW w:w="5923" w:type="dxa"/>
                  <w:tcBorders>
                    <w:top w:val="single" w:color="000000" w:sz="4" w:space="0"/>
                    <w:left w:val="single" w:color="000000" w:sz="4" w:space="0"/>
                    <w:bottom w:val="single" w:color="000000" w:sz="4" w:space="0"/>
                    <w:right w:val="single" w:color="000000" w:sz="4" w:space="0"/>
                  </w:tcBorders>
                  <w:vAlign w:val="center"/>
                </w:tcPr>
                <w:p>
                  <w:pPr>
                    <w:pStyle w:val="71"/>
                    <w:jc w:val="center"/>
                    <w:rPr>
                      <w:rStyle w:val="32"/>
                      <w:highlight w:val="none"/>
                    </w:rPr>
                  </w:pPr>
                  <w:r>
                    <w:rPr>
                      <w:rStyle w:val="32"/>
                      <w:rFonts w:hint="eastAsia"/>
                      <w:highlight w:val="none"/>
                      <w:lang w:eastAsia="zh-CN"/>
                    </w:rPr>
                    <w:t>霍山垃圾封场项目--垃圾堆填、土方回填询比</w:t>
                  </w:r>
                  <w:r>
                    <w:rPr>
                      <w:rStyle w:val="32"/>
                      <w:rFonts w:hint="eastAsia"/>
                      <w:highlight w:val="none"/>
                    </w:rPr>
                    <w:t>投标</w:t>
                  </w:r>
                  <w:r>
                    <w:rPr>
                      <w:rStyle w:val="32"/>
                      <w:highlight w:val="none"/>
                    </w:rPr>
                    <w:t>文件</w:t>
                  </w:r>
                </w:p>
                <w:p>
                  <w:pPr>
                    <w:pStyle w:val="71"/>
                    <w:jc w:val="center"/>
                    <w:rPr>
                      <w:rStyle w:val="32"/>
                      <w:highlight w:val="none"/>
                    </w:rPr>
                  </w:pPr>
                  <w:r>
                    <w:rPr>
                      <w:rStyle w:val="32"/>
                      <w:highlight w:val="none"/>
                    </w:rPr>
                    <w:t>在  年  月  日  时  分（递交截止时间）前不得开启</w:t>
                  </w:r>
                </w:p>
                <w:p>
                  <w:pPr>
                    <w:pStyle w:val="71"/>
                    <w:jc w:val="center"/>
                    <w:rPr>
                      <w:rStyle w:val="32"/>
                      <w:highlight w:val="none"/>
                    </w:rPr>
                  </w:pPr>
                  <w:r>
                    <w:rPr>
                      <w:rStyle w:val="32"/>
                      <w:rFonts w:hint="eastAsia"/>
                      <w:highlight w:val="none"/>
                      <w:lang w:eastAsia="zh-CN"/>
                    </w:rPr>
                    <w:t>供应商</w:t>
                  </w:r>
                  <w:r>
                    <w:rPr>
                      <w:rStyle w:val="32"/>
                      <w:highlight w:val="none"/>
                    </w:rPr>
                    <w:t xml:space="preserve">名称：                      </w:t>
                  </w:r>
                </w:p>
              </w:tc>
            </w:tr>
          </w:tbl>
          <w:p>
            <w:pPr>
              <w:pStyle w:val="71"/>
              <w:jc w:val="left"/>
              <w:rPr>
                <w:rStyle w:val="3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35</w:t>
            </w:r>
          </w:p>
          <w:p>
            <w:pPr>
              <w:pStyle w:val="71"/>
              <w:jc w:val="center"/>
              <w:rPr>
                <w:rStyle w:val="32"/>
                <w:highlight w:val="none"/>
              </w:rPr>
            </w:pPr>
          </w:p>
        </w:tc>
        <w:tc>
          <w:tcPr>
            <w:tcW w:w="1815" w:type="dxa"/>
            <w:tcBorders>
              <w:tl2br w:val="nil"/>
              <w:tr2bl w:val="nil"/>
            </w:tcBorders>
            <w:vAlign w:val="center"/>
          </w:tcPr>
          <w:p>
            <w:pPr>
              <w:pStyle w:val="71"/>
              <w:jc w:val="center"/>
              <w:rPr>
                <w:rStyle w:val="32"/>
                <w:highlight w:val="none"/>
              </w:rPr>
            </w:pPr>
            <w:r>
              <w:rPr>
                <w:rStyle w:val="32"/>
                <w:highlight w:val="none"/>
              </w:rPr>
              <w:t>递交报价文件地点</w:t>
            </w:r>
          </w:p>
        </w:tc>
        <w:tc>
          <w:tcPr>
            <w:tcW w:w="6553" w:type="dxa"/>
            <w:tcBorders>
              <w:tl2br w:val="nil"/>
              <w:tr2bl w:val="nil"/>
            </w:tcBorders>
            <w:vAlign w:val="center"/>
          </w:tcPr>
          <w:p>
            <w:pPr>
              <w:pStyle w:val="71"/>
              <w:jc w:val="left"/>
              <w:rPr>
                <w:rStyle w:val="32"/>
                <w:szCs w:val="20"/>
                <w:highlight w:val="none"/>
              </w:rPr>
            </w:pPr>
            <w:r>
              <w:rPr>
                <w:rStyle w:val="32"/>
                <w:highlight w:val="none"/>
              </w:rPr>
              <w:t>详见询比采购公告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63" w:hRule="atLeast"/>
          <w:jc w:val="center"/>
        </w:trPr>
        <w:tc>
          <w:tcPr>
            <w:tcW w:w="704" w:type="dxa"/>
            <w:tcBorders>
              <w:tl2br w:val="nil"/>
              <w:tr2bl w:val="nil"/>
            </w:tcBorders>
            <w:vAlign w:val="center"/>
          </w:tcPr>
          <w:p>
            <w:pPr>
              <w:pStyle w:val="71"/>
              <w:jc w:val="center"/>
              <w:rPr>
                <w:rStyle w:val="32"/>
                <w:highlight w:val="none"/>
              </w:rPr>
            </w:pPr>
            <w:r>
              <w:rPr>
                <w:rStyle w:val="32"/>
                <w:highlight w:val="none"/>
              </w:rPr>
              <w:t>36</w:t>
            </w:r>
          </w:p>
        </w:tc>
        <w:tc>
          <w:tcPr>
            <w:tcW w:w="1815" w:type="dxa"/>
            <w:tcBorders>
              <w:tl2br w:val="nil"/>
              <w:tr2bl w:val="nil"/>
            </w:tcBorders>
            <w:vAlign w:val="center"/>
          </w:tcPr>
          <w:p>
            <w:pPr>
              <w:pStyle w:val="71"/>
              <w:jc w:val="center"/>
              <w:rPr>
                <w:rStyle w:val="32"/>
                <w:highlight w:val="none"/>
              </w:rPr>
            </w:pPr>
            <w:r>
              <w:rPr>
                <w:rStyle w:val="32"/>
                <w:highlight w:val="none"/>
              </w:rPr>
              <w:t>是否退还报价文件</w:t>
            </w:r>
          </w:p>
        </w:tc>
        <w:tc>
          <w:tcPr>
            <w:tcW w:w="6553" w:type="dxa"/>
            <w:tcBorders>
              <w:tl2br w:val="nil"/>
              <w:tr2bl w:val="nil"/>
            </w:tcBorders>
            <w:vAlign w:val="center"/>
          </w:tcPr>
          <w:p>
            <w:pPr>
              <w:pStyle w:val="71"/>
              <w:jc w:val="left"/>
              <w:rPr>
                <w:rStyle w:val="32"/>
                <w:highlight w:val="none"/>
              </w:rPr>
            </w:pPr>
            <w:r>
              <w:rPr>
                <w:rStyle w:val="32"/>
                <w:highlight w:val="none"/>
              </w:rPr>
              <w:t>不予退还。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37</w:t>
            </w:r>
          </w:p>
        </w:tc>
        <w:tc>
          <w:tcPr>
            <w:tcW w:w="1815" w:type="dxa"/>
            <w:tcBorders>
              <w:tl2br w:val="nil"/>
              <w:tr2bl w:val="nil"/>
            </w:tcBorders>
            <w:vAlign w:val="center"/>
          </w:tcPr>
          <w:p>
            <w:pPr>
              <w:pStyle w:val="71"/>
              <w:jc w:val="center"/>
              <w:rPr>
                <w:rStyle w:val="32"/>
                <w:highlight w:val="none"/>
              </w:rPr>
            </w:pPr>
            <w:r>
              <w:rPr>
                <w:rStyle w:val="32"/>
                <w:highlight w:val="none"/>
              </w:rPr>
              <w:t>开启时间和地点</w:t>
            </w:r>
          </w:p>
        </w:tc>
        <w:tc>
          <w:tcPr>
            <w:tcW w:w="6553" w:type="dxa"/>
            <w:tcBorders>
              <w:tl2br w:val="nil"/>
              <w:tr2bl w:val="nil"/>
            </w:tcBorders>
            <w:vAlign w:val="center"/>
          </w:tcPr>
          <w:p>
            <w:pPr>
              <w:pStyle w:val="71"/>
              <w:jc w:val="left"/>
              <w:rPr>
                <w:rStyle w:val="32"/>
                <w:highlight w:val="none"/>
              </w:rPr>
            </w:pPr>
            <w:r>
              <w:rPr>
                <w:rStyle w:val="32"/>
                <w:highlight w:val="none"/>
              </w:rPr>
              <w:t>开启时间：同报价截止时间</w:t>
            </w:r>
          </w:p>
          <w:p>
            <w:pPr>
              <w:pStyle w:val="71"/>
              <w:jc w:val="left"/>
              <w:rPr>
                <w:rStyle w:val="32"/>
                <w:highlight w:val="none"/>
              </w:rPr>
            </w:pPr>
            <w:r>
              <w:rPr>
                <w:rStyle w:val="32"/>
                <w:highlight w:val="none"/>
              </w:rPr>
              <w:t>开启地点：同递交报价文件地点</w:t>
            </w:r>
          </w:p>
          <w:p>
            <w:pPr>
              <w:pStyle w:val="71"/>
              <w:jc w:val="left"/>
              <w:rPr>
                <w:rStyle w:val="32"/>
                <w:highlight w:val="none"/>
              </w:rPr>
            </w:pPr>
            <w:r>
              <w:rPr>
                <w:rStyle w:val="32"/>
                <w:rFonts w:hint="eastAsia"/>
                <w:highlight w:val="none"/>
                <w:lang w:eastAsia="zh-CN"/>
              </w:rPr>
              <w:t>供应商</w:t>
            </w:r>
            <w:r>
              <w:rPr>
                <w:rStyle w:val="32"/>
                <w:highlight w:val="none"/>
              </w:rPr>
              <w:t>应派法定代表人或委托代理人参加。</w:t>
            </w:r>
            <w:r>
              <w:rPr>
                <w:rStyle w:val="32"/>
                <w:rFonts w:hint="eastAsia" w:ascii="Times New Roman" w:hAnsi="Times New Roman" w:cs="Times New Roman"/>
                <w:highlight w:val="none"/>
              </w:rPr>
              <w:t>若法人代表本人参加开标会则只需查验身份证；若代理人参加开标会则需查验法人授权委托书、代理人居民身份证（评标现场查验原件）。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38</w:t>
            </w:r>
          </w:p>
        </w:tc>
        <w:tc>
          <w:tcPr>
            <w:tcW w:w="1815" w:type="dxa"/>
            <w:tcBorders>
              <w:tl2br w:val="nil"/>
              <w:tr2bl w:val="nil"/>
            </w:tcBorders>
            <w:vAlign w:val="center"/>
          </w:tcPr>
          <w:p>
            <w:pPr>
              <w:pStyle w:val="71"/>
              <w:jc w:val="center"/>
              <w:rPr>
                <w:rStyle w:val="32"/>
                <w:highlight w:val="none"/>
              </w:rPr>
            </w:pPr>
            <w:r>
              <w:rPr>
                <w:rStyle w:val="32"/>
                <w:highlight w:val="none"/>
              </w:rPr>
              <w:t>评审小组的组建</w:t>
            </w:r>
          </w:p>
        </w:tc>
        <w:tc>
          <w:tcPr>
            <w:tcW w:w="6553" w:type="dxa"/>
            <w:tcBorders>
              <w:tl2br w:val="nil"/>
              <w:tr2bl w:val="nil"/>
            </w:tcBorders>
            <w:vAlign w:val="center"/>
          </w:tcPr>
          <w:p>
            <w:pPr>
              <w:pStyle w:val="71"/>
              <w:jc w:val="left"/>
              <w:rPr>
                <w:rStyle w:val="32"/>
                <w:highlight w:val="none"/>
              </w:rPr>
            </w:pPr>
            <w:r>
              <w:rPr>
                <w:rStyle w:val="32"/>
                <w:highlight w:val="none"/>
              </w:rPr>
              <w:t>按相关法律法规执行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39</w:t>
            </w:r>
          </w:p>
        </w:tc>
        <w:tc>
          <w:tcPr>
            <w:tcW w:w="1815" w:type="dxa"/>
            <w:tcBorders>
              <w:tl2br w:val="nil"/>
              <w:tr2bl w:val="nil"/>
            </w:tcBorders>
            <w:vAlign w:val="center"/>
          </w:tcPr>
          <w:p>
            <w:pPr>
              <w:pStyle w:val="71"/>
              <w:jc w:val="center"/>
              <w:rPr>
                <w:rStyle w:val="32"/>
                <w:highlight w:val="none"/>
              </w:rPr>
            </w:pPr>
            <w:r>
              <w:rPr>
                <w:rStyle w:val="32"/>
                <w:highlight w:val="none"/>
              </w:rPr>
              <w:t>评审小组推荐成交候选人的人数</w:t>
            </w:r>
          </w:p>
        </w:tc>
        <w:tc>
          <w:tcPr>
            <w:tcW w:w="6553" w:type="dxa"/>
            <w:tcBorders>
              <w:tl2br w:val="nil"/>
              <w:tr2bl w:val="nil"/>
            </w:tcBorders>
            <w:vAlign w:val="center"/>
          </w:tcPr>
          <w:p>
            <w:pPr>
              <w:pStyle w:val="71"/>
              <w:jc w:val="left"/>
              <w:rPr>
                <w:rStyle w:val="32"/>
                <w:highlight w:val="none"/>
              </w:rPr>
            </w:pPr>
            <w:r>
              <w:rPr>
                <w:rStyle w:val="32"/>
                <w:highlight w:val="none"/>
              </w:rPr>
              <w:t>1家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40</w:t>
            </w:r>
          </w:p>
        </w:tc>
        <w:tc>
          <w:tcPr>
            <w:tcW w:w="1815" w:type="dxa"/>
            <w:tcBorders>
              <w:tl2br w:val="nil"/>
              <w:tr2bl w:val="nil"/>
            </w:tcBorders>
            <w:vAlign w:val="center"/>
          </w:tcPr>
          <w:p>
            <w:pPr>
              <w:pStyle w:val="71"/>
              <w:jc w:val="center"/>
              <w:rPr>
                <w:rStyle w:val="32"/>
                <w:highlight w:val="none"/>
              </w:rPr>
            </w:pPr>
            <w:r>
              <w:rPr>
                <w:rStyle w:val="32"/>
                <w:highlight w:val="none"/>
              </w:rPr>
              <w:t>成交候选人公示媒介及期限</w:t>
            </w:r>
          </w:p>
        </w:tc>
        <w:tc>
          <w:tcPr>
            <w:tcW w:w="6553" w:type="dxa"/>
            <w:tcBorders>
              <w:tl2br w:val="nil"/>
              <w:tr2bl w:val="nil"/>
            </w:tcBorders>
            <w:vAlign w:val="center"/>
          </w:tcPr>
          <w:p>
            <w:pPr>
              <w:pStyle w:val="71"/>
              <w:jc w:val="left"/>
              <w:rPr>
                <w:rStyle w:val="32"/>
                <w:highlight w:val="none"/>
              </w:rPr>
            </w:pPr>
            <w:r>
              <w:rPr>
                <w:rStyle w:val="32"/>
                <w:highlight w:val="none"/>
              </w:rPr>
              <w:t>公示媒介：安徽大别山国投集团（www.ahdmig.cn）</w:t>
            </w:r>
          </w:p>
          <w:p>
            <w:pPr>
              <w:pStyle w:val="71"/>
              <w:jc w:val="left"/>
              <w:rPr>
                <w:rStyle w:val="32"/>
                <w:highlight w:val="none"/>
              </w:rPr>
            </w:pPr>
            <w:r>
              <w:rPr>
                <w:rStyle w:val="32"/>
                <w:highlight w:val="none"/>
              </w:rPr>
              <w:t>公示期限：1个工作日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41</w:t>
            </w:r>
          </w:p>
        </w:tc>
        <w:tc>
          <w:tcPr>
            <w:tcW w:w="1815" w:type="dxa"/>
            <w:tcBorders>
              <w:tl2br w:val="nil"/>
              <w:tr2bl w:val="nil"/>
            </w:tcBorders>
            <w:vAlign w:val="center"/>
          </w:tcPr>
          <w:p>
            <w:pPr>
              <w:pStyle w:val="71"/>
              <w:jc w:val="center"/>
              <w:rPr>
                <w:rStyle w:val="32"/>
                <w:highlight w:val="none"/>
              </w:rPr>
            </w:pPr>
            <w:r>
              <w:rPr>
                <w:rStyle w:val="32"/>
                <w:highlight w:val="none"/>
              </w:rPr>
              <w:t>确定成交候选人</w:t>
            </w:r>
          </w:p>
        </w:tc>
        <w:tc>
          <w:tcPr>
            <w:tcW w:w="6553" w:type="dxa"/>
            <w:tcBorders>
              <w:tl2br w:val="nil"/>
              <w:tr2bl w:val="nil"/>
            </w:tcBorders>
            <w:vAlign w:val="center"/>
          </w:tcPr>
          <w:p>
            <w:pPr>
              <w:pStyle w:val="71"/>
              <w:jc w:val="left"/>
              <w:rPr>
                <w:rStyle w:val="32"/>
                <w:highlight w:val="none"/>
              </w:rPr>
            </w:pPr>
            <w:r>
              <w:rPr>
                <w:rStyle w:val="32"/>
                <w:highlight w:val="none"/>
              </w:rPr>
              <w:t>见评审办法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42</w:t>
            </w:r>
          </w:p>
        </w:tc>
        <w:tc>
          <w:tcPr>
            <w:tcW w:w="1815" w:type="dxa"/>
            <w:tcBorders>
              <w:tl2br w:val="nil"/>
              <w:tr2bl w:val="nil"/>
            </w:tcBorders>
            <w:vAlign w:val="center"/>
          </w:tcPr>
          <w:p>
            <w:pPr>
              <w:pStyle w:val="71"/>
              <w:jc w:val="center"/>
              <w:rPr>
                <w:rStyle w:val="32"/>
                <w:highlight w:val="none"/>
              </w:rPr>
            </w:pPr>
            <w:r>
              <w:rPr>
                <w:rStyle w:val="32"/>
                <w:highlight w:val="none"/>
              </w:rPr>
              <w:t>是否授权评审小组确定成交人</w:t>
            </w:r>
          </w:p>
        </w:tc>
        <w:tc>
          <w:tcPr>
            <w:tcW w:w="6553" w:type="dxa"/>
            <w:tcBorders>
              <w:tl2br w:val="nil"/>
              <w:tr2bl w:val="nil"/>
            </w:tcBorders>
            <w:vAlign w:val="center"/>
          </w:tcPr>
          <w:p>
            <w:pPr>
              <w:pStyle w:val="71"/>
              <w:jc w:val="left"/>
              <w:rPr>
                <w:rStyle w:val="32"/>
                <w:rFonts w:hint="eastAsia"/>
                <w:highlight w:val="none"/>
              </w:rPr>
            </w:pPr>
            <w:r>
              <w:rPr>
                <w:rStyle w:val="32"/>
                <w:rFonts w:hint="eastAsia"/>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43</w:t>
            </w:r>
          </w:p>
        </w:tc>
        <w:tc>
          <w:tcPr>
            <w:tcW w:w="1815" w:type="dxa"/>
            <w:tcBorders>
              <w:tl2br w:val="nil"/>
              <w:tr2bl w:val="nil"/>
            </w:tcBorders>
            <w:vAlign w:val="center"/>
          </w:tcPr>
          <w:p>
            <w:pPr>
              <w:pStyle w:val="71"/>
              <w:jc w:val="center"/>
              <w:rPr>
                <w:rStyle w:val="32"/>
                <w:highlight w:val="none"/>
              </w:rPr>
            </w:pPr>
            <w:r>
              <w:rPr>
                <w:rStyle w:val="32"/>
                <w:highlight w:val="none"/>
              </w:rPr>
              <w:t>成交通知书和成交结果通知发出的形式</w:t>
            </w:r>
          </w:p>
        </w:tc>
        <w:tc>
          <w:tcPr>
            <w:tcW w:w="6553" w:type="dxa"/>
            <w:tcBorders>
              <w:tl2br w:val="nil"/>
              <w:tr2bl w:val="nil"/>
            </w:tcBorders>
            <w:vAlign w:val="center"/>
          </w:tcPr>
          <w:p>
            <w:pPr>
              <w:pStyle w:val="71"/>
              <w:jc w:val="left"/>
              <w:rPr>
                <w:rStyle w:val="32"/>
                <w:highlight w:val="none"/>
              </w:rPr>
            </w:pPr>
            <w:r>
              <w:rPr>
                <w:rStyle w:val="32"/>
                <w:highlight w:val="none"/>
              </w:rPr>
              <w:t>书面形式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44</w:t>
            </w:r>
          </w:p>
        </w:tc>
        <w:tc>
          <w:tcPr>
            <w:tcW w:w="1815" w:type="dxa"/>
            <w:tcBorders>
              <w:tl2br w:val="nil"/>
              <w:tr2bl w:val="nil"/>
            </w:tcBorders>
            <w:vAlign w:val="center"/>
          </w:tcPr>
          <w:p>
            <w:pPr>
              <w:pStyle w:val="71"/>
              <w:jc w:val="center"/>
              <w:rPr>
                <w:rStyle w:val="32"/>
                <w:highlight w:val="none"/>
              </w:rPr>
            </w:pPr>
            <w:r>
              <w:rPr>
                <w:rStyle w:val="32"/>
                <w:highlight w:val="none"/>
              </w:rPr>
              <w:t>履约保证金</w:t>
            </w:r>
          </w:p>
        </w:tc>
        <w:tc>
          <w:tcPr>
            <w:tcW w:w="6553" w:type="dxa"/>
            <w:tcBorders>
              <w:tl2br w:val="nil"/>
              <w:tr2bl w:val="nil"/>
            </w:tcBorders>
            <w:vAlign w:val="center"/>
          </w:tcPr>
          <w:p>
            <w:pPr>
              <w:pStyle w:val="71"/>
              <w:jc w:val="left"/>
              <w:rPr>
                <w:rStyle w:val="32"/>
                <w:highlight w:val="none"/>
              </w:rPr>
            </w:pPr>
            <w:r>
              <w:rPr>
                <w:rStyle w:val="32"/>
                <w:rFonts w:hint="eastAsia"/>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45</w:t>
            </w:r>
          </w:p>
        </w:tc>
        <w:tc>
          <w:tcPr>
            <w:tcW w:w="1815" w:type="dxa"/>
            <w:tcBorders>
              <w:tl2br w:val="nil"/>
              <w:tr2bl w:val="nil"/>
            </w:tcBorders>
            <w:vAlign w:val="center"/>
          </w:tcPr>
          <w:p>
            <w:pPr>
              <w:pStyle w:val="71"/>
              <w:jc w:val="center"/>
              <w:rPr>
                <w:rStyle w:val="32"/>
                <w:highlight w:val="none"/>
              </w:rPr>
            </w:pPr>
            <w:r>
              <w:rPr>
                <w:rStyle w:val="32"/>
                <w:highlight w:val="none"/>
              </w:rPr>
              <w:t>签约合同价的确定原则</w:t>
            </w:r>
          </w:p>
        </w:tc>
        <w:tc>
          <w:tcPr>
            <w:tcW w:w="6553" w:type="dxa"/>
            <w:tcBorders>
              <w:tl2br w:val="nil"/>
              <w:tr2bl w:val="nil"/>
            </w:tcBorders>
            <w:vAlign w:val="center"/>
          </w:tcPr>
          <w:p>
            <w:pPr>
              <w:pStyle w:val="71"/>
              <w:jc w:val="left"/>
              <w:rPr>
                <w:rStyle w:val="32"/>
                <w:highlight w:val="none"/>
              </w:rPr>
            </w:pPr>
            <w:r>
              <w:rPr>
                <w:rStyle w:val="32"/>
                <w:highlight w:val="none"/>
              </w:rPr>
              <w:t>按照最终报价执行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46</w:t>
            </w:r>
          </w:p>
        </w:tc>
        <w:tc>
          <w:tcPr>
            <w:tcW w:w="1815" w:type="dxa"/>
            <w:tcBorders>
              <w:tl2br w:val="nil"/>
              <w:tr2bl w:val="nil"/>
            </w:tcBorders>
            <w:vAlign w:val="center"/>
          </w:tcPr>
          <w:p>
            <w:pPr>
              <w:pStyle w:val="71"/>
              <w:jc w:val="center"/>
              <w:rPr>
                <w:rStyle w:val="32"/>
                <w:color w:val="FF0000"/>
                <w:highlight w:val="none"/>
              </w:rPr>
            </w:pPr>
            <w:r>
              <w:rPr>
                <w:rStyle w:val="32"/>
                <w:highlight w:val="none"/>
              </w:rPr>
              <w:t>付款方式</w:t>
            </w:r>
          </w:p>
        </w:tc>
        <w:tc>
          <w:tcPr>
            <w:tcW w:w="6553" w:type="dxa"/>
            <w:tcBorders>
              <w:tl2br w:val="nil"/>
              <w:tr2bl w:val="nil"/>
            </w:tcBorders>
            <w:vAlign w:val="center"/>
          </w:tcPr>
          <w:p>
            <w:pPr>
              <w:pStyle w:val="71"/>
              <w:jc w:val="left"/>
              <w:rPr>
                <w:rStyle w:val="32"/>
                <w:rFonts w:hint="default"/>
                <w:color w:val="FF0000"/>
                <w:highlight w:val="none"/>
                <w:lang w:val="en-US"/>
              </w:rPr>
            </w:pPr>
            <w:r>
              <w:rPr>
                <w:rStyle w:val="32"/>
                <w:rFonts w:hint="eastAsia"/>
                <w:b/>
                <w:bCs/>
                <w:color w:val="FF0000"/>
                <w:sz w:val="22"/>
                <w:szCs w:val="22"/>
                <w:highlight w:val="none"/>
                <w:lang w:val="en-US" w:eastAsia="zh-CN" w:bidi="ar-SA"/>
              </w:rPr>
              <w:t>本项目无预付款，工程款于每年端午节、中秋节、春节集中支付。整体完工并验收合格后付至合同价的50%，审计定案后余款一年内无息付清。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04" w:type="dxa"/>
            <w:tcBorders>
              <w:tl2br w:val="nil"/>
              <w:tr2bl w:val="nil"/>
            </w:tcBorders>
            <w:vAlign w:val="center"/>
          </w:tcPr>
          <w:p>
            <w:pPr>
              <w:pStyle w:val="71"/>
              <w:jc w:val="center"/>
              <w:rPr>
                <w:rStyle w:val="32"/>
                <w:highlight w:val="none"/>
              </w:rPr>
            </w:pPr>
            <w:r>
              <w:rPr>
                <w:rStyle w:val="32"/>
                <w:highlight w:val="none"/>
              </w:rPr>
              <w:t>47</w:t>
            </w:r>
          </w:p>
        </w:tc>
        <w:tc>
          <w:tcPr>
            <w:tcW w:w="1815" w:type="dxa"/>
            <w:tcBorders>
              <w:tl2br w:val="nil"/>
              <w:tr2bl w:val="nil"/>
            </w:tcBorders>
            <w:vAlign w:val="center"/>
          </w:tcPr>
          <w:p>
            <w:pPr>
              <w:snapToGrid w:val="0"/>
              <w:spacing w:line="240" w:lineRule="auto"/>
              <w:ind w:firstLineChars="0"/>
              <w:rPr>
                <w:rStyle w:val="32"/>
                <w:szCs w:val="22"/>
                <w:highlight w:val="none"/>
              </w:rPr>
            </w:pPr>
            <w:r>
              <w:rPr>
                <w:rStyle w:val="32"/>
                <w:b/>
                <w:bCs/>
                <w:color w:val="000000"/>
                <w:szCs w:val="21"/>
                <w:highlight w:val="none"/>
              </w:rPr>
              <w:t>采购代理服务费</w:t>
            </w:r>
          </w:p>
        </w:tc>
        <w:tc>
          <w:tcPr>
            <w:tcW w:w="6553" w:type="dxa"/>
            <w:tcBorders>
              <w:tl2br w:val="nil"/>
              <w:tr2bl w:val="nil"/>
            </w:tcBorders>
            <w:vAlign w:val="center"/>
          </w:tcPr>
          <w:p>
            <w:pPr>
              <w:snapToGrid w:val="0"/>
              <w:spacing w:line="240" w:lineRule="auto"/>
              <w:ind w:firstLine="0" w:firstLineChars="0"/>
              <w:jc w:val="left"/>
              <w:rPr>
                <w:rStyle w:val="32"/>
                <w:szCs w:val="22"/>
                <w:highlight w:val="none"/>
              </w:rPr>
            </w:pPr>
            <w:r>
              <w:rPr>
                <w:rStyle w:val="32"/>
                <w:b/>
                <w:bCs/>
                <w:color w:val="000000"/>
                <w:szCs w:val="21"/>
                <w:highlight w:val="none"/>
              </w:rPr>
              <w:t>采购代理服务费：投标人中标后在领取成交通知书前缴纳中标代理服务费</w:t>
            </w:r>
            <w:r>
              <w:rPr>
                <w:rStyle w:val="32"/>
                <w:rFonts w:hint="eastAsia"/>
                <w:b/>
                <w:bCs/>
                <w:color w:val="000000"/>
                <w:szCs w:val="21"/>
                <w:highlight w:val="none"/>
              </w:rPr>
              <w:t>，代理服务费用标准参照国家计委计价格[2002]1980号、国家发展改革委发改价格[2011]534号、安徽省物价局皖价服[2008]210号规定，成交单位中标后在领取成交通知书前缴纳中标（成交）价采购代理服务费。请</w:t>
            </w:r>
            <w:r>
              <w:rPr>
                <w:rStyle w:val="32"/>
                <w:rFonts w:hint="eastAsia"/>
                <w:b/>
                <w:bCs/>
                <w:color w:val="000000"/>
                <w:szCs w:val="21"/>
                <w:highlight w:val="none"/>
                <w:lang w:eastAsia="zh-CN"/>
              </w:rPr>
              <w:t>供应商</w:t>
            </w:r>
            <w:r>
              <w:rPr>
                <w:rStyle w:val="32"/>
                <w:rFonts w:hint="eastAsia"/>
                <w:b/>
                <w:bCs/>
                <w:color w:val="000000"/>
                <w:szCs w:val="21"/>
                <w:highlight w:val="none"/>
              </w:rPr>
              <w:t>充分考虑此项费用。</w:t>
            </w:r>
          </w:p>
        </w:tc>
      </w:tr>
    </w:tbl>
    <w:p>
      <w:pPr>
        <w:pStyle w:val="29"/>
        <w:jc w:val="both"/>
        <w:rPr>
          <w:rStyle w:val="32"/>
          <w:highlight w:val="none"/>
        </w:rPr>
      </w:pPr>
    </w:p>
    <w:p>
      <w:pPr>
        <w:ind w:firstLine="600"/>
        <w:rPr>
          <w:rStyle w:val="32"/>
          <w:rFonts w:ascii="黑体" w:hAnsi="黑体" w:eastAsia="黑体" w:cs="黑体"/>
          <w:bCs/>
          <w:iCs/>
          <w:kern w:val="2"/>
          <w:sz w:val="30"/>
          <w:szCs w:val="30"/>
          <w:highlight w:val="none"/>
        </w:rPr>
      </w:pPr>
    </w:p>
    <w:p>
      <w:pPr>
        <w:pStyle w:val="28"/>
        <w:rPr>
          <w:rStyle w:val="32"/>
          <w:rFonts w:ascii="宋体" w:hAnsi="宋体"/>
          <w:b/>
          <w:sz w:val="24"/>
          <w:highlight w:val="none"/>
        </w:rPr>
      </w:pPr>
      <w:r>
        <w:rPr>
          <w:rStyle w:val="32"/>
          <w:highlight w:val="none"/>
        </w:rPr>
        <w:br w:type="page"/>
      </w:r>
      <w:r>
        <w:rPr>
          <w:rStyle w:val="32"/>
          <w:highlight w:val="none"/>
        </w:rPr>
        <w:t>第三章  评审办法</w:t>
      </w:r>
    </w:p>
    <w:p>
      <w:pPr>
        <w:keepNext/>
        <w:keepLines/>
        <w:snapToGrid w:val="0"/>
        <w:spacing w:before="312" w:line="360" w:lineRule="auto"/>
        <w:ind w:firstLineChars="0"/>
        <w:rPr>
          <w:rStyle w:val="32"/>
          <w:rFonts w:ascii="黑体" w:hAnsi="黑体" w:eastAsia="黑体" w:cs="黑体"/>
          <w:bCs/>
          <w:kern w:val="2"/>
          <w:sz w:val="30"/>
          <w:szCs w:val="32"/>
          <w:highlight w:val="none"/>
        </w:rPr>
      </w:pPr>
      <w:r>
        <w:rPr>
          <w:rStyle w:val="32"/>
          <w:rFonts w:ascii="黑体" w:hAnsi="黑体" w:eastAsia="黑体" w:cs="黑体"/>
          <w:bCs/>
          <w:kern w:val="2"/>
          <w:sz w:val="30"/>
          <w:szCs w:val="32"/>
          <w:highlight w:val="none"/>
        </w:rPr>
        <w:t>3.1报价文件的评审</w:t>
      </w:r>
    </w:p>
    <w:p>
      <w:pPr>
        <w:ind w:firstLine="440"/>
        <w:rPr>
          <w:rStyle w:val="32"/>
          <w:highlight w:val="none"/>
        </w:rPr>
      </w:pPr>
      <w:r>
        <w:rPr>
          <w:rStyle w:val="32"/>
          <w:highlight w:val="none"/>
        </w:rPr>
        <w:t>1、评审工作由依法组建的询比小组负责。询比小组根据询比文件规定的方法和标准独立评审，负责完成评审的全过程并推荐成交候选人。</w:t>
      </w:r>
    </w:p>
    <w:p>
      <w:pPr>
        <w:ind w:firstLine="440"/>
        <w:rPr>
          <w:rStyle w:val="32"/>
          <w:highlight w:val="none"/>
        </w:rPr>
      </w:pPr>
      <w:r>
        <w:rPr>
          <w:rStyle w:val="32"/>
          <w:highlight w:val="none"/>
        </w:rPr>
        <w:t>2、审查</w:t>
      </w:r>
      <w:r>
        <w:rPr>
          <w:rStyle w:val="32"/>
          <w:rFonts w:hint="eastAsia"/>
          <w:highlight w:val="none"/>
          <w:lang w:eastAsia="zh-CN"/>
        </w:rPr>
        <w:t>供应商</w:t>
      </w:r>
      <w:r>
        <w:rPr>
          <w:rStyle w:val="32"/>
          <w:highlight w:val="none"/>
        </w:rPr>
        <w:t>的报价是否超过采购预算：询比小组将审查每个</w:t>
      </w:r>
      <w:r>
        <w:rPr>
          <w:rStyle w:val="32"/>
          <w:rFonts w:hint="eastAsia"/>
          <w:highlight w:val="none"/>
          <w:lang w:eastAsia="zh-CN"/>
        </w:rPr>
        <w:t>供应商</w:t>
      </w:r>
      <w:r>
        <w:rPr>
          <w:rStyle w:val="32"/>
          <w:highlight w:val="none"/>
        </w:rPr>
        <w:t>的报价，如超过采购预算，则其报价文件将被拒绝。</w:t>
      </w:r>
    </w:p>
    <w:p>
      <w:pPr>
        <w:ind w:firstLine="440"/>
        <w:rPr>
          <w:rStyle w:val="32"/>
          <w:highlight w:val="none"/>
        </w:rPr>
      </w:pPr>
      <w:r>
        <w:rPr>
          <w:rStyle w:val="32"/>
          <w:highlight w:val="none"/>
        </w:rPr>
        <w:t>3、审查</w:t>
      </w:r>
      <w:r>
        <w:rPr>
          <w:rStyle w:val="32"/>
          <w:rFonts w:hint="eastAsia"/>
          <w:highlight w:val="none"/>
          <w:lang w:eastAsia="zh-CN"/>
        </w:rPr>
        <w:t>供应商</w:t>
      </w:r>
      <w:r>
        <w:rPr>
          <w:rStyle w:val="32"/>
          <w:highlight w:val="none"/>
        </w:rPr>
        <w:t>是否具备合格的</w:t>
      </w:r>
      <w:r>
        <w:rPr>
          <w:rStyle w:val="32"/>
          <w:rFonts w:hint="eastAsia"/>
          <w:highlight w:val="none"/>
          <w:lang w:eastAsia="zh-CN"/>
        </w:rPr>
        <w:t>供应商</w:t>
      </w:r>
      <w:r>
        <w:rPr>
          <w:rStyle w:val="32"/>
          <w:highlight w:val="none"/>
        </w:rPr>
        <w:t>资格：询比小组将审查每个</w:t>
      </w:r>
      <w:r>
        <w:rPr>
          <w:rStyle w:val="32"/>
          <w:rFonts w:hint="eastAsia"/>
          <w:highlight w:val="none"/>
          <w:lang w:eastAsia="zh-CN"/>
        </w:rPr>
        <w:t>供应商</w:t>
      </w:r>
      <w:r>
        <w:rPr>
          <w:rStyle w:val="32"/>
          <w:highlight w:val="none"/>
        </w:rPr>
        <w:t>提交的资格证明文件是否齐全、合法、有效，如果</w:t>
      </w:r>
      <w:r>
        <w:rPr>
          <w:rStyle w:val="32"/>
          <w:rFonts w:hint="eastAsia"/>
          <w:highlight w:val="none"/>
          <w:lang w:eastAsia="zh-CN"/>
        </w:rPr>
        <w:t>供应商</w:t>
      </w:r>
      <w:r>
        <w:rPr>
          <w:rStyle w:val="32"/>
          <w:highlight w:val="none"/>
        </w:rPr>
        <w:t>没有按照要求提交全部证明文件，或者提交的资格证明文件是非法的、无效的，则其报价文件将被拒绝。</w:t>
      </w:r>
    </w:p>
    <w:p>
      <w:pPr>
        <w:ind w:firstLine="440"/>
        <w:rPr>
          <w:rStyle w:val="32"/>
          <w:highlight w:val="none"/>
        </w:rPr>
      </w:pPr>
      <w:r>
        <w:rPr>
          <w:rStyle w:val="32"/>
          <w:highlight w:val="none"/>
        </w:rPr>
        <w:t>4、审查报价文件是否实质性响应询比文件的要求:</w:t>
      </w:r>
    </w:p>
    <w:p>
      <w:pPr>
        <w:ind w:firstLine="440"/>
        <w:rPr>
          <w:rStyle w:val="32"/>
          <w:highlight w:val="none"/>
        </w:rPr>
      </w:pPr>
      <w:r>
        <w:rPr>
          <w:rStyle w:val="32"/>
          <w:highlight w:val="none"/>
        </w:rPr>
        <w:t>4.1对于经审查确定为资格合格的</w:t>
      </w:r>
      <w:r>
        <w:rPr>
          <w:rStyle w:val="32"/>
          <w:rFonts w:hint="eastAsia"/>
          <w:highlight w:val="none"/>
          <w:lang w:eastAsia="zh-CN"/>
        </w:rPr>
        <w:t>供应商</w:t>
      </w:r>
      <w:r>
        <w:rPr>
          <w:rStyle w:val="32"/>
          <w:highlight w:val="none"/>
        </w:rPr>
        <w:t>，询比小组将审查其报价文件是否对询比文件的所有事项、格式、条款和技术规范等要求都做出了实质性响应。</w:t>
      </w:r>
    </w:p>
    <w:p>
      <w:pPr>
        <w:ind w:firstLine="440"/>
        <w:rPr>
          <w:rStyle w:val="32"/>
          <w:highlight w:val="none"/>
        </w:rPr>
      </w:pPr>
      <w:r>
        <w:rPr>
          <w:rStyle w:val="32"/>
          <w:highlight w:val="none"/>
        </w:rPr>
        <w:t>4.2实质性响应的报价文件是指与询比文件要求的条款、条件和技术规格相符，没有偏离的报价文件。没有实质性响应询比文件要求的报价文件将被拒绝。询比小组决定报价文件的响应性只根据其本身内容而不寻求外部证据。</w:t>
      </w:r>
    </w:p>
    <w:p>
      <w:pPr>
        <w:ind w:firstLine="440"/>
        <w:rPr>
          <w:rStyle w:val="32"/>
          <w:highlight w:val="none"/>
        </w:rPr>
      </w:pPr>
      <w:r>
        <w:rPr>
          <w:rStyle w:val="32"/>
          <w:highlight w:val="none"/>
        </w:rPr>
        <w:t>4.3报价文件有下列情形之一的属于重大偏离，将被作为废标处理：</w:t>
      </w:r>
    </w:p>
    <w:p>
      <w:pPr>
        <w:ind w:firstLine="440"/>
        <w:rPr>
          <w:rStyle w:val="32"/>
          <w:highlight w:val="none"/>
        </w:rPr>
      </w:pPr>
      <w:r>
        <w:rPr>
          <w:rStyle w:val="32"/>
          <w:highlight w:val="none"/>
        </w:rPr>
        <w:t>（1）报价文件未按询价文件规定有效签署和加盖公章的；</w:t>
      </w:r>
    </w:p>
    <w:p>
      <w:pPr>
        <w:ind w:firstLine="440"/>
        <w:rPr>
          <w:rStyle w:val="32"/>
          <w:highlight w:val="none"/>
        </w:rPr>
      </w:pPr>
      <w:r>
        <w:rPr>
          <w:rStyle w:val="32"/>
          <w:highlight w:val="none"/>
        </w:rPr>
        <w:t>（2）报价文件载明的项目完成期限超过询价文件规定的；</w:t>
      </w:r>
    </w:p>
    <w:p>
      <w:pPr>
        <w:ind w:firstLine="440"/>
        <w:rPr>
          <w:rStyle w:val="32"/>
          <w:highlight w:val="none"/>
        </w:rPr>
      </w:pPr>
      <w:r>
        <w:rPr>
          <w:rStyle w:val="32"/>
          <w:highlight w:val="none"/>
        </w:rPr>
        <w:t>（3）明显不符合询价文件规定的技术规格、标准以及商务条款要求的；</w:t>
      </w:r>
    </w:p>
    <w:p>
      <w:pPr>
        <w:ind w:firstLine="440"/>
        <w:rPr>
          <w:rStyle w:val="32"/>
          <w:highlight w:val="none"/>
        </w:rPr>
      </w:pPr>
      <w:r>
        <w:rPr>
          <w:rStyle w:val="32"/>
          <w:highlight w:val="none"/>
        </w:rPr>
        <w:t>（4）报价文件</w:t>
      </w:r>
      <w:r>
        <w:rPr>
          <w:rStyle w:val="32"/>
          <w:rFonts w:hint="eastAsia"/>
          <w:highlight w:val="none"/>
          <w:lang w:eastAsia="zh-CN"/>
        </w:rPr>
        <w:t>服务</w:t>
      </w:r>
      <w:r>
        <w:rPr>
          <w:rStyle w:val="32"/>
          <w:highlight w:val="none"/>
        </w:rPr>
        <w:t>标准和方法等明显不符合询价文件要求的；</w:t>
      </w:r>
    </w:p>
    <w:p>
      <w:pPr>
        <w:ind w:firstLine="440"/>
        <w:rPr>
          <w:rStyle w:val="32"/>
          <w:highlight w:val="none"/>
        </w:rPr>
      </w:pPr>
      <w:r>
        <w:rPr>
          <w:rStyle w:val="32"/>
          <w:highlight w:val="none"/>
        </w:rPr>
        <w:t>（5）报价文件附有采购人不能接受的条件的；</w:t>
      </w:r>
    </w:p>
    <w:p>
      <w:pPr>
        <w:ind w:firstLine="440"/>
        <w:rPr>
          <w:rStyle w:val="32"/>
          <w:highlight w:val="none"/>
        </w:rPr>
      </w:pPr>
      <w:r>
        <w:rPr>
          <w:rStyle w:val="32"/>
          <w:highlight w:val="none"/>
        </w:rPr>
        <w:t>（6）不符合询比文件规定的其他实质性要求的。</w:t>
      </w:r>
    </w:p>
    <w:p>
      <w:pPr>
        <w:ind w:firstLine="440"/>
        <w:rPr>
          <w:rStyle w:val="32"/>
          <w:highlight w:val="none"/>
        </w:rPr>
      </w:pPr>
      <w:r>
        <w:rPr>
          <w:rStyle w:val="32"/>
          <w:highlight w:val="none"/>
        </w:rPr>
        <w:t>5、报价的审查：所有</w:t>
      </w:r>
      <w:r>
        <w:rPr>
          <w:rStyle w:val="32"/>
          <w:rFonts w:hint="eastAsia"/>
          <w:highlight w:val="none"/>
          <w:lang w:eastAsia="zh-CN"/>
        </w:rPr>
        <w:t>供应商</w:t>
      </w:r>
      <w:r>
        <w:rPr>
          <w:rStyle w:val="32"/>
          <w:highlight w:val="none"/>
        </w:rPr>
        <w:t>的报价均以报价文件中报价表的总报价为准。询比文件报价表中的总报价即为评标价。报价文件中的分项报价合计与总报价不一致的，</w:t>
      </w:r>
      <w:r>
        <w:rPr>
          <w:rStyle w:val="32"/>
          <w:rFonts w:hint="eastAsia"/>
          <w:highlight w:val="none"/>
          <w:lang w:eastAsia="zh-CN"/>
        </w:rPr>
        <w:t>供应商</w:t>
      </w:r>
      <w:r>
        <w:rPr>
          <w:rStyle w:val="32"/>
          <w:highlight w:val="none"/>
        </w:rPr>
        <w:t>应按总报价相应修改分项报价。如果</w:t>
      </w:r>
      <w:r>
        <w:rPr>
          <w:rStyle w:val="32"/>
          <w:rFonts w:hint="eastAsia"/>
          <w:highlight w:val="none"/>
          <w:lang w:eastAsia="zh-CN"/>
        </w:rPr>
        <w:t>供应商</w:t>
      </w:r>
      <w:r>
        <w:rPr>
          <w:rStyle w:val="32"/>
          <w:highlight w:val="none"/>
        </w:rPr>
        <w:t>不按照上述原则修正其总报价及分项报价，则其报价文件将被拒绝。</w:t>
      </w:r>
    </w:p>
    <w:p>
      <w:pPr>
        <w:ind w:firstLine="440"/>
        <w:rPr>
          <w:rStyle w:val="32"/>
          <w:highlight w:val="none"/>
        </w:rPr>
      </w:pPr>
      <w:r>
        <w:rPr>
          <w:rStyle w:val="32"/>
          <w:highlight w:val="none"/>
        </w:rPr>
        <w:t>6、澄清：询比小组对报价文件中含义不明确、同类问题表述不一致或者有明显文字错误的内容，可以要求</w:t>
      </w:r>
      <w:r>
        <w:rPr>
          <w:rStyle w:val="32"/>
          <w:rFonts w:hint="eastAsia"/>
          <w:highlight w:val="none"/>
          <w:lang w:eastAsia="zh-CN"/>
        </w:rPr>
        <w:t>供应商</w:t>
      </w:r>
      <w:r>
        <w:rPr>
          <w:rStyle w:val="32"/>
          <w:highlight w:val="none"/>
        </w:rPr>
        <w:t>在规定的时间内作出必要的澄清、说明或者补正。</w:t>
      </w:r>
      <w:r>
        <w:rPr>
          <w:rStyle w:val="32"/>
          <w:rFonts w:hint="eastAsia"/>
          <w:highlight w:val="none"/>
          <w:lang w:eastAsia="zh-CN"/>
        </w:rPr>
        <w:t>供应商</w:t>
      </w:r>
      <w:r>
        <w:rPr>
          <w:rStyle w:val="32"/>
          <w:highlight w:val="none"/>
        </w:rPr>
        <w:t>的澄清、说明或者补正应当采用书面形式，由其法定代表人或授权代理人签字，并不得超出报价文件的范围或者改变报价文件的实质性内容。</w:t>
      </w:r>
      <w:r>
        <w:rPr>
          <w:rStyle w:val="32"/>
          <w:rFonts w:hint="eastAsia"/>
          <w:highlight w:val="none"/>
          <w:lang w:eastAsia="zh-CN"/>
        </w:rPr>
        <w:t>供应商</w:t>
      </w:r>
      <w:r>
        <w:rPr>
          <w:rStyle w:val="32"/>
          <w:highlight w:val="none"/>
        </w:rPr>
        <w:t>拒不进行澄清、说明、补正的，或者不能在规定时间内作出书面澄清、说明、补正的，询比小组将否决其报价。</w:t>
      </w:r>
    </w:p>
    <w:p>
      <w:pPr>
        <w:keepNext/>
        <w:keepLines/>
        <w:snapToGrid w:val="0"/>
        <w:spacing w:before="312" w:line="360" w:lineRule="auto"/>
        <w:ind w:firstLineChars="0"/>
        <w:rPr>
          <w:rStyle w:val="32"/>
          <w:rFonts w:ascii="黑体" w:hAnsi="黑体" w:eastAsia="黑体" w:cs="黑体"/>
          <w:bCs/>
          <w:kern w:val="2"/>
          <w:sz w:val="30"/>
          <w:szCs w:val="32"/>
          <w:highlight w:val="none"/>
        </w:rPr>
      </w:pPr>
      <w:r>
        <w:rPr>
          <w:rStyle w:val="32"/>
          <w:rFonts w:ascii="黑体" w:hAnsi="黑体" w:eastAsia="黑体" w:cs="黑体"/>
          <w:bCs/>
          <w:kern w:val="2"/>
          <w:sz w:val="30"/>
          <w:szCs w:val="32"/>
          <w:highlight w:val="none"/>
        </w:rPr>
        <w:t>3.2否决或取消询比</w:t>
      </w:r>
    </w:p>
    <w:p>
      <w:pPr>
        <w:ind w:firstLineChars="0"/>
        <w:rPr>
          <w:rStyle w:val="32"/>
          <w:highlight w:val="none"/>
        </w:rPr>
      </w:pPr>
      <w:r>
        <w:rPr>
          <w:rStyle w:val="32"/>
          <w:rFonts w:cs="Times New Roman"/>
          <w:b/>
          <w:bCs/>
          <w:highlight w:val="none"/>
        </w:rPr>
        <w:t>3.2.1</w:t>
      </w:r>
      <w:r>
        <w:rPr>
          <w:rStyle w:val="32"/>
          <w:highlight w:val="none"/>
        </w:rPr>
        <w:t>参照中华人民共和国政府采购法律法规和《国有企业采购操作规范》的有关规定，出现下列情形之一的，询比小组将否决所有</w:t>
      </w:r>
      <w:r>
        <w:rPr>
          <w:rStyle w:val="32"/>
          <w:rFonts w:hint="eastAsia"/>
          <w:highlight w:val="none"/>
          <w:lang w:eastAsia="zh-CN"/>
        </w:rPr>
        <w:t>供应商</w:t>
      </w:r>
      <w:r>
        <w:rPr>
          <w:rStyle w:val="32"/>
          <w:highlight w:val="none"/>
        </w:rPr>
        <w:t>的报价或取消采购活动：</w:t>
      </w:r>
    </w:p>
    <w:p>
      <w:pPr>
        <w:ind w:firstLine="440"/>
        <w:rPr>
          <w:rStyle w:val="32"/>
          <w:highlight w:val="none"/>
        </w:rPr>
      </w:pPr>
      <w:r>
        <w:rPr>
          <w:rStyle w:val="32"/>
          <w:highlight w:val="none"/>
        </w:rPr>
        <w:t xml:space="preserve">1、出现影响采购公正的违法、违规行为的； </w:t>
      </w:r>
    </w:p>
    <w:p>
      <w:pPr>
        <w:ind w:firstLine="440"/>
        <w:rPr>
          <w:rStyle w:val="32"/>
          <w:highlight w:val="none"/>
        </w:rPr>
      </w:pPr>
      <w:r>
        <w:rPr>
          <w:rStyle w:val="32"/>
          <w:highlight w:val="none"/>
        </w:rPr>
        <w:t>2、因重大变故，采购任务取消的;</w:t>
      </w:r>
    </w:p>
    <w:p>
      <w:pPr>
        <w:ind w:firstLine="440"/>
        <w:rPr>
          <w:rStyle w:val="32"/>
          <w:highlight w:val="none"/>
        </w:rPr>
      </w:pPr>
      <w:r>
        <w:rPr>
          <w:rStyle w:val="32"/>
          <w:highlight w:val="none"/>
        </w:rPr>
        <w:t>3、询比小组经评审认为所有投标文件都不符合询比文件要求的。</w:t>
      </w:r>
    </w:p>
    <w:p>
      <w:pPr>
        <w:pStyle w:val="63"/>
        <w:ind w:left="0" w:leftChars="0" w:firstLineChars="0"/>
        <w:rPr>
          <w:rStyle w:val="32"/>
          <w:sz w:val="22"/>
          <w:szCs w:val="22"/>
          <w:highlight w:val="none"/>
        </w:rPr>
      </w:pPr>
      <w:r>
        <w:rPr>
          <w:rStyle w:val="32"/>
          <w:rFonts w:cs="Times New Roman"/>
          <w:b/>
          <w:bCs/>
          <w:sz w:val="22"/>
          <w:szCs w:val="22"/>
          <w:highlight w:val="none"/>
        </w:rPr>
        <w:t>3.2.2</w:t>
      </w:r>
      <w:r>
        <w:rPr>
          <w:rStyle w:val="32"/>
          <w:sz w:val="22"/>
          <w:szCs w:val="22"/>
          <w:highlight w:val="none"/>
        </w:rPr>
        <w:t>如果参与的</w:t>
      </w:r>
      <w:r>
        <w:rPr>
          <w:rStyle w:val="32"/>
          <w:rFonts w:hint="eastAsia"/>
          <w:sz w:val="22"/>
          <w:szCs w:val="22"/>
          <w:highlight w:val="none"/>
          <w:lang w:eastAsia="zh-CN"/>
        </w:rPr>
        <w:t>供应商</w:t>
      </w:r>
      <w:r>
        <w:rPr>
          <w:rStyle w:val="32"/>
          <w:sz w:val="22"/>
          <w:szCs w:val="22"/>
          <w:highlight w:val="none"/>
        </w:rPr>
        <w:t>不足2家的，可经采购人批准后，现场转为单一来源谈判方式采购。</w:t>
      </w:r>
    </w:p>
    <w:p>
      <w:pPr>
        <w:keepNext/>
        <w:keepLines/>
        <w:snapToGrid w:val="0"/>
        <w:spacing w:before="312" w:line="360" w:lineRule="auto"/>
        <w:ind w:firstLineChars="0"/>
        <w:rPr>
          <w:rStyle w:val="32"/>
          <w:rFonts w:ascii="黑体" w:hAnsi="黑体" w:eastAsia="黑体" w:cs="黑体"/>
          <w:bCs/>
          <w:kern w:val="2"/>
          <w:sz w:val="30"/>
          <w:szCs w:val="32"/>
          <w:highlight w:val="none"/>
        </w:rPr>
      </w:pPr>
      <w:r>
        <w:rPr>
          <w:rStyle w:val="32"/>
          <w:rFonts w:ascii="黑体" w:hAnsi="黑体" w:eastAsia="黑体" w:cs="黑体"/>
          <w:bCs/>
          <w:kern w:val="2"/>
          <w:sz w:val="30"/>
          <w:szCs w:val="32"/>
          <w:highlight w:val="none"/>
        </w:rPr>
        <w:t>3.3评审方法和标准</w:t>
      </w:r>
    </w:p>
    <w:p>
      <w:pPr>
        <w:pStyle w:val="63"/>
        <w:ind w:left="0" w:leftChars="0" w:firstLineChars="0"/>
        <w:rPr>
          <w:rStyle w:val="32"/>
          <w:b/>
          <w:sz w:val="22"/>
          <w:szCs w:val="22"/>
          <w:highlight w:val="none"/>
        </w:rPr>
      </w:pPr>
      <w:r>
        <w:rPr>
          <w:rStyle w:val="32"/>
          <w:sz w:val="22"/>
          <w:szCs w:val="22"/>
          <w:highlight w:val="none"/>
        </w:rPr>
        <w:t>3.3.1</w:t>
      </w:r>
      <w:r>
        <w:rPr>
          <w:rStyle w:val="32"/>
          <w:b/>
          <w:sz w:val="22"/>
          <w:szCs w:val="22"/>
          <w:highlight w:val="none"/>
        </w:rPr>
        <w:t>询比小组首先进行资格性审查、符合性审查。</w:t>
      </w:r>
    </w:p>
    <w:p>
      <w:pPr>
        <w:pStyle w:val="63"/>
        <w:ind w:left="0" w:leftChars="0" w:firstLineChars="0"/>
        <w:rPr>
          <w:rStyle w:val="32"/>
          <w:rFonts w:cs="Times New Roman"/>
          <w:b/>
          <w:bCs/>
          <w:sz w:val="22"/>
          <w:szCs w:val="22"/>
          <w:highlight w:val="none"/>
        </w:rPr>
      </w:pPr>
      <w:r>
        <w:rPr>
          <w:rStyle w:val="32"/>
          <w:sz w:val="22"/>
          <w:szCs w:val="22"/>
          <w:highlight w:val="none"/>
        </w:rPr>
        <w:t>3.3.2</w:t>
      </w:r>
      <w:r>
        <w:rPr>
          <w:rStyle w:val="32"/>
          <w:rFonts w:cs="Times New Roman"/>
          <w:b/>
          <w:bCs/>
          <w:sz w:val="22"/>
          <w:szCs w:val="22"/>
          <w:highlight w:val="none"/>
        </w:rPr>
        <w:t>询比小组按现场签到顺序分别邀请对询比</w:t>
      </w:r>
      <w:r>
        <w:rPr>
          <w:rStyle w:val="32"/>
          <w:rFonts w:hint="eastAsia" w:cs="Times New Roman"/>
          <w:b/>
          <w:bCs/>
          <w:sz w:val="22"/>
          <w:szCs w:val="22"/>
          <w:highlight w:val="none"/>
        </w:rPr>
        <w:t>文件</w:t>
      </w:r>
      <w:r>
        <w:rPr>
          <w:rStyle w:val="32"/>
          <w:rFonts w:cs="Times New Roman"/>
          <w:b/>
          <w:bCs/>
          <w:sz w:val="22"/>
          <w:szCs w:val="22"/>
          <w:highlight w:val="none"/>
        </w:rPr>
        <w:t>响应</w:t>
      </w:r>
      <w:r>
        <w:rPr>
          <w:rStyle w:val="32"/>
          <w:rFonts w:hint="eastAsia" w:cs="Times New Roman"/>
          <w:b/>
          <w:bCs/>
          <w:sz w:val="22"/>
          <w:szCs w:val="22"/>
          <w:highlight w:val="none"/>
        </w:rPr>
        <w:t>的</w:t>
      </w:r>
      <w:r>
        <w:rPr>
          <w:rStyle w:val="32"/>
          <w:rFonts w:hint="eastAsia" w:cs="Times New Roman"/>
          <w:b/>
          <w:bCs/>
          <w:sz w:val="22"/>
          <w:szCs w:val="22"/>
          <w:highlight w:val="none"/>
          <w:lang w:eastAsia="zh-CN"/>
        </w:rPr>
        <w:t>供应商</w:t>
      </w:r>
      <w:r>
        <w:rPr>
          <w:rStyle w:val="32"/>
          <w:rFonts w:cs="Times New Roman"/>
          <w:b/>
          <w:bCs/>
          <w:sz w:val="22"/>
          <w:szCs w:val="22"/>
          <w:highlight w:val="none"/>
        </w:rPr>
        <w:t>进行沟通评议</w:t>
      </w:r>
      <w:r>
        <w:rPr>
          <w:rStyle w:val="32"/>
          <w:rFonts w:hint="eastAsia" w:cs="Times New Roman"/>
          <w:b/>
          <w:bCs/>
          <w:sz w:val="22"/>
          <w:szCs w:val="22"/>
          <w:highlight w:val="none"/>
        </w:rPr>
        <w:t>并对响应文件进行评审，分别对</w:t>
      </w:r>
      <w:r>
        <w:rPr>
          <w:rStyle w:val="32"/>
          <w:rFonts w:hint="eastAsia" w:cs="Times New Roman"/>
          <w:b/>
          <w:bCs/>
          <w:sz w:val="22"/>
          <w:szCs w:val="22"/>
          <w:highlight w:val="none"/>
          <w:lang w:eastAsia="zh-CN"/>
        </w:rPr>
        <w:t>供应商</w:t>
      </w:r>
      <w:r>
        <w:rPr>
          <w:rStyle w:val="32"/>
          <w:rFonts w:hint="eastAsia" w:cs="Times New Roman"/>
          <w:b/>
          <w:bCs/>
          <w:sz w:val="22"/>
          <w:szCs w:val="22"/>
          <w:highlight w:val="none"/>
        </w:rPr>
        <w:t>的业绩、</w:t>
      </w:r>
      <w:r>
        <w:rPr>
          <w:rStyle w:val="32"/>
          <w:rFonts w:hint="eastAsia" w:cs="Times New Roman"/>
          <w:b/>
          <w:bCs/>
          <w:sz w:val="22"/>
          <w:szCs w:val="22"/>
          <w:highlight w:val="none"/>
          <w:lang w:eastAsia="zh-CN"/>
        </w:rPr>
        <w:t>土源、机械、</w:t>
      </w:r>
      <w:r>
        <w:rPr>
          <w:rStyle w:val="32"/>
          <w:rFonts w:hint="eastAsia" w:cs="Times New Roman"/>
          <w:b/>
          <w:bCs/>
          <w:sz w:val="22"/>
          <w:szCs w:val="22"/>
          <w:highlight w:val="none"/>
        </w:rPr>
        <w:t>工期、服务、质量、价格</w:t>
      </w:r>
      <w:r>
        <w:rPr>
          <w:rStyle w:val="32"/>
          <w:rFonts w:hint="eastAsia" w:cs="Times New Roman"/>
          <w:b/>
          <w:bCs/>
          <w:sz w:val="22"/>
          <w:szCs w:val="22"/>
          <w:highlight w:val="none"/>
          <w:lang w:val="en-US" w:eastAsia="zh-CN"/>
        </w:rPr>
        <w:t>及其他因素</w:t>
      </w:r>
      <w:r>
        <w:rPr>
          <w:rStyle w:val="32"/>
          <w:rFonts w:hint="eastAsia" w:cs="Times New Roman"/>
          <w:b/>
          <w:bCs/>
          <w:sz w:val="22"/>
          <w:szCs w:val="22"/>
          <w:highlight w:val="none"/>
        </w:rPr>
        <w:t>进行询问比较，采购人不保证</w:t>
      </w:r>
      <w:r>
        <w:rPr>
          <w:rStyle w:val="32"/>
          <w:rFonts w:hint="eastAsia" w:cs="Times New Roman"/>
          <w:b/>
          <w:bCs/>
          <w:sz w:val="22"/>
          <w:szCs w:val="22"/>
          <w:highlight w:val="none"/>
          <w:lang w:eastAsia="zh-CN"/>
        </w:rPr>
        <w:t>供应商</w:t>
      </w:r>
      <w:r>
        <w:rPr>
          <w:rStyle w:val="32"/>
          <w:rFonts w:hint="eastAsia" w:cs="Times New Roman"/>
          <w:b/>
          <w:bCs/>
          <w:sz w:val="22"/>
          <w:szCs w:val="22"/>
          <w:highlight w:val="none"/>
        </w:rPr>
        <w:t>低价中标</w:t>
      </w:r>
      <w:r>
        <w:rPr>
          <w:rStyle w:val="32"/>
          <w:rFonts w:cs="Times New Roman"/>
          <w:b/>
          <w:bCs/>
          <w:sz w:val="22"/>
          <w:szCs w:val="22"/>
          <w:highlight w:val="none"/>
        </w:rPr>
        <w:t>。</w:t>
      </w:r>
    </w:p>
    <w:p>
      <w:pPr>
        <w:pStyle w:val="63"/>
        <w:ind w:left="0" w:leftChars="0" w:firstLineChars="0"/>
        <w:rPr>
          <w:rStyle w:val="32"/>
          <w:rFonts w:cs="Times New Roman"/>
          <w:b/>
          <w:bCs/>
          <w:sz w:val="22"/>
          <w:szCs w:val="22"/>
          <w:highlight w:val="none"/>
        </w:rPr>
      </w:pPr>
      <w:r>
        <w:rPr>
          <w:rStyle w:val="32"/>
          <w:sz w:val="22"/>
          <w:szCs w:val="22"/>
          <w:highlight w:val="none"/>
        </w:rPr>
        <w:t>3.3.3</w:t>
      </w:r>
      <w:r>
        <w:rPr>
          <w:rStyle w:val="32"/>
          <w:rFonts w:cs="Times New Roman"/>
          <w:b/>
          <w:bCs/>
          <w:sz w:val="22"/>
          <w:szCs w:val="22"/>
          <w:highlight w:val="none"/>
        </w:rPr>
        <w:t>评议结束后，</w:t>
      </w:r>
      <w:r>
        <w:rPr>
          <w:rStyle w:val="32"/>
          <w:rFonts w:hint="eastAsia" w:cs="Times New Roman"/>
          <w:b/>
          <w:bCs/>
          <w:sz w:val="22"/>
          <w:szCs w:val="22"/>
          <w:highlight w:val="none"/>
          <w:lang w:eastAsia="zh-CN"/>
        </w:rPr>
        <w:t>供应商</w:t>
      </w:r>
      <w:r>
        <w:rPr>
          <w:rStyle w:val="32"/>
          <w:rFonts w:cs="Times New Roman"/>
          <w:b/>
          <w:bCs/>
          <w:sz w:val="22"/>
          <w:szCs w:val="22"/>
          <w:highlight w:val="none"/>
        </w:rPr>
        <w:t>再报出最终报价，由询比小组综合评审，</w:t>
      </w:r>
      <w:r>
        <w:rPr>
          <w:rStyle w:val="32"/>
          <w:rFonts w:hint="eastAsia" w:cs="Times New Roman"/>
          <w:b/>
          <w:bCs/>
          <w:sz w:val="22"/>
          <w:szCs w:val="22"/>
          <w:highlight w:val="none"/>
        </w:rPr>
        <w:t>根据综合评审结果</w:t>
      </w:r>
      <w:r>
        <w:rPr>
          <w:rStyle w:val="32"/>
          <w:rFonts w:cs="Times New Roman"/>
          <w:b/>
          <w:bCs/>
          <w:sz w:val="22"/>
          <w:szCs w:val="22"/>
          <w:highlight w:val="none"/>
        </w:rPr>
        <w:t>推荐成交候选人</w:t>
      </w:r>
      <w:r>
        <w:rPr>
          <w:rStyle w:val="32"/>
          <w:rFonts w:hint="eastAsia" w:cs="Times New Roman"/>
          <w:b/>
          <w:bCs/>
          <w:sz w:val="22"/>
          <w:szCs w:val="22"/>
          <w:highlight w:val="none"/>
        </w:rPr>
        <w:t>1-3名</w:t>
      </w:r>
      <w:r>
        <w:rPr>
          <w:rStyle w:val="32"/>
          <w:rFonts w:cs="Times New Roman"/>
          <w:b/>
          <w:bCs/>
          <w:sz w:val="22"/>
          <w:szCs w:val="22"/>
          <w:highlight w:val="none"/>
        </w:rPr>
        <w:t>。</w:t>
      </w:r>
    </w:p>
    <w:p>
      <w:pPr>
        <w:pStyle w:val="63"/>
        <w:ind w:left="0" w:leftChars="0" w:firstLineChars="0"/>
        <w:rPr>
          <w:rStyle w:val="32"/>
          <w:rFonts w:hint="default" w:eastAsia="宋体" w:cs="Times New Roman"/>
          <w:b/>
          <w:bCs/>
          <w:sz w:val="22"/>
          <w:szCs w:val="22"/>
          <w:highlight w:val="none"/>
          <w:lang w:val="en-US" w:eastAsia="zh-CN"/>
        </w:rPr>
      </w:pPr>
      <w:r>
        <w:rPr>
          <w:rStyle w:val="32"/>
          <w:rFonts w:hint="eastAsia" w:cs="Times New Roman"/>
          <w:b/>
          <w:bCs/>
          <w:sz w:val="22"/>
          <w:szCs w:val="22"/>
          <w:highlight w:val="none"/>
          <w:lang w:val="en-US" w:eastAsia="zh-CN"/>
        </w:rPr>
        <w:t>3.3.4成交公示后采购人将对成交候选人进行考察，考察候选人的土石方施工业绩、机械、土源，综合考察后确立成交人。考察不合格的，取消其成交资格，成交候选人依次替补。</w:t>
      </w:r>
    </w:p>
    <w:p>
      <w:pPr>
        <w:pStyle w:val="28"/>
        <w:rPr>
          <w:rStyle w:val="32"/>
          <w:highlight w:val="none"/>
        </w:rPr>
      </w:pPr>
    </w:p>
    <w:p>
      <w:pPr>
        <w:ind w:firstLine="0" w:firstLineChars="0"/>
        <w:rPr>
          <w:rStyle w:val="32"/>
          <w:highlight w:val="none"/>
        </w:rPr>
        <w:sectPr>
          <w:footerReference r:id="rId12" w:type="default"/>
          <w:footnotePr>
            <w:numFmt w:val="decimalEnclosedCircleChinese"/>
            <w:numRestart w:val="eachPage"/>
          </w:footnotePr>
          <w:pgSz w:w="11906" w:h="16838"/>
          <w:pgMar w:top="1077" w:right="1304" w:bottom="1077" w:left="1304" w:header="851" w:footer="851" w:gutter="0"/>
          <w:pgBorders>
            <w:top w:val="none" w:sz="0" w:space="0"/>
            <w:left w:val="none" w:sz="0" w:space="0"/>
            <w:bottom w:val="none" w:sz="0" w:space="0"/>
            <w:right w:val="none" w:sz="0" w:space="0"/>
          </w:pgBorders>
          <w:pgNumType w:fmt="decimal"/>
          <w:cols w:space="425" w:num="1"/>
          <w:docGrid w:type="lines" w:linePitch="312" w:charSpace="0"/>
        </w:sectPr>
      </w:pPr>
    </w:p>
    <w:p>
      <w:pPr>
        <w:pStyle w:val="28"/>
        <w:numPr>
          <w:ilvl w:val="0"/>
          <w:numId w:val="1"/>
        </w:numPr>
        <w:rPr>
          <w:rStyle w:val="32"/>
          <w:highlight w:val="none"/>
        </w:rPr>
      </w:pPr>
      <w:r>
        <w:rPr>
          <w:rStyle w:val="32"/>
          <w:highlight w:val="none"/>
        </w:rPr>
        <w:t xml:space="preserve"> </w:t>
      </w:r>
      <w:r>
        <w:rPr>
          <w:rStyle w:val="32"/>
          <w:rFonts w:hint="eastAsia"/>
          <w:highlight w:val="none"/>
        </w:rPr>
        <w:t>采购</w:t>
      </w:r>
      <w:r>
        <w:rPr>
          <w:rStyle w:val="32"/>
          <w:highlight w:val="none"/>
        </w:rPr>
        <w:t>需求</w:t>
      </w:r>
    </w:p>
    <w:p>
      <w:pPr>
        <w:pStyle w:val="28"/>
        <w:jc w:val="both"/>
        <w:rPr>
          <w:rStyle w:val="32"/>
          <w:rFonts w:ascii="宋体" w:hAnsi="宋体" w:eastAsia="宋体"/>
          <w:sz w:val="22"/>
          <w:highlight w:val="none"/>
        </w:rPr>
      </w:pPr>
    </w:p>
    <w:tbl>
      <w:tblPr>
        <w:tblStyle w:val="13"/>
        <w:tblW w:w="9071" w:type="dxa"/>
        <w:tblInd w:w="93" w:type="dxa"/>
        <w:shd w:val="clear" w:color="auto" w:fill="auto"/>
        <w:tblLayout w:type="fixed"/>
        <w:tblCellMar>
          <w:top w:w="0" w:type="dxa"/>
          <w:left w:w="108" w:type="dxa"/>
          <w:bottom w:w="0" w:type="dxa"/>
          <w:right w:w="108" w:type="dxa"/>
        </w:tblCellMar>
      </w:tblPr>
      <w:tblGrid>
        <w:gridCol w:w="645"/>
        <w:gridCol w:w="2164"/>
        <w:gridCol w:w="1253"/>
        <w:gridCol w:w="1575"/>
        <w:gridCol w:w="865"/>
        <w:gridCol w:w="1911"/>
        <w:gridCol w:w="658"/>
      </w:tblGrid>
      <w:tr>
        <w:tblPrEx>
          <w:shd w:val="clear" w:color="auto" w:fill="auto"/>
          <w:tblCellMar>
            <w:top w:w="0" w:type="dxa"/>
            <w:left w:w="108" w:type="dxa"/>
            <w:bottom w:w="0" w:type="dxa"/>
            <w:right w:w="108" w:type="dxa"/>
          </w:tblCellMar>
        </w:tblPrEx>
        <w:trPr>
          <w:trHeight w:val="270" w:hRule="atLeast"/>
        </w:trPr>
        <w:tc>
          <w:tcPr>
            <w:tcW w:w="9071" w:type="dxa"/>
            <w:gridSpan w:val="7"/>
            <w:vMerge w:val="restart"/>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40"/>
                <w:szCs w:val="40"/>
                <w:u w:val="none"/>
              </w:rPr>
            </w:pPr>
            <w:r>
              <w:rPr>
                <w:rFonts w:hint="eastAsia" w:ascii="宋体" w:hAnsi="宋体" w:eastAsia="宋体" w:cs="宋体"/>
                <w:b/>
                <w:bCs/>
                <w:i w:val="0"/>
                <w:iCs w:val="0"/>
                <w:color w:val="000000"/>
                <w:kern w:val="0"/>
                <w:sz w:val="40"/>
                <w:szCs w:val="40"/>
                <w:u w:val="none"/>
                <w:lang w:val="en-US" w:eastAsia="zh-CN" w:bidi="ar"/>
              </w:rPr>
              <w:t>筑圣公司</w:t>
            </w:r>
            <w:r>
              <w:rPr>
                <w:rFonts w:hint="eastAsia" w:cs="宋体"/>
                <w:b/>
                <w:bCs/>
                <w:i w:val="0"/>
                <w:iCs w:val="0"/>
                <w:color w:val="000000"/>
                <w:kern w:val="0"/>
                <w:sz w:val="40"/>
                <w:szCs w:val="40"/>
                <w:u w:val="none"/>
                <w:lang w:val="en-US" w:eastAsia="zh-CN" w:bidi="ar"/>
              </w:rPr>
              <w:t>服务</w:t>
            </w:r>
            <w:r>
              <w:rPr>
                <w:rFonts w:hint="eastAsia" w:ascii="宋体" w:hAnsi="宋体" w:eastAsia="宋体" w:cs="宋体"/>
                <w:b/>
                <w:bCs/>
                <w:i w:val="0"/>
                <w:iCs w:val="0"/>
                <w:color w:val="000000"/>
                <w:kern w:val="0"/>
                <w:sz w:val="40"/>
                <w:szCs w:val="40"/>
                <w:u w:val="none"/>
                <w:lang w:val="en-US" w:eastAsia="zh-CN" w:bidi="ar"/>
              </w:rPr>
              <w:t>类采购清单</w:t>
            </w:r>
          </w:p>
        </w:tc>
      </w:tr>
      <w:tr>
        <w:tblPrEx>
          <w:tblCellMar>
            <w:top w:w="0" w:type="dxa"/>
            <w:left w:w="108" w:type="dxa"/>
            <w:bottom w:w="0" w:type="dxa"/>
            <w:right w:w="108" w:type="dxa"/>
          </w:tblCellMar>
        </w:tblPrEx>
        <w:trPr>
          <w:trHeight w:val="270" w:hRule="atLeast"/>
        </w:trPr>
        <w:tc>
          <w:tcPr>
            <w:tcW w:w="9071" w:type="dxa"/>
            <w:gridSpan w:val="7"/>
            <w:vMerge w:val="continue"/>
            <w:tcBorders>
              <w:top w:val="nil"/>
              <w:left w:val="nil"/>
              <w:bottom w:val="nil"/>
              <w:right w:val="nil"/>
            </w:tcBorders>
            <w:shd w:val="clear" w:color="auto" w:fill="auto"/>
            <w:noWrap/>
            <w:vAlign w:val="center"/>
          </w:tcPr>
          <w:p>
            <w:pPr>
              <w:jc w:val="center"/>
              <w:rPr>
                <w:rFonts w:hint="eastAsia" w:ascii="宋体" w:hAnsi="宋体" w:eastAsia="宋体" w:cs="宋体"/>
                <w:b/>
                <w:bCs/>
                <w:i w:val="0"/>
                <w:iCs w:val="0"/>
                <w:color w:val="000000"/>
                <w:sz w:val="40"/>
                <w:szCs w:val="40"/>
                <w:u w:val="none"/>
              </w:rPr>
            </w:pPr>
          </w:p>
        </w:tc>
      </w:tr>
      <w:tr>
        <w:tblPrEx>
          <w:tblCellMar>
            <w:top w:w="0" w:type="dxa"/>
            <w:left w:w="108" w:type="dxa"/>
            <w:bottom w:w="0" w:type="dxa"/>
            <w:right w:w="108" w:type="dxa"/>
          </w:tblCellMar>
        </w:tblPrEx>
        <w:trPr>
          <w:trHeight w:val="270" w:hRule="atLeast"/>
        </w:trPr>
        <w:tc>
          <w:tcPr>
            <w:tcW w:w="9071" w:type="dxa"/>
            <w:gridSpan w:val="7"/>
            <w:vMerge w:val="continue"/>
            <w:tcBorders>
              <w:top w:val="nil"/>
              <w:left w:val="nil"/>
              <w:bottom w:val="nil"/>
              <w:right w:val="nil"/>
            </w:tcBorders>
            <w:shd w:val="clear" w:color="auto" w:fill="auto"/>
            <w:noWrap/>
            <w:vAlign w:val="center"/>
          </w:tcPr>
          <w:p>
            <w:pPr>
              <w:jc w:val="center"/>
              <w:rPr>
                <w:rFonts w:hint="eastAsia" w:ascii="宋体" w:hAnsi="宋体" w:eastAsia="宋体" w:cs="宋体"/>
                <w:b/>
                <w:bCs/>
                <w:i w:val="0"/>
                <w:iCs w:val="0"/>
                <w:color w:val="000000"/>
                <w:sz w:val="40"/>
                <w:szCs w:val="40"/>
                <w:u w:val="none"/>
              </w:rPr>
            </w:pPr>
          </w:p>
        </w:tc>
      </w:tr>
      <w:tr>
        <w:tblPrEx>
          <w:tblCellMar>
            <w:top w:w="0" w:type="dxa"/>
            <w:left w:w="108" w:type="dxa"/>
            <w:bottom w:w="0" w:type="dxa"/>
            <w:right w:w="108" w:type="dxa"/>
          </w:tblCellMar>
        </w:tblPrEx>
        <w:trPr>
          <w:trHeight w:val="619" w:hRule="atLeast"/>
        </w:trPr>
        <w:tc>
          <w:tcPr>
            <w:tcW w:w="9071" w:type="dxa"/>
            <w:gridSpan w:val="7"/>
            <w:vMerge w:val="continue"/>
            <w:tcBorders>
              <w:top w:val="nil"/>
              <w:left w:val="nil"/>
              <w:bottom w:val="nil"/>
              <w:right w:val="nil"/>
            </w:tcBorders>
            <w:shd w:val="clear" w:color="auto" w:fill="auto"/>
            <w:noWrap/>
            <w:vAlign w:val="center"/>
          </w:tcPr>
          <w:p>
            <w:pPr>
              <w:jc w:val="center"/>
              <w:rPr>
                <w:rFonts w:hint="eastAsia" w:ascii="宋体" w:hAnsi="宋体" w:eastAsia="宋体" w:cs="宋体"/>
                <w:b/>
                <w:bCs/>
                <w:i w:val="0"/>
                <w:iCs w:val="0"/>
                <w:color w:val="000000"/>
                <w:sz w:val="40"/>
                <w:szCs w:val="40"/>
                <w:u w:val="none"/>
              </w:rPr>
            </w:pPr>
          </w:p>
        </w:tc>
      </w:tr>
      <w:tr>
        <w:tblPrEx>
          <w:tblCellMar>
            <w:top w:w="0" w:type="dxa"/>
            <w:left w:w="108" w:type="dxa"/>
            <w:bottom w:w="0" w:type="dxa"/>
            <w:right w:w="108" w:type="dxa"/>
          </w:tblCellMar>
        </w:tblPrEx>
        <w:trPr>
          <w:trHeight w:val="319" w:hRule="atLeast"/>
        </w:trPr>
        <w:tc>
          <w:tcPr>
            <w:tcW w:w="9071" w:type="dxa"/>
            <w:gridSpan w:val="7"/>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项目名称：霍山县生活垃圾填埋场封场项目--垃圾堆填工程         2021年8月20日 </w:t>
            </w:r>
          </w:p>
        </w:tc>
      </w:tr>
      <w:tr>
        <w:tblPrEx>
          <w:tblCellMar>
            <w:top w:w="0" w:type="dxa"/>
            <w:left w:w="108" w:type="dxa"/>
            <w:bottom w:w="0" w:type="dxa"/>
            <w:right w:w="108" w:type="dxa"/>
          </w:tblCellMar>
        </w:tblPrEx>
        <w:trPr>
          <w:trHeight w:val="859"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序号</w:t>
            </w:r>
          </w:p>
        </w:tc>
        <w:tc>
          <w:tcPr>
            <w:tcW w:w="21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名称</w:t>
            </w:r>
          </w:p>
        </w:tc>
        <w:tc>
          <w:tcPr>
            <w:tcW w:w="12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单位</w:t>
            </w:r>
          </w:p>
        </w:tc>
        <w:tc>
          <w:tcPr>
            <w:tcW w:w="15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数量</w:t>
            </w:r>
          </w:p>
        </w:tc>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单价</w:t>
            </w:r>
          </w:p>
        </w:tc>
        <w:tc>
          <w:tcPr>
            <w:tcW w:w="1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kern w:val="0"/>
                <w:sz w:val="22"/>
                <w:szCs w:val="22"/>
                <w:u w:val="none"/>
                <w:lang w:val="en-US" w:eastAsia="zh-CN" w:bidi="ar"/>
              </w:rPr>
            </w:pPr>
          </w:p>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kern w:val="0"/>
                <w:sz w:val="22"/>
                <w:szCs w:val="22"/>
                <w:u w:val="none"/>
                <w:lang w:val="en-US" w:eastAsia="zh-CN" w:bidi="ar"/>
              </w:rPr>
            </w:pPr>
            <w:r>
              <w:rPr>
                <w:rFonts w:hint="eastAsia" w:ascii="宋体" w:hAnsi="宋体" w:eastAsia="宋体" w:cs="宋体"/>
                <w:b/>
                <w:bCs/>
                <w:i w:val="0"/>
                <w:iCs w:val="0"/>
                <w:color w:val="000000"/>
                <w:kern w:val="0"/>
                <w:sz w:val="22"/>
                <w:szCs w:val="22"/>
                <w:u w:val="none"/>
                <w:lang w:val="en-US" w:eastAsia="zh-CN" w:bidi="ar"/>
              </w:rPr>
              <w:t xml:space="preserve">预算金额（元） </w:t>
            </w:r>
          </w:p>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2"/>
                <w:szCs w:val="22"/>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rPr>
          <w:trHeight w:val="66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w:t>
            </w:r>
          </w:p>
        </w:tc>
        <w:tc>
          <w:tcPr>
            <w:tcW w:w="2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垃圾整型</w:t>
            </w:r>
          </w:p>
        </w:tc>
        <w:tc>
          <w:tcPr>
            <w:tcW w:w="12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m³</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3.3万</w:t>
            </w:r>
          </w:p>
        </w:tc>
        <w:tc>
          <w:tcPr>
            <w:tcW w:w="8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4"/>
                <w:szCs w:val="24"/>
                <w:u w:val="none"/>
              </w:rPr>
            </w:pPr>
          </w:p>
        </w:tc>
        <w:tc>
          <w:tcPr>
            <w:tcW w:w="1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66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2</w:t>
            </w:r>
          </w:p>
        </w:tc>
        <w:tc>
          <w:tcPr>
            <w:tcW w:w="2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50cm覆盖土</w:t>
            </w:r>
          </w:p>
        </w:tc>
        <w:tc>
          <w:tcPr>
            <w:tcW w:w="12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m³</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1.19万</w:t>
            </w:r>
          </w:p>
        </w:tc>
        <w:tc>
          <w:tcPr>
            <w:tcW w:w="8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4"/>
                <w:szCs w:val="24"/>
                <w:u w:val="none"/>
              </w:rPr>
            </w:pPr>
          </w:p>
        </w:tc>
        <w:tc>
          <w:tcPr>
            <w:tcW w:w="1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66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3</w:t>
            </w:r>
          </w:p>
        </w:tc>
        <w:tc>
          <w:tcPr>
            <w:tcW w:w="2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30cm营养植被</w:t>
            </w:r>
          </w:p>
        </w:tc>
        <w:tc>
          <w:tcPr>
            <w:tcW w:w="12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both"/>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m³</w:t>
            </w: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0.7万</w:t>
            </w:r>
          </w:p>
        </w:tc>
        <w:tc>
          <w:tcPr>
            <w:tcW w:w="8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4"/>
                <w:szCs w:val="24"/>
                <w:u w:val="none"/>
              </w:rPr>
            </w:pPr>
          </w:p>
        </w:tc>
        <w:tc>
          <w:tcPr>
            <w:tcW w:w="1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iCs w:val="0"/>
                <w:color w:val="000000"/>
                <w:sz w:val="22"/>
                <w:szCs w:val="22"/>
                <w:u w:val="none"/>
              </w:rPr>
            </w:pPr>
          </w:p>
        </w:tc>
      </w:tr>
      <w:tr>
        <w:tblPrEx>
          <w:tblCellMar>
            <w:top w:w="0" w:type="dxa"/>
            <w:left w:w="108" w:type="dxa"/>
            <w:bottom w:w="0" w:type="dxa"/>
            <w:right w:w="108" w:type="dxa"/>
          </w:tblCellMar>
        </w:tblPrEx>
        <w:trPr>
          <w:trHeight w:val="660" w:hRule="atLeast"/>
        </w:trPr>
        <w:tc>
          <w:tcPr>
            <w:tcW w:w="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4</w:t>
            </w:r>
          </w:p>
        </w:tc>
        <w:tc>
          <w:tcPr>
            <w:tcW w:w="21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合计</w:t>
            </w:r>
          </w:p>
        </w:tc>
        <w:tc>
          <w:tcPr>
            <w:tcW w:w="12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c>
          <w:tcPr>
            <w:tcW w:w="15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c>
          <w:tcPr>
            <w:tcW w:w="86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b/>
                <w:bCs/>
                <w:i w:val="0"/>
                <w:iCs w:val="0"/>
                <w:color w:val="000000"/>
                <w:sz w:val="24"/>
                <w:szCs w:val="24"/>
                <w:u w:val="none"/>
              </w:rPr>
            </w:pPr>
          </w:p>
        </w:tc>
        <w:tc>
          <w:tcPr>
            <w:tcW w:w="191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default" w:ascii="宋体" w:hAnsi="宋体" w:eastAsia="宋体" w:cs="宋体"/>
                <w:b/>
                <w:bCs/>
                <w:i w:val="0"/>
                <w:iCs w:val="0"/>
                <w:color w:val="000000"/>
                <w:sz w:val="24"/>
                <w:szCs w:val="24"/>
                <w:u w:val="none"/>
                <w:lang w:val="en-US"/>
              </w:rPr>
            </w:pPr>
          </w:p>
        </w:tc>
        <w:tc>
          <w:tcPr>
            <w:tcW w:w="65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p>
      <w:pPr>
        <w:pStyle w:val="12"/>
        <w:ind w:left="440" w:firstLine="560"/>
        <w:rPr>
          <w:rFonts w:hint="eastAsia"/>
          <w:highlight w:val="yellow"/>
          <w:lang w:val="en-US" w:eastAsia="zh-CN"/>
        </w:rPr>
      </w:pPr>
      <w:r>
        <w:rPr>
          <w:rFonts w:hint="eastAsia"/>
          <w:highlight w:val="yellow"/>
          <w:lang w:eastAsia="zh-CN"/>
        </w:rPr>
        <w:t>备注：</w:t>
      </w:r>
      <w:r>
        <w:rPr>
          <w:rFonts w:hint="eastAsia"/>
          <w:highlight w:val="yellow"/>
          <w:lang w:val="en-US" w:eastAsia="zh-CN"/>
        </w:rPr>
        <w:t>1、</w:t>
      </w:r>
      <w:r>
        <w:rPr>
          <w:rFonts w:hint="eastAsia"/>
          <w:highlight w:val="yellow"/>
          <w:lang w:eastAsia="zh-CN"/>
        </w:rPr>
        <w:t>垃圾整形工期紧，任务重，作业环境恶劣。需</w:t>
      </w:r>
      <w:r>
        <w:rPr>
          <w:rFonts w:hint="eastAsia"/>
          <w:highlight w:val="yellow"/>
          <w:lang w:val="en-US" w:eastAsia="zh-CN"/>
        </w:rPr>
        <w:t>24小时不间断施工，歇人不歇机械。机械种类需齐全。现场需派驻不少于2名安全员（协调指挥人员）。</w:t>
      </w:r>
    </w:p>
    <w:p>
      <w:pPr>
        <w:pStyle w:val="12"/>
        <w:ind w:left="440" w:firstLine="560"/>
        <w:rPr>
          <w:rFonts w:hint="default"/>
          <w:highlight w:val="yellow"/>
          <w:lang w:val="en-US" w:eastAsia="zh-CN"/>
        </w:rPr>
      </w:pPr>
      <w:r>
        <w:rPr>
          <w:rFonts w:hint="eastAsia"/>
          <w:highlight w:val="yellow"/>
          <w:lang w:val="en-US" w:eastAsia="zh-CN"/>
        </w:rPr>
        <w:t>2、投标人应充分考虑变更因素，实际结算工程量与采购清单工程量变更在2000m³以内的不予调整。</w:t>
      </w:r>
    </w:p>
    <w:p>
      <w:pPr>
        <w:ind w:firstLine="440"/>
        <w:rPr>
          <w:rStyle w:val="32"/>
          <w:highlight w:val="none"/>
        </w:rPr>
      </w:pPr>
    </w:p>
    <w:p>
      <w:pPr>
        <w:ind w:firstLine="440"/>
        <w:rPr>
          <w:rStyle w:val="32"/>
          <w:highlight w:val="none"/>
        </w:rPr>
      </w:pPr>
    </w:p>
    <w:p>
      <w:pPr>
        <w:pStyle w:val="50"/>
        <w:ind w:firstLine="420"/>
        <w:rPr>
          <w:rStyle w:val="32"/>
          <w:sz w:val="21"/>
          <w:highlight w:val="none"/>
        </w:rPr>
      </w:pPr>
    </w:p>
    <w:p>
      <w:pPr>
        <w:pStyle w:val="50"/>
        <w:ind w:firstLine="420"/>
        <w:rPr>
          <w:rStyle w:val="32"/>
          <w:sz w:val="21"/>
          <w:highlight w:val="none"/>
        </w:rPr>
      </w:pPr>
    </w:p>
    <w:p>
      <w:pPr>
        <w:pStyle w:val="50"/>
        <w:ind w:firstLine="420"/>
        <w:rPr>
          <w:rStyle w:val="32"/>
          <w:sz w:val="21"/>
          <w:highlight w:val="none"/>
        </w:rPr>
      </w:pPr>
    </w:p>
    <w:p>
      <w:pPr>
        <w:pStyle w:val="50"/>
        <w:ind w:firstLine="420"/>
        <w:rPr>
          <w:rStyle w:val="32"/>
          <w:sz w:val="21"/>
          <w:highlight w:val="none"/>
        </w:rPr>
      </w:pPr>
    </w:p>
    <w:p>
      <w:pPr>
        <w:pStyle w:val="50"/>
        <w:ind w:firstLine="420"/>
        <w:rPr>
          <w:rStyle w:val="32"/>
          <w:sz w:val="21"/>
          <w:highlight w:val="none"/>
        </w:rPr>
      </w:pPr>
    </w:p>
    <w:p>
      <w:pPr>
        <w:pStyle w:val="50"/>
        <w:ind w:firstLine="420"/>
        <w:rPr>
          <w:rStyle w:val="32"/>
          <w:sz w:val="21"/>
          <w:highlight w:val="none"/>
        </w:rPr>
      </w:pPr>
    </w:p>
    <w:p>
      <w:pPr>
        <w:pStyle w:val="50"/>
        <w:ind w:firstLine="420"/>
        <w:jc w:val="center"/>
        <w:rPr>
          <w:rStyle w:val="32"/>
          <w:sz w:val="21"/>
          <w:highlight w:val="none"/>
        </w:rPr>
      </w:pPr>
    </w:p>
    <w:p>
      <w:pPr>
        <w:pStyle w:val="28"/>
        <w:rPr>
          <w:rStyle w:val="32"/>
          <w:highlight w:val="none"/>
        </w:rPr>
      </w:pPr>
      <w:r>
        <w:rPr>
          <w:rStyle w:val="32"/>
          <w:highlight w:val="none"/>
        </w:rPr>
        <w:t>第五章  询比文件格式</w:t>
      </w:r>
    </w:p>
    <w:p>
      <w:pPr>
        <w:pStyle w:val="50"/>
        <w:ind w:firstLine="440"/>
        <w:rPr>
          <w:rStyle w:val="32"/>
          <w:highlight w:val="none"/>
        </w:rPr>
      </w:pPr>
      <w:r>
        <w:rPr>
          <w:rStyle w:val="32"/>
          <w:highlight w:val="none"/>
        </w:rPr>
        <w:br w:type="page"/>
      </w:r>
    </w:p>
    <w:p>
      <w:pPr>
        <w:pStyle w:val="50"/>
        <w:ind w:firstLine="440"/>
        <w:rPr>
          <w:rStyle w:val="32"/>
          <w:highlight w:val="none"/>
        </w:rPr>
      </w:pPr>
    </w:p>
    <w:p>
      <w:pPr>
        <w:spacing w:line="360" w:lineRule="auto"/>
        <w:ind w:firstLineChars="0"/>
        <w:jc w:val="center"/>
        <w:textAlignment w:val="baseline"/>
        <w:rPr>
          <w:rStyle w:val="32"/>
          <w:rFonts w:ascii="黑体" w:hAnsi="黑体" w:eastAsia="黑体" w:cs="黑体"/>
          <w:bCs/>
          <w:sz w:val="32"/>
          <w:szCs w:val="32"/>
          <w:highlight w:val="none"/>
          <w:lang w:val="en-US" w:eastAsia="zh-CN" w:bidi="ar-SA"/>
        </w:rPr>
      </w:pPr>
      <w:r>
        <w:rPr>
          <w:rStyle w:val="32"/>
          <w:rFonts w:hint="eastAsia" w:ascii="黑体" w:hAnsi="黑体" w:eastAsia="黑体" w:cs="黑体"/>
          <w:bCs/>
          <w:sz w:val="32"/>
          <w:szCs w:val="32"/>
          <w:highlight w:val="none"/>
          <w:lang w:val="en-US" w:eastAsia="zh-CN" w:bidi="ar-SA"/>
        </w:rPr>
        <w:t>霍山垃圾封场项目--垃圾堆填、土方回填</w:t>
      </w:r>
    </w:p>
    <w:p>
      <w:pPr>
        <w:spacing w:line="360" w:lineRule="auto"/>
        <w:ind w:firstLineChars="0"/>
        <w:jc w:val="center"/>
        <w:textAlignment w:val="baseline"/>
        <w:rPr>
          <w:rStyle w:val="32"/>
          <w:rFonts w:ascii="黑体" w:hAnsi="黑体" w:eastAsia="黑体" w:cs="黑体"/>
          <w:bCs/>
          <w:sz w:val="72"/>
          <w:szCs w:val="72"/>
          <w:highlight w:val="none"/>
          <w:lang w:val="en-US" w:eastAsia="zh-CN" w:bidi="ar-SA"/>
        </w:rPr>
      </w:pPr>
    </w:p>
    <w:p>
      <w:pPr>
        <w:pStyle w:val="63"/>
        <w:widowControl/>
        <w:spacing w:line="360" w:lineRule="auto"/>
        <w:ind w:left="440" w:firstLine="560"/>
        <w:jc w:val="left"/>
        <w:textAlignment w:val="baseline"/>
        <w:rPr>
          <w:rStyle w:val="32"/>
          <w:sz w:val="28"/>
          <w:szCs w:val="28"/>
          <w:highlight w:val="none"/>
        </w:rPr>
      </w:pPr>
    </w:p>
    <w:p>
      <w:pPr>
        <w:pStyle w:val="50"/>
        <w:widowControl/>
        <w:spacing w:after="120"/>
        <w:ind w:firstLine="440"/>
        <w:textAlignment w:val="baseline"/>
        <w:rPr>
          <w:rStyle w:val="32"/>
          <w:rFonts w:ascii="Times New Roman" w:hAnsi="Times New Roman" w:eastAsia="宋体"/>
          <w:kern w:val="2"/>
          <w:sz w:val="22"/>
          <w:szCs w:val="24"/>
          <w:highlight w:val="none"/>
          <w:lang w:val="en-US" w:eastAsia="zh-CN" w:bidi="ar-SA"/>
        </w:rPr>
      </w:pPr>
    </w:p>
    <w:p>
      <w:pPr>
        <w:spacing w:line="360" w:lineRule="auto"/>
        <w:ind w:firstLineChars="0"/>
        <w:jc w:val="center"/>
        <w:textAlignment w:val="baseline"/>
        <w:rPr>
          <w:rStyle w:val="32"/>
          <w:rFonts w:ascii="黑体" w:hAnsi="黑体" w:eastAsia="黑体" w:cs="黑体"/>
          <w:bCs/>
          <w:sz w:val="72"/>
          <w:szCs w:val="72"/>
          <w:highlight w:val="none"/>
          <w:lang w:val="en-US" w:eastAsia="zh-CN" w:bidi="ar-SA"/>
        </w:rPr>
      </w:pPr>
      <w:r>
        <w:rPr>
          <w:rStyle w:val="32"/>
          <w:rFonts w:ascii="黑体" w:hAnsi="黑体" w:eastAsia="黑体" w:cs="黑体"/>
          <w:bCs/>
          <w:sz w:val="72"/>
          <w:szCs w:val="72"/>
          <w:highlight w:val="none"/>
          <w:lang w:val="en-US" w:eastAsia="zh-CN" w:bidi="ar-SA"/>
        </w:rPr>
        <w:t>询</w:t>
      </w:r>
    </w:p>
    <w:p>
      <w:pPr>
        <w:spacing w:line="360" w:lineRule="auto"/>
        <w:ind w:firstLineChars="0"/>
        <w:jc w:val="center"/>
        <w:textAlignment w:val="baseline"/>
        <w:rPr>
          <w:rStyle w:val="32"/>
          <w:rFonts w:ascii="黑体" w:hAnsi="黑体" w:eastAsia="黑体" w:cs="黑体"/>
          <w:bCs/>
          <w:sz w:val="72"/>
          <w:szCs w:val="72"/>
          <w:highlight w:val="none"/>
          <w:lang w:val="en-US" w:eastAsia="zh-CN" w:bidi="ar-SA"/>
        </w:rPr>
      </w:pPr>
      <w:r>
        <w:rPr>
          <w:rStyle w:val="32"/>
          <w:rFonts w:ascii="黑体" w:hAnsi="黑体" w:eastAsia="黑体" w:cs="黑体"/>
          <w:bCs/>
          <w:sz w:val="72"/>
          <w:szCs w:val="72"/>
          <w:highlight w:val="none"/>
          <w:lang w:val="en-US" w:eastAsia="zh-CN" w:bidi="ar-SA"/>
        </w:rPr>
        <w:t>比</w:t>
      </w:r>
    </w:p>
    <w:p>
      <w:pPr>
        <w:spacing w:line="360" w:lineRule="auto"/>
        <w:ind w:firstLineChars="0"/>
        <w:jc w:val="center"/>
        <w:textAlignment w:val="baseline"/>
        <w:rPr>
          <w:rStyle w:val="32"/>
          <w:rFonts w:ascii="黑体" w:hAnsi="黑体" w:eastAsia="黑体" w:cs="黑体"/>
          <w:bCs/>
          <w:sz w:val="72"/>
          <w:szCs w:val="72"/>
          <w:highlight w:val="none"/>
          <w:lang w:val="en-US" w:eastAsia="zh-CN" w:bidi="ar-SA"/>
        </w:rPr>
      </w:pPr>
      <w:r>
        <w:rPr>
          <w:rStyle w:val="32"/>
          <w:rFonts w:ascii="黑体" w:hAnsi="黑体" w:eastAsia="黑体" w:cs="黑体"/>
          <w:bCs/>
          <w:sz w:val="72"/>
          <w:szCs w:val="72"/>
          <w:highlight w:val="none"/>
          <w:lang w:val="en-US" w:eastAsia="zh-CN" w:bidi="ar-SA"/>
        </w:rPr>
        <w:t>文</w:t>
      </w:r>
    </w:p>
    <w:p>
      <w:pPr>
        <w:spacing w:line="360" w:lineRule="auto"/>
        <w:ind w:firstLineChars="0"/>
        <w:jc w:val="center"/>
        <w:textAlignment w:val="baseline"/>
        <w:rPr>
          <w:rStyle w:val="32"/>
          <w:rFonts w:ascii="黑体" w:hAnsi="黑体" w:eastAsia="黑体" w:cs="黑体"/>
          <w:bCs/>
          <w:sz w:val="72"/>
          <w:szCs w:val="72"/>
          <w:highlight w:val="none"/>
          <w:lang w:val="en-US" w:eastAsia="zh-CN" w:bidi="ar-SA"/>
        </w:rPr>
      </w:pPr>
      <w:r>
        <w:rPr>
          <w:rStyle w:val="32"/>
          <w:rFonts w:ascii="黑体" w:hAnsi="黑体" w:eastAsia="黑体" w:cs="黑体"/>
          <w:bCs/>
          <w:sz w:val="72"/>
          <w:szCs w:val="72"/>
          <w:highlight w:val="none"/>
          <w:lang w:val="en-US" w:eastAsia="zh-CN" w:bidi="ar-SA"/>
        </w:rPr>
        <w:t>件</w:t>
      </w: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both"/>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Chars="0"/>
        <w:jc w:val="center"/>
        <w:textAlignment w:val="baseline"/>
        <w:rPr>
          <w:rStyle w:val="32"/>
          <w:rFonts w:ascii="宋体" w:hAnsi="宋体" w:eastAsia="宋体"/>
          <w:sz w:val="24"/>
          <w:szCs w:val="24"/>
          <w:highlight w:val="none"/>
          <w:lang w:val="en-US" w:eastAsia="zh-CN" w:bidi="ar-SA"/>
        </w:rPr>
      </w:pPr>
      <w:r>
        <w:rPr>
          <w:rStyle w:val="32"/>
          <w:rFonts w:ascii="宋体" w:hAnsi="宋体" w:eastAsia="宋体"/>
          <w:sz w:val="24"/>
          <w:szCs w:val="24"/>
          <w:highlight w:val="none"/>
          <w:lang w:val="en-US" w:eastAsia="zh-CN" w:bidi="ar-SA"/>
        </w:rPr>
        <w:t>供应商：</w:t>
      </w:r>
      <w:r>
        <w:rPr>
          <w:rStyle w:val="32"/>
          <w:rFonts w:ascii="宋体" w:hAnsi="宋体" w:eastAsia="宋体"/>
          <w:sz w:val="24"/>
          <w:szCs w:val="24"/>
          <w:highlight w:val="none"/>
          <w:u w:val="single"/>
          <w:lang w:val="en-US" w:eastAsia="zh-CN" w:bidi="ar-SA"/>
        </w:rPr>
        <w:t xml:space="preserve">                           </w:t>
      </w:r>
      <w:r>
        <w:rPr>
          <w:rStyle w:val="32"/>
          <w:rFonts w:ascii="宋体" w:hAnsi="宋体" w:eastAsia="宋体"/>
          <w:sz w:val="24"/>
          <w:szCs w:val="24"/>
          <w:highlight w:val="none"/>
          <w:lang w:val="en-US" w:eastAsia="zh-CN" w:bidi="ar-SA"/>
        </w:rPr>
        <w:t>（盖单位章）</w:t>
      </w:r>
    </w:p>
    <w:p>
      <w:pPr>
        <w:spacing w:line="400" w:lineRule="exact"/>
        <w:ind w:firstLine="480" w:firstLineChars="200"/>
        <w:jc w:val="center"/>
        <w:textAlignment w:val="baseline"/>
        <w:rPr>
          <w:rStyle w:val="32"/>
          <w:rFonts w:ascii="宋体" w:hAnsi="宋体" w:eastAsia="宋体"/>
          <w:sz w:val="24"/>
          <w:szCs w:val="24"/>
          <w:highlight w:val="none"/>
          <w:lang w:val="en-US" w:eastAsia="zh-CN" w:bidi="ar-SA"/>
        </w:rPr>
      </w:pPr>
    </w:p>
    <w:p>
      <w:pPr>
        <w:spacing w:line="400" w:lineRule="exact"/>
        <w:ind w:firstLineChars="0"/>
        <w:jc w:val="center"/>
        <w:textAlignment w:val="baseline"/>
        <w:rPr>
          <w:rStyle w:val="32"/>
          <w:rFonts w:ascii="宋体" w:hAnsi="宋体" w:eastAsia="宋体"/>
          <w:sz w:val="24"/>
          <w:szCs w:val="24"/>
          <w:highlight w:val="none"/>
          <w:lang w:val="en-US" w:eastAsia="zh-CN" w:bidi="ar-SA"/>
        </w:rPr>
      </w:pPr>
      <w:r>
        <w:rPr>
          <w:rStyle w:val="32"/>
          <w:rFonts w:ascii="宋体" w:hAnsi="宋体" w:eastAsia="宋体"/>
          <w:sz w:val="24"/>
          <w:szCs w:val="24"/>
          <w:highlight w:val="none"/>
          <w:lang w:val="en-US" w:eastAsia="zh-CN" w:bidi="ar-SA"/>
        </w:rPr>
        <w:t>年        月         日</w:t>
      </w:r>
    </w:p>
    <w:p>
      <w:pPr>
        <w:spacing w:line="400" w:lineRule="exact"/>
        <w:ind w:firstLine="562" w:firstLineChars="200"/>
        <w:jc w:val="center"/>
        <w:textAlignment w:val="baseline"/>
        <w:rPr>
          <w:rStyle w:val="32"/>
          <w:rFonts w:ascii="宋体" w:hAnsi="宋体" w:eastAsia="黑体"/>
          <w:b/>
          <w:sz w:val="28"/>
          <w:szCs w:val="28"/>
          <w:highlight w:val="none"/>
          <w:lang w:val="en-US" w:eastAsia="zh-CN" w:bidi="ar-SA"/>
        </w:rPr>
      </w:pPr>
      <w:r>
        <w:rPr>
          <w:rStyle w:val="32"/>
          <w:rFonts w:ascii="宋体" w:hAnsi="宋体" w:eastAsia="黑体"/>
          <w:b/>
          <w:sz w:val="28"/>
          <w:szCs w:val="28"/>
          <w:highlight w:val="none"/>
          <w:lang w:val="en-US" w:eastAsia="zh-CN" w:bidi="ar-SA"/>
        </w:rPr>
        <w:br w:type="page"/>
      </w:r>
    </w:p>
    <w:p>
      <w:pPr>
        <w:spacing w:line="400" w:lineRule="exact"/>
        <w:ind w:firstLine="640" w:firstLineChars="200"/>
        <w:jc w:val="center"/>
        <w:textAlignment w:val="baseline"/>
        <w:rPr>
          <w:rStyle w:val="32"/>
          <w:rFonts w:ascii="宋体" w:hAnsi="宋体" w:eastAsia="宋体"/>
          <w:sz w:val="22"/>
          <w:szCs w:val="21"/>
          <w:highlight w:val="none"/>
          <w:lang w:val="en-US" w:eastAsia="zh-CN" w:bidi="ar-SA"/>
        </w:rPr>
      </w:pPr>
      <w:r>
        <w:rPr>
          <w:rStyle w:val="32"/>
          <w:rFonts w:ascii="宋体" w:hAnsi="宋体" w:eastAsia="宋体"/>
          <w:sz w:val="32"/>
          <w:szCs w:val="28"/>
          <w:highlight w:val="none"/>
          <w:lang w:val="en-US" w:eastAsia="zh-CN" w:bidi="ar-SA"/>
        </w:rPr>
        <w:t>目  录</w:t>
      </w:r>
    </w:p>
    <w:p>
      <w:pPr>
        <w:spacing w:line="400" w:lineRule="exact"/>
        <w:ind w:firstLine="440" w:firstLineChars="200"/>
        <w:jc w:val="both"/>
        <w:textAlignment w:val="baseline"/>
        <w:rPr>
          <w:rStyle w:val="32"/>
          <w:rFonts w:ascii="宋体" w:hAnsi="宋体" w:eastAsia="宋体"/>
          <w:sz w:val="22"/>
          <w:highlight w:val="none"/>
          <w:lang w:val="en-US" w:eastAsia="zh-CN" w:bidi="ar-SA"/>
        </w:rPr>
      </w:pPr>
    </w:p>
    <w:p>
      <w:pPr>
        <w:pStyle w:val="50"/>
        <w:widowControl/>
        <w:numPr>
          <w:ilvl w:val="0"/>
          <w:numId w:val="2"/>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ascii="宋体" w:hAnsi="宋体" w:eastAsia="宋体"/>
          <w:kern w:val="2"/>
          <w:sz w:val="22"/>
          <w:szCs w:val="22"/>
          <w:highlight w:val="none"/>
          <w:lang w:val="en-US" w:eastAsia="zh-CN" w:bidi="ar-SA"/>
        </w:rPr>
        <w:t>报价函</w:t>
      </w:r>
    </w:p>
    <w:p>
      <w:pPr>
        <w:pStyle w:val="50"/>
        <w:widowControl/>
        <w:numPr>
          <w:ilvl w:val="0"/>
          <w:numId w:val="2"/>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ascii="宋体" w:hAnsi="宋体" w:eastAsia="宋体"/>
          <w:kern w:val="2"/>
          <w:sz w:val="22"/>
          <w:szCs w:val="22"/>
          <w:highlight w:val="none"/>
          <w:lang w:val="en-US" w:eastAsia="zh-CN" w:bidi="ar-SA"/>
        </w:rPr>
        <w:t>授权委托书或法定代表人身份证明</w:t>
      </w:r>
    </w:p>
    <w:p>
      <w:pPr>
        <w:pStyle w:val="50"/>
        <w:widowControl/>
        <w:numPr>
          <w:ilvl w:val="0"/>
          <w:numId w:val="2"/>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ascii="宋体" w:hAnsi="宋体" w:eastAsia="宋体"/>
          <w:kern w:val="2"/>
          <w:sz w:val="22"/>
          <w:szCs w:val="22"/>
          <w:highlight w:val="none"/>
          <w:lang w:val="en-US" w:eastAsia="zh-CN" w:bidi="ar-SA"/>
        </w:rPr>
        <w:t>资格审查资料</w:t>
      </w:r>
    </w:p>
    <w:p>
      <w:pPr>
        <w:pStyle w:val="50"/>
        <w:widowControl/>
        <w:numPr>
          <w:ilvl w:val="0"/>
          <w:numId w:val="2"/>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hint="eastAsia" w:ascii="宋体" w:hAnsi="宋体"/>
          <w:kern w:val="2"/>
          <w:sz w:val="22"/>
          <w:szCs w:val="22"/>
          <w:highlight w:val="none"/>
          <w:lang w:val="en-US" w:eastAsia="zh-CN" w:bidi="ar-SA"/>
        </w:rPr>
        <w:t>询比服务及服务方案</w:t>
      </w:r>
    </w:p>
    <w:p>
      <w:pPr>
        <w:pStyle w:val="50"/>
        <w:widowControl/>
        <w:numPr>
          <w:ilvl w:val="0"/>
          <w:numId w:val="2"/>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ascii="宋体" w:hAnsi="宋体" w:eastAsia="宋体"/>
          <w:kern w:val="2"/>
          <w:sz w:val="22"/>
          <w:szCs w:val="22"/>
          <w:highlight w:val="none"/>
          <w:lang w:val="en-US" w:eastAsia="zh-CN" w:bidi="ar-SA"/>
        </w:rPr>
        <w:t>已标价报价清单</w:t>
      </w:r>
    </w:p>
    <w:p>
      <w:pPr>
        <w:pStyle w:val="50"/>
        <w:widowControl/>
        <w:numPr>
          <w:ilvl w:val="0"/>
          <w:numId w:val="2"/>
        </w:numPr>
        <w:spacing w:after="120"/>
        <w:ind w:firstLine="440"/>
        <w:textAlignment w:val="baseline"/>
        <w:rPr>
          <w:rStyle w:val="32"/>
          <w:rFonts w:ascii="宋体" w:hAnsi="宋体" w:eastAsia="宋体"/>
          <w:kern w:val="2"/>
          <w:sz w:val="22"/>
          <w:szCs w:val="22"/>
          <w:highlight w:val="none"/>
          <w:lang w:val="en-US" w:eastAsia="zh-CN" w:bidi="ar-SA"/>
        </w:rPr>
      </w:pPr>
      <w:r>
        <w:rPr>
          <w:rStyle w:val="32"/>
          <w:rFonts w:ascii="宋体" w:hAnsi="宋体" w:eastAsia="宋体"/>
          <w:kern w:val="2"/>
          <w:sz w:val="22"/>
          <w:szCs w:val="22"/>
          <w:highlight w:val="none"/>
          <w:lang w:val="en-US" w:eastAsia="zh-CN" w:bidi="ar-SA"/>
        </w:rPr>
        <w:t>承诺函</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p>
    <w:p>
      <w:pPr>
        <w:pStyle w:val="29"/>
        <w:keepNext/>
        <w:keepLines/>
        <w:widowControl/>
        <w:spacing w:before="120" w:after="120" w:line="240" w:lineRule="auto"/>
        <w:ind w:firstLineChars="0"/>
        <w:jc w:val="center"/>
        <w:textAlignment w:val="baseline"/>
        <w:rPr>
          <w:rStyle w:val="32"/>
          <w:rFonts w:ascii="黑体" w:hAnsi="黑体" w:eastAsia="黑体" w:cs="宋体"/>
          <w:bCs/>
          <w:iCs/>
          <w:kern w:val="2"/>
          <w:sz w:val="24"/>
          <w:szCs w:val="30"/>
          <w:highlight w:val="none"/>
          <w:lang w:val="en-US" w:eastAsia="zh-CN" w:bidi="ar-SA"/>
        </w:rPr>
      </w:pPr>
      <w:r>
        <w:rPr>
          <w:rStyle w:val="32"/>
          <w:rFonts w:ascii="黑体" w:hAnsi="黑体" w:eastAsia="黑体" w:cs="宋体"/>
          <w:bCs/>
          <w:iCs/>
          <w:kern w:val="2"/>
          <w:sz w:val="24"/>
          <w:szCs w:val="30"/>
          <w:highlight w:val="none"/>
          <w:lang w:val="en-US" w:eastAsia="zh-CN" w:bidi="ar-SA"/>
        </w:rPr>
        <w:br w:type="page"/>
      </w:r>
    </w:p>
    <w:p>
      <w:pPr>
        <w:pStyle w:val="29"/>
        <w:keepNext/>
        <w:keepLines/>
        <w:widowControl/>
        <w:spacing w:before="120" w:after="120" w:line="240" w:lineRule="auto"/>
        <w:ind w:firstLineChars="0"/>
        <w:jc w:val="center"/>
        <w:textAlignment w:val="baseline"/>
        <w:rPr>
          <w:rStyle w:val="32"/>
          <w:rFonts w:ascii="黑体" w:hAnsi="黑体" w:eastAsia="黑体" w:cs="黑体"/>
          <w:bCs/>
          <w:iCs/>
          <w:kern w:val="2"/>
          <w:sz w:val="30"/>
          <w:szCs w:val="30"/>
          <w:highlight w:val="none"/>
          <w:lang w:val="en-US" w:eastAsia="zh-CN" w:bidi="ar-SA"/>
        </w:rPr>
      </w:pPr>
      <w:r>
        <w:rPr>
          <w:rStyle w:val="39"/>
          <w:rFonts w:ascii="黑体" w:hAnsi="黑体" w:eastAsia="黑体" w:cs="黑体"/>
          <w:bCs/>
          <w:iCs/>
          <w:kern w:val="2"/>
          <w:sz w:val="30"/>
          <w:szCs w:val="30"/>
          <w:highlight w:val="none"/>
          <w:lang w:val="en-US" w:eastAsia="zh-CN" w:bidi="ar-SA"/>
        </w:rPr>
        <w:t>一、报价函</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（采购人名称）：</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我方已仔细研究了</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（项目名称）采购文件的全部内容，在考察现场后，愿意按采购文件规定提供总报价为</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，并按合同约定实施和完成项目。</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1、我方根据采购文件的规定，严格履行合同的责任和义务,并保证于采购方要求完成施工，并通过采购方验收。</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2、我方已详细阅读采购文件全部内容，我方正式认可本次采购文件，并对采购文件各项条款均无异议。</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3、我方同意采购文件规定的付款方式。</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4、如我方成交：</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（1）我方承诺在收到成交通知书后，在成交通知书规定的期限内与你方签订合同。</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（2）我方承诺按照合同约定完成</w:t>
      </w:r>
      <w:r>
        <w:rPr>
          <w:rStyle w:val="32"/>
          <w:rFonts w:hint="eastAsia"/>
          <w:sz w:val="22"/>
          <w:szCs w:val="21"/>
          <w:highlight w:val="none"/>
          <w:lang w:val="en-US" w:eastAsia="zh-CN" w:bidi="ar-SA"/>
        </w:rPr>
        <w:t>你方服务需求内所涉及的内容</w:t>
      </w:r>
      <w:r>
        <w:rPr>
          <w:rStyle w:val="32"/>
          <w:rFonts w:ascii="宋体" w:hAnsi="宋体" w:eastAsia="宋体"/>
          <w:sz w:val="22"/>
          <w:szCs w:val="21"/>
          <w:highlight w:val="none"/>
          <w:lang w:val="en-US" w:eastAsia="zh-CN" w:bidi="ar-SA"/>
        </w:rPr>
        <w:t>。</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 xml:space="preserve">5、我方在此声明，报价文件所提供的一切资料均真实有效。由于我方提供资料不实而造成的责任和后果由我方承担。我方同意按照贵方提出的要求，提供与报价有关的任何证据、数据或资料。      </w:t>
      </w:r>
    </w:p>
    <w:p>
      <w:pPr>
        <w:spacing w:line="44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6、在合同协议书正式签署生效之前，本报价函连同你方的成交通知书将构成我们双方之间共同遵守的文件，对双方具有约束力。</w:t>
      </w:r>
    </w:p>
    <w:p>
      <w:pPr>
        <w:spacing w:line="400" w:lineRule="exact"/>
        <w:ind w:firstLine="440" w:firstLineChars="200"/>
        <w:jc w:val="both"/>
        <w:textAlignment w:val="baseline"/>
        <w:rPr>
          <w:rStyle w:val="32"/>
          <w:rFonts w:ascii="Times New Roman" w:hAnsi="Times New Roman" w:eastAsia="宋体"/>
          <w:sz w:val="22"/>
          <w:szCs w:val="21"/>
          <w:highlight w:val="none"/>
          <w:lang w:val="en-US" w:eastAsia="zh-CN" w:bidi="ar-SA"/>
        </w:rPr>
      </w:pP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报 价 人：</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（盖单位章）</w:t>
      </w: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法定代表人或其委托代理人：</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（签字）</w:t>
      </w: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地址：</w:t>
      </w:r>
      <w:r>
        <w:rPr>
          <w:rStyle w:val="32"/>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电话：</w:t>
      </w:r>
      <w:r>
        <w:rPr>
          <w:rStyle w:val="32"/>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传真：</w:t>
      </w:r>
      <w:r>
        <w:rPr>
          <w:rStyle w:val="32"/>
          <w:rFonts w:ascii="宋体" w:hAnsi="宋体" w:eastAsia="宋体"/>
          <w:sz w:val="22"/>
          <w:highlight w:val="none"/>
          <w:u w:val="single"/>
          <w:lang w:val="en-US" w:eastAsia="zh-CN" w:bidi="ar-SA"/>
        </w:rPr>
        <w:t xml:space="preserve">                                     </w:t>
      </w:r>
    </w:p>
    <w:p>
      <w:pPr>
        <w:spacing w:line="300" w:lineRule="auto"/>
        <w:ind w:firstLine="3850" w:firstLineChars="175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邮政编码：</w:t>
      </w:r>
      <w:r>
        <w:rPr>
          <w:rStyle w:val="32"/>
          <w:rFonts w:ascii="宋体" w:hAnsi="宋体" w:eastAsia="宋体"/>
          <w:sz w:val="22"/>
          <w:highlight w:val="none"/>
          <w:u w:val="single"/>
          <w:lang w:val="en-US" w:eastAsia="zh-CN" w:bidi="ar-SA"/>
        </w:rPr>
        <w:t xml:space="preserve">                                 </w:t>
      </w:r>
    </w:p>
    <w:p>
      <w:pPr>
        <w:spacing w:line="300" w:lineRule="auto"/>
        <w:ind w:firstLine="5280" w:firstLineChars="240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年</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月</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日</w:t>
      </w:r>
    </w:p>
    <w:p>
      <w:pPr>
        <w:widowControl/>
        <w:spacing w:line="240" w:lineRule="auto"/>
        <w:ind w:firstLineChars="0"/>
        <w:jc w:val="both"/>
        <w:textAlignment w:val="baseline"/>
        <w:rPr>
          <w:rStyle w:val="32"/>
          <w:rFonts w:ascii="宋体" w:hAnsi="宋体" w:eastAsia="宋体"/>
          <w:sz w:val="24"/>
          <w:szCs w:val="24"/>
          <w:highlight w:val="none"/>
          <w:lang w:val="en-US" w:eastAsia="zh-CN" w:bidi="ar-SA"/>
        </w:rPr>
      </w:pPr>
      <w:r>
        <w:rPr>
          <w:rStyle w:val="32"/>
          <w:rFonts w:ascii="宋体" w:hAnsi="宋体" w:eastAsia="宋体"/>
          <w:sz w:val="24"/>
          <w:szCs w:val="24"/>
          <w:highlight w:val="none"/>
          <w:lang w:val="en-US" w:eastAsia="zh-CN" w:bidi="ar-SA"/>
        </w:rPr>
        <w:br w:type="page"/>
      </w:r>
    </w:p>
    <w:p>
      <w:pPr>
        <w:widowControl/>
        <w:spacing w:line="240" w:lineRule="auto"/>
        <w:ind w:firstLineChars="0"/>
        <w:jc w:val="both"/>
        <w:textAlignment w:val="baseline"/>
        <w:rPr>
          <w:rStyle w:val="32"/>
          <w:rFonts w:ascii="宋体" w:hAnsi="宋体" w:eastAsia="宋体"/>
          <w:sz w:val="22"/>
          <w:highlight w:val="none"/>
          <w:lang w:val="en-US" w:eastAsia="zh-CN" w:bidi="ar-SA"/>
        </w:rPr>
      </w:pPr>
    </w:p>
    <w:p>
      <w:pPr>
        <w:pStyle w:val="29"/>
        <w:keepNext/>
        <w:keepLines/>
        <w:widowControl/>
        <w:spacing w:before="120" w:after="120" w:line="240" w:lineRule="auto"/>
        <w:ind w:firstLineChars="0"/>
        <w:jc w:val="center"/>
        <w:textAlignment w:val="baseline"/>
        <w:rPr>
          <w:rStyle w:val="39"/>
          <w:rFonts w:ascii="黑体" w:hAnsi="黑体" w:eastAsia="黑体" w:cs="黑体"/>
          <w:bCs/>
          <w:iCs/>
          <w:kern w:val="2"/>
          <w:sz w:val="30"/>
          <w:szCs w:val="30"/>
          <w:highlight w:val="none"/>
          <w:lang w:val="en-US" w:eastAsia="zh-CN" w:bidi="ar-SA"/>
        </w:rPr>
      </w:pPr>
      <w:r>
        <w:rPr>
          <w:rStyle w:val="39"/>
          <w:rFonts w:ascii="黑体" w:hAnsi="黑体" w:eastAsia="黑体" w:cs="黑体"/>
          <w:bCs/>
          <w:iCs/>
          <w:kern w:val="2"/>
          <w:sz w:val="30"/>
          <w:szCs w:val="30"/>
          <w:highlight w:val="none"/>
          <w:lang w:val="en-US" w:eastAsia="zh-CN" w:bidi="ar-SA"/>
        </w:rPr>
        <w:t>二、授权委托书或法定代表人身份证明</w:t>
      </w:r>
    </w:p>
    <w:p>
      <w:pPr>
        <w:spacing w:line="400" w:lineRule="exact"/>
        <w:ind w:firstLineChars="0"/>
        <w:jc w:val="center"/>
        <w:textAlignment w:val="baseline"/>
        <w:rPr>
          <w:rStyle w:val="32"/>
          <w:rFonts w:ascii="宋体" w:hAnsi="宋体" w:eastAsia="宋体"/>
          <w:b/>
          <w:sz w:val="28"/>
          <w:highlight w:val="none"/>
          <w:lang w:val="en-US" w:eastAsia="zh-CN" w:bidi="ar-SA"/>
        </w:rPr>
      </w:pPr>
      <w:r>
        <w:rPr>
          <w:rStyle w:val="32"/>
          <w:rFonts w:ascii="宋体" w:hAnsi="宋体" w:eastAsia="宋体"/>
          <w:b/>
          <w:sz w:val="28"/>
          <w:highlight w:val="none"/>
          <w:lang w:val="en-US" w:eastAsia="zh-CN" w:bidi="ar-SA"/>
        </w:rPr>
        <w:t>（一）授权委托书</w:t>
      </w:r>
    </w:p>
    <w:p>
      <w:pPr>
        <w:spacing w:line="400" w:lineRule="exact"/>
        <w:ind w:firstLine="440" w:firstLineChars="200"/>
        <w:jc w:val="both"/>
        <w:textAlignment w:val="baseline"/>
        <w:rPr>
          <w:rStyle w:val="32"/>
          <w:rFonts w:ascii="宋体" w:hAnsi="宋体" w:eastAsia="黑体"/>
          <w:sz w:val="22"/>
          <w:szCs w:val="21"/>
          <w:highlight w:val="none"/>
          <w:lang w:val="en-US" w:eastAsia="zh-CN" w:bidi="ar-SA"/>
        </w:rPr>
      </w:pPr>
    </w:p>
    <w:p>
      <w:pPr>
        <w:topLinePunct/>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本人</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（姓名）系</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（供应商名称）的法定代表人，现委托</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（姓名）为我方代理人。代理人根据授权，以我方名义签署、澄清确认、递交、撤回、修改</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（项目名称）报价文件、签订合同和处理有关事宜，其法律后果由我方承担。</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 xml:space="preserve">    委托期限：自本委托书签署之日起至报价有效期期满。</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代理人无转委托权。</w:t>
      </w:r>
    </w:p>
    <w:p>
      <w:pPr>
        <w:spacing w:line="400" w:lineRule="exact"/>
        <w:ind w:firstLine="440" w:firstLineChars="200"/>
        <w:jc w:val="both"/>
        <w:textAlignment w:val="baseline"/>
        <w:rPr>
          <w:rStyle w:val="32"/>
          <w:rFonts w:ascii="宋体" w:hAnsi="宋体" w:eastAsia="宋体" w:cs="Times New Roman"/>
          <w:b/>
          <w:bCs/>
          <w:sz w:val="22"/>
          <w:szCs w:val="21"/>
          <w:highlight w:val="none"/>
          <w:lang w:val="en-US" w:eastAsia="zh-CN" w:bidi="ar-SA"/>
        </w:rPr>
      </w:pPr>
      <w:r>
        <w:rPr>
          <w:rStyle w:val="32"/>
          <w:rFonts w:ascii="宋体" w:hAnsi="宋体" w:eastAsia="宋体"/>
          <w:sz w:val="22"/>
          <w:szCs w:val="21"/>
          <w:highlight w:val="none"/>
          <w:lang w:val="en-US" w:eastAsia="zh-CN" w:bidi="ar-SA"/>
        </w:rPr>
        <w:t>附：法定代表人身份证复印件及委托代理人身份证复印件。</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p>
    <w:p>
      <w:pPr>
        <w:topLinePunct/>
        <w:spacing w:line="400" w:lineRule="exact"/>
        <w:jc w:val="righ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供应商：</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（盖单位章）</w:t>
      </w:r>
    </w:p>
    <w:p>
      <w:pPr>
        <w:topLinePunct/>
        <w:spacing w:line="400" w:lineRule="exact"/>
        <w:jc w:val="righ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法定代表人：</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（签字）</w:t>
      </w:r>
    </w:p>
    <w:p>
      <w:pPr>
        <w:topLinePunct/>
        <w:spacing w:line="400" w:lineRule="exact"/>
        <w:jc w:val="center"/>
        <w:textAlignment w:val="baseline"/>
        <w:rPr>
          <w:rStyle w:val="32"/>
          <w:rFonts w:ascii="宋体" w:hAnsi="宋体" w:eastAsia="宋体"/>
          <w:sz w:val="22"/>
          <w:szCs w:val="21"/>
          <w:highlight w:val="none"/>
          <w:u w:val="single"/>
          <w:lang w:val="en-US" w:eastAsia="zh-CN" w:bidi="ar-SA"/>
        </w:rPr>
      </w:pPr>
      <w:r>
        <w:rPr>
          <w:rStyle w:val="32"/>
          <w:rFonts w:hint="eastAsia"/>
          <w:sz w:val="22"/>
          <w:szCs w:val="21"/>
          <w:highlight w:val="none"/>
          <w:lang w:val="en-US" w:eastAsia="zh-CN" w:bidi="ar-SA"/>
        </w:rPr>
        <w:t xml:space="preserve">     </w:t>
      </w:r>
      <w:r>
        <w:rPr>
          <w:rStyle w:val="32"/>
          <w:rFonts w:ascii="宋体" w:hAnsi="宋体" w:eastAsia="宋体"/>
          <w:sz w:val="22"/>
          <w:szCs w:val="21"/>
          <w:highlight w:val="none"/>
          <w:lang w:val="en-US" w:eastAsia="zh-CN" w:bidi="ar-SA"/>
        </w:rPr>
        <w:t>身份证号码：</w:t>
      </w:r>
      <w:r>
        <w:rPr>
          <w:rStyle w:val="32"/>
          <w:rFonts w:ascii="宋体" w:hAnsi="宋体" w:eastAsia="宋体"/>
          <w:sz w:val="22"/>
          <w:szCs w:val="21"/>
          <w:highlight w:val="none"/>
          <w:u w:val="single"/>
          <w:lang w:val="en-US" w:eastAsia="zh-CN" w:bidi="ar-SA"/>
        </w:rPr>
        <w:t xml:space="preserve">                             </w:t>
      </w:r>
    </w:p>
    <w:p>
      <w:pPr>
        <w:topLinePunct/>
        <w:spacing w:line="400" w:lineRule="exact"/>
        <w:jc w:val="righ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委托代理人：</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（签字）</w:t>
      </w:r>
    </w:p>
    <w:p>
      <w:pPr>
        <w:topLinePunct/>
        <w:spacing w:line="400" w:lineRule="exact"/>
        <w:jc w:val="center"/>
        <w:textAlignment w:val="baseline"/>
        <w:rPr>
          <w:rStyle w:val="32"/>
          <w:rFonts w:ascii="宋体" w:hAnsi="宋体" w:eastAsia="宋体"/>
          <w:sz w:val="22"/>
          <w:szCs w:val="21"/>
          <w:highlight w:val="none"/>
          <w:u w:val="single"/>
          <w:lang w:val="en-US" w:eastAsia="zh-CN" w:bidi="ar-SA"/>
        </w:rPr>
      </w:pPr>
      <w:r>
        <w:rPr>
          <w:rStyle w:val="32"/>
          <w:rFonts w:hint="eastAsia"/>
          <w:sz w:val="22"/>
          <w:szCs w:val="21"/>
          <w:highlight w:val="none"/>
          <w:lang w:val="en-US" w:eastAsia="zh-CN" w:bidi="ar-SA"/>
        </w:rPr>
        <w:t xml:space="preserve">    </w:t>
      </w:r>
      <w:r>
        <w:rPr>
          <w:rStyle w:val="32"/>
          <w:rFonts w:ascii="宋体" w:hAnsi="宋体" w:eastAsia="宋体"/>
          <w:sz w:val="22"/>
          <w:szCs w:val="21"/>
          <w:highlight w:val="none"/>
          <w:lang w:val="en-US" w:eastAsia="zh-CN" w:bidi="ar-SA"/>
        </w:rPr>
        <w:t>身份证号码：</w:t>
      </w:r>
      <w:r>
        <w:rPr>
          <w:rStyle w:val="32"/>
          <w:rFonts w:ascii="宋体" w:hAnsi="宋体" w:eastAsia="宋体"/>
          <w:sz w:val="22"/>
          <w:szCs w:val="21"/>
          <w:highlight w:val="none"/>
          <w:u w:val="single"/>
          <w:lang w:val="en-US" w:eastAsia="zh-CN" w:bidi="ar-SA"/>
        </w:rPr>
        <w:t xml:space="preserve">                             </w:t>
      </w:r>
    </w:p>
    <w:p>
      <w:pPr>
        <w:topLinePunct/>
        <w:spacing w:line="400" w:lineRule="exact"/>
        <w:ind w:firstLine="4712" w:firstLineChars="2142"/>
        <w:jc w:val="both"/>
        <w:textAlignment w:val="baseline"/>
        <w:rPr>
          <w:rStyle w:val="32"/>
          <w:rFonts w:ascii="宋体" w:hAnsi="宋体" w:eastAsia="宋体"/>
          <w:sz w:val="22"/>
          <w:szCs w:val="21"/>
          <w:highlight w:val="none"/>
          <w:lang w:val="en-US" w:eastAsia="zh-CN" w:bidi="ar-SA"/>
        </w:rPr>
      </w:pPr>
    </w:p>
    <w:p>
      <w:pPr>
        <w:topLinePunct/>
        <w:spacing w:line="400" w:lineRule="exact"/>
        <w:ind w:firstLine="5368" w:firstLineChars="244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年</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月</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日</w:t>
      </w:r>
    </w:p>
    <w:p>
      <w:pPr>
        <w:spacing w:line="400" w:lineRule="exact"/>
        <w:ind w:firstLine="4712" w:firstLineChars="2142"/>
        <w:jc w:val="both"/>
        <w:textAlignment w:val="baseline"/>
        <w:rPr>
          <w:rStyle w:val="32"/>
          <w:rFonts w:ascii="宋体" w:hAnsi="宋体" w:eastAsia="宋体"/>
          <w:sz w:val="22"/>
          <w:highlight w:val="none"/>
          <w:lang w:val="en-US" w:eastAsia="zh-CN" w:bidi="ar-SA"/>
        </w:rPr>
      </w:pPr>
    </w:p>
    <w:p>
      <w:pPr>
        <w:spacing w:line="400" w:lineRule="exact"/>
        <w:ind w:firstLine="440" w:firstLineChars="200"/>
        <w:jc w:val="both"/>
        <w:textAlignment w:val="baseline"/>
        <w:rPr>
          <w:rStyle w:val="32"/>
          <w:rFonts w:ascii="楷体_GB2312" w:hAnsi="楷体_GB2312" w:eastAsia="楷体_GB2312"/>
          <w:sz w:val="22"/>
          <w:szCs w:val="21"/>
          <w:highlight w:val="none"/>
          <w:lang w:val="en-US" w:eastAsia="zh-CN" w:bidi="ar-SA"/>
        </w:rPr>
      </w:pPr>
    </w:p>
    <w:p>
      <w:pPr>
        <w:spacing w:line="400" w:lineRule="exact"/>
        <w:ind w:firstLine="440" w:firstLineChars="200"/>
        <w:jc w:val="both"/>
        <w:textAlignment w:val="baseline"/>
        <w:rPr>
          <w:rStyle w:val="32"/>
          <w:rFonts w:ascii="楷体_GB2312" w:hAnsi="楷体_GB2312" w:eastAsia="楷体_GB2312" w:cs="楷体_GB2312"/>
          <w:bCs/>
          <w:sz w:val="22"/>
          <w:szCs w:val="21"/>
          <w:highlight w:val="none"/>
          <w:lang w:val="en-US" w:eastAsia="zh-CN" w:bidi="ar-SA"/>
        </w:rPr>
      </w:pPr>
      <w:r>
        <w:rPr>
          <w:rStyle w:val="32"/>
          <w:rFonts w:ascii="楷体_GB2312" w:hAnsi="楷体_GB2312" w:eastAsia="楷体_GB2312" w:cs="楷体_GB2312"/>
          <w:bCs/>
          <w:sz w:val="22"/>
          <w:szCs w:val="21"/>
          <w:highlight w:val="none"/>
          <w:lang w:val="en-US" w:eastAsia="zh-CN" w:bidi="ar-SA"/>
        </w:rPr>
        <w:t>注：</w:t>
      </w:r>
    </w:p>
    <w:p>
      <w:pPr>
        <w:spacing w:line="400" w:lineRule="exact"/>
        <w:ind w:firstLine="440" w:firstLineChars="200"/>
        <w:jc w:val="both"/>
        <w:textAlignment w:val="baseline"/>
        <w:rPr>
          <w:rStyle w:val="32"/>
          <w:rFonts w:ascii="Times New Roman" w:hAnsi="Times New Roman" w:eastAsia="宋体" w:cs="Times New Roman"/>
          <w:bCs/>
          <w:sz w:val="22"/>
          <w:szCs w:val="21"/>
          <w:highlight w:val="none"/>
          <w:lang w:val="en-US" w:eastAsia="zh-CN" w:bidi="ar-SA"/>
        </w:rPr>
      </w:pPr>
      <w:r>
        <w:rPr>
          <w:rStyle w:val="32"/>
          <w:rFonts w:ascii="Times New Roman" w:hAnsi="Times New Roman" w:eastAsia="宋体" w:cs="Times New Roman"/>
          <w:bCs/>
          <w:sz w:val="22"/>
          <w:szCs w:val="21"/>
          <w:highlight w:val="none"/>
          <w:lang w:val="en-US" w:eastAsia="zh-CN" w:bidi="ar-SA"/>
        </w:rPr>
        <w:t>1.法定代表人和委托代理人必须在授权书上亲笔签名，不得使用印章、签名章或其他电子制版签名。</w:t>
      </w:r>
    </w:p>
    <w:p>
      <w:pPr>
        <w:spacing w:line="400" w:lineRule="exact"/>
        <w:ind w:firstLineChars="0"/>
        <w:jc w:val="center"/>
        <w:textAlignment w:val="baseline"/>
        <w:rPr>
          <w:rStyle w:val="32"/>
          <w:rFonts w:ascii="宋体" w:hAnsi="宋体" w:eastAsia="宋体"/>
          <w:sz w:val="24"/>
          <w:szCs w:val="24"/>
          <w:highlight w:val="none"/>
          <w:lang w:val="en-US" w:eastAsia="zh-CN" w:bidi="ar-SA"/>
        </w:rPr>
      </w:pPr>
      <w:r>
        <w:rPr>
          <w:rStyle w:val="32"/>
          <w:rFonts w:ascii="宋体" w:hAnsi="宋体" w:eastAsia="宋体"/>
          <w:sz w:val="24"/>
          <w:szCs w:val="24"/>
          <w:highlight w:val="none"/>
          <w:lang w:val="en-US" w:eastAsia="zh-CN" w:bidi="ar-SA"/>
        </w:rPr>
        <w:br w:type="page"/>
      </w:r>
    </w:p>
    <w:p>
      <w:pPr>
        <w:spacing w:line="400" w:lineRule="exact"/>
        <w:ind w:firstLineChars="0"/>
        <w:jc w:val="center"/>
        <w:textAlignment w:val="baseline"/>
        <w:rPr>
          <w:rStyle w:val="32"/>
          <w:rFonts w:ascii="宋体" w:hAnsi="宋体" w:eastAsia="宋体"/>
          <w:b/>
          <w:sz w:val="28"/>
          <w:highlight w:val="none"/>
          <w:lang w:val="en-US" w:eastAsia="zh-CN" w:bidi="ar-SA"/>
        </w:rPr>
      </w:pPr>
      <w:r>
        <w:rPr>
          <w:rStyle w:val="32"/>
          <w:rFonts w:ascii="宋体" w:hAnsi="宋体" w:eastAsia="宋体"/>
          <w:b/>
          <w:sz w:val="28"/>
          <w:highlight w:val="none"/>
          <w:lang w:val="en-US" w:eastAsia="zh-CN" w:bidi="ar-SA"/>
        </w:rPr>
        <w:t>（二）法定代表人身份证明</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供应商名称：</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 xml:space="preserve"> </w:t>
      </w:r>
    </w:p>
    <w:p>
      <w:pPr>
        <w:spacing w:line="400" w:lineRule="exact"/>
        <w:ind w:firstLine="440" w:firstLineChars="200"/>
        <w:jc w:val="left"/>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姓名：</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cs="Times New Roman"/>
          <w:bCs/>
          <w:sz w:val="22"/>
          <w:szCs w:val="21"/>
          <w:highlight w:val="none"/>
          <w:u w:val="single"/>
          <w:lang w:val="en-US" w:eastAsia="zh-CN" w:bidi="ar-SA"/>
        </w:rPr>
        <w:t xml:space="preserve">（法定代表人亲笔签字）  </w:t>
      </w:r>
      <w:r>
        <w:rPr>
          <w:rStyle w:val="32"/>
          <w:rFonts w:ascii="宋体" w:hAnsi="宋体" w:eastAsia="宋体"/>
          <w:sz w:val="22"/>
          <w:szCs w:val="21"/>
          <w:highlight w:val="none"/>
          <w:lang w:val="en-US" w:eastAsia="zh-CN" w:bidi="ar-SA"/>
        </w:rPr>
        <w:t xml:space="preserve"> 性别：</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 xml:space="preserve"> 年龄：</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职务：</w:t>
      </w:r>
      <w:r>
        <w:rPr>
          <w:rStyle w:val="32"/>
          <w:rFonts w:ascii="宋体" w:hAnsi="宋体" w:eastAsia="宋体"/>
          <w:sz w:val="22"/>
          <w:szCs w:val="21"/>
          <w:highlight w:val="none"/>
          <w:u w:val="single"/>
          <w:lang w:val="en-US" w:eastAsia="zh-CN" w:bidi="ar-SA"/>
        </w:rPr>
        <w:t xml:space="preserve">        </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系</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（供应商名称）的法定代表人。</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特此证明。</w:t>
      </w:r>
    </w:p>
    <w:p>
      <w:pPr>
        <w:spacing w:line="400" w:lineRule="exact"/>
        <w:ind w:firstLine="440" w:firstLineChars="200"/>
        <w:jc w:val="both"/>
        <w:textAlignment w:val="baseline"/>
        <w:rPr>
          <w:rStyle w:val="32"/>
          <w:rFonts w:ascii="宋体" w:hAnsi="宋体" w:eastAsia="宋体" w:cs="Times New Roman"/>
          <w:b/>
          <w:bCs/>
          <w:sz w:val="22"/>
          <w:szCs w:val="21"/>
          <w:highlight w:val="none"/>
          <w:lang w:val="en-US" w:eastAsia="zh-CN" w:bidi="ar-SA"/>
        </w:rPr>
      </w:pPr>
      <w:r>
        <w:rPr>
          <w:rStyle w:val="32"/>
          <w:rFonts w:ascii="宋体" w:hAnsi="宋体" w:eastAsia="宋体"/>
          <w:sz w:val="22"/>
          <w:szCs w:val="21"/>
          <w:highlight w:val="none"/>
          <w:lang w:val="en-US" w:eastAsia="zh-CN" w:bidi="ar-SA"/>
        </w:rPr>
        <w:t>附：法定代表人身份证复印件。</w:t>
      </w: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p>
    <w:p>
      <w:pPr>
        <w:spacing w:line="400" w:lineRule="exact"/>
        <w:ind w:firstLine="440" w:firstLineChars="200"/>
        <w:jc w:val="both"/>
        <w:textAlignment w:val="baseline"/>
        <w:rPr>
          <w:rStyle w:val="32"/>
          <w:rFonts w:ascii="宋体" w:hAnsi="宋体" w:eastAsia="宋体"/>
          <w:sz w:val="22"/>
          <w:szCs w:val="21"/>
          <w:highlight w:val="none"/>
          <w:lang w:val="en-US" w:eastAsia="zh-CN" w:bidi="ar-SA"/>
        </w:rPr>
      </w:pPr>
      <w:r>
        <w:rPr>
          <w:rStyle w:val="32"/>
          <w:rFonts w:ascii="宋体" w:hAnsi="宋体" w:eastAsia="宋体"/>
          <w:sz w:val="22"/>
          <w:szCs w:val="21"/>
          <w:highlight w:val="none"/>
          <w:lang w:val="en-US" w:eastAsia="zh-CN" w:bidi="ar-SA"/>
        </w:rPr>
        <w:t xml:space="preserve">                                         供应商：</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（盖单位章）</w:t>
      </w:r>
    </w:p>
    <w:p>
      <w:pPr>
        <w:spacing w:line="400" w:lineRule="exact"/>
        <w:ind w:firstLine="440" w:firstLineChars="200"/>
        <w:jc w:val="both"/>
        <w:textAlignment w:val="baseline"/>
        <w:rPr>
          <w:rStyle w:val="32"/>
          <w:rFonts w:ascii="宋体" w:hAnsi="宋体" w:eastAsia="宋体"/>
          <w:sz w:val="24"/>
          <w:szCs w:val="24"/>
          <w:highlight w:val="none"/>
          <w:lang w:val="en-US" w:eastAsia="zh-CN" w:bidi="ar-SA"/>
        </w:rPr>
      </w:pPr>
      <w:r>
        <w:rPr>
          <w:rStyle w:val="32"/>
          <w:rFonts w:ascii="宋体" w:hAnsi="宋体" w:eastAsia="宋体"/>
          <w:sz w:val="22"/>
          <w:szCs w:val="21"/>
          <w:highlight w:val="none"/>
          <w:lang w:val="en-US" w:eastAsia="zh-CN" w:bidi="ar-SA"/>
        </w:rPr>
        <w:t xml:space="preserve">                                                   </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年</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月</w:t>
      </w:r>
      <w:r>
        <w:rPr>
          <w:rStyle w:val="32"/>
          <w:rFonts w:ascii="宋体" w:hAnsi="宋体" w:eastAsia="宋体"/>
          <w:sz w:val="22"/>
          <w:szCs w:val="21"/>
          <w:highlight w:val="none"/>
          <w:u w:val="single"/>
          <w:lang w:val="en-US" w:eastAsia="zh-CN" w:bidi="ar-SA"/>
        </w:rPr>
        <w:t xml:space="preserve">      </w:t>
      </w:r>
      <w:r>
        <w:rPr>
          <w:rStyle w:val="32"/>
          <w:rFonts w:ascii="宋体" w:hAnsi="宋体" w:eastAsia="宋体"/>
          <w:sz w:val="22"/>
          <w:szCs w:val="21"/>
          <w:highlight w:val="none"/>
          <w:lang w:val="en-US" w:eastAsia="zh-CN" w:bidi="ar-SA"/>
        </w:rPr>
        <w:t>日</w:t>
      </w:r>
    </w:p>
    <w:p>
      <w:pPr>
        <w:spacing w:line="400" w:lineRule="exact"/>
        <w:ind w:firstLine="480" w:firstLineChars="200"/>
        <w:jc w:val="both"/>
        <w:textAlignment w:val="baseline"/>
        <w:rPr>
          <w:rStyle w:val="32"/>
          <w:rFonts w:ascii="宋体" w:hAnsi="宋体" w:eastAsia="宋体"/>
          <w:sz w:val="24"/>
          <w:szCs w:val="24"/>
          <w:highlight w:val="none"/>
          <w:lang w:val="en-US" w:eastAsia="zh-CN" w:bidi="ar-SA"/>
        </w:rPr>
      </w:pPr>
    </w:p>
    <w:p>
      <w:pPr>
        <w:spacing w:line="400" w:lineRule="exact"/>
        <w:ind w:firstLine="480" w:firstLineChars="200"/>
        <w:jc w:val="both"/>
        <w:textAlignment w:val="baseline"/>
        <w:rPr>
          <w:rStyle w:val="32"/>
          <w:rFonts w:ascii="宋体" w:hAnsi="宋体" w:eastAsia="宋体"/>
          <w:sz w:val="24"/>
          <w:szCs w:val="24"/>
          <w:highlight w:val="none"/>
          <w:lang w:val="en-US" w:eastAsia="zh-CN" w:bidi="ar-SA"/>
        </w:rPr>
      </w:pPr>
    </w:p>
    <w:p>
      <w:pPr>
        <w:pStyle w:val="50"/>
        <w:widowControl/>
        <w:spacing w:after="120"/>
        <w:ind w:firstLine="480"/>
        <w:textAlignment w:val="baseline"/>
        <w:rPr>
          <w:rStyle w:val="32"/>
          <w:rFonts w:ascii="Times New Roman" w:hAnsi="Times New Roman" w:eastAsia="宋体"/>
          <w:kern w:val="2"/>
          <w:sz w:val="24"/>
          <w:szCs w:val="24"/>
          <w:highlight w:val="none"/>
          <w:lang w:val="en-US" w:eastAsia="zh-CN" w:bidi="ar-SA"/>
        </w:rPr>
      </w:pPr>
    </w:p>
    <w:p>
      <w:pPr>
        <w:pStyle w:val="50"/>
        <w:widowControl/>
        <w:spacing w:after="120"/>
        <w:ind w:firstLine="480"/>
        <w:textAlignment w:val="baseline"/>
        <w:rPr>
          <w:rStyle w:val="32"/>
          <w:rFonts w:ascii="Times New Roman" w:hAnsi="Times New Roman" w:eastAsia="宋体"/>
          <w:kern w:val="2"/>
          <w:sz w:val="24"/>
          <w:szCs w:val="24"/>
          <w:highlight w:val="none"/>
          <w:lang w:val="en-US" w:eastAsia="zh-CN" w:bidi="ar-SA"/>
        </w:rPr>
      </w:pPr>
    </w:p>
    <w:p>
      <w:pPr>
        <w:pStyle w:val="53"/>
        <w:widowControl/>
        <w:pBdr>
          <w:top w:val="none" w:color="000000" w:sz="0" w:space="1"/>
          <w:left w:val="none" w:color="000000" w:sz="0" w:space="4"/>
          <w:bottom w:val="none" w:color="000000" w:sz="0" w:space="1"/>
          <w:right w:val="none" w:color="000000" w:sz="0" w:space="4"/>
        </w:pBdr>
        <w:snapToGrid w:val="0"/>
        <w:ind w:firstLine="360"/>
        <w:jc w:val="left"/>
        <w:textAlignment w:val="baseline"/>
        <w:rPr>
          <w:rStyle w:val="32"/>
          <w:rFonts w:ascii="宋体" w:hAnsi="宋体" w:eastAsia="宋体"/>
          <w:kern w:val="0"/>
          <w:sz w:val="22"/>
          <w:szCs w:val="21"/>
          <w:highlight w:val="none"/>
          <w:lang w:val="en-US" w:eastAsia="zh-CN" w:bidi="ar-SA"/>
        </w:rPr>
      </w:pPr>
      <w:r>
        <w:rPr>
          <w:rStyle w:val="32"/>
          <w:rFonts w:ascii="宋体" w:hAnsi="宋体" w:eastAsia="宋体"/>
          <w:kern w:val="0"/>
          <w:sz w:val="22"/>
          <w:szCs w:val="21"/>
          <w:highlight w:val="none"/>
          <w:lang w:val="en-US" w:eastAsia="zh-CN" w:bidi="ar-SA"/>
        </w:rPr>
        <w:t xml:space="preserve"> 注：法定代表人的签字必须是亲笔签名，不得使用印章、签名章或其他电子制版签名代替。</w:t>
      </w:r>
    </w:p>
    <w:p>
      <w:pPr>
        <w:spacing w:line="400" w:lineRule="exact"/>
        <w:ind w:firstLine="400" w:firstLineChars="200"/>
        <w:jc w:val="both"/>
        <w:textAlignment w:val="baseline"/>
        <w:rPr>
          <w:rStyle w:val="32"/>
          <w:rFonts w:ascii="宋体" w:hAnsi="宋体" w:eastAsia="宋体"/>
          <w:sz w:val="20"/>
          <w:highlight w:val="none"/>
          <w:lang w:val="en-US" w:eastAsia="zh-CN" w:bidi="ar-SA"/>
        </w:rPr>
      </w:pPr>
    </w:p>
    <w:p>
      <w:pPr>
        <w:pStyle w:val="29"/>
        <w:keepNext/>
        <w:keepLines/>
        <w:widowControl/>
        <w:spacing w:before="120" w:after="120" w:line="240" w:lineRule="auto"/>
        <w:ind w:firstLineChars="0"/>
        <w:jc w:val="center"/>
        <w:textAlignment w:val="baseline"/>
        <w:rPr>
          <w:rStyle w:val="32"/>
          <w:rFonts w:ascii="黑体" w:hAnsi="黑体" w:eastAsia="黑体" w:cs="黑体"/>
          <w:bCs/>
          <w:iCs/>
          <w:kern w:val="2"/>
          <w:sz w:val="20"/>
          <w:szCs w:val="20"/>
          <w:highlight w:val="none"/>
          <w:lang w:val="en-US" w:eastAsia="zh-CN" w:bidi="ar-SA"/>
        </w:rPr>
      </w:pPr>
      <w:r>
        <w:rPr>
          <w:rStyle w:val="32"/>
          <w:rFonts w:ascii="黑体" w:hAnsi="黑体" w:eastAsia="黑体" w:cs="黑体"/>
          <w:bCs/>
          <w:iCs/>
          <w:kern w:val="2"/>
          <w:sz w:val="20"/>
          <w:szCs w:val="20"/>
          <w:highlight w:val="none"/>
          <w:lang w:val="en-US" w:eastAsia="zh-CN" w:bidi="ar-SA"/>
        </w:rPr>
        <w:br w:type="page"/>
      </w:r>
    </w:p>
    <w:p>
      <w:pPr>
        <w:pStyle w:val="29"/>
        <w:keepNext/>
        <w:keepLines/>
        <w:widowControl/>
        <w:spacing w:before="120" w:after="120" w:line="240" w:lineRule="auto"/>
        <w:ind w:firstLineChars="0"/>
        <w:jc w:val="center"/>
        <w:textAlignment w:val="baseline"/>
        <w:rPr>
          <w:rStyle w:val="39"/>
          <w:rFonts w:ascii="黑体" w:hAnsi="黑体" w:eastAsia="黑体" w:cs="黑体"/>
          <w:bCs/>
          <w:iCs/>
          <w:kern w:val="2"/>
          <w:sz w:val="30"/>
          <w:szCs w:val="30"/>
          <w:highlight w:val="none"/>
          <w:lang w:val="en-US" w:eastAsia="zh-CN" w:bidi="ar-SA"/>
        </w:rPr>
      </w:pPr>
      <w:r>
        <w:rPr>
          <w:rStyle w:val="39"/>
          <w:rFonts w:ascii="黑体" w:hAnsi="黑体" w:eastAsia="黑体" w:cs="黑体"/>
          <w:bCs/>
          <w:iCs/>
          <w:kern w:val="2"/>
          <w:sz w:val="30"/>
          <w:szCs w:val="30"/>
          <w:highlight w:val="none"/>
          <w:lang w:val="en-US" w:eastAsia="zh-CN" w:bidi="ar-SA"/>
        </w:rPr>
        <w:t>三、资格审查资料</w:t>
      </w:r>
    </w:p>
    <w:p>
      <w:pPr>
        <w:tabs>
          <w:tab w:val="left" w:pos="3229"/>
        </w:tabs>
        <w:spacing w:line="400" w:lineRule="exact"/>
        <w:ind w:firstLine="562" w:firstLineChars="200"/>
        <w:jc w:val="center"/>
        <w:textAlignment w:val="baseline"/>
        <w:rPr>
          <w:rStyle w:val="32"/>
          <w:rFonts w:ascii="宋体" w:hAnsi="宋体" w:eastAsia="宋体"/>
          <w:b/>
          <w:sz w:val="28"/>
          <w:highlight w:val="none"/>
          <w:lang w:val="en-US" w:eastAsia="zh-CN" w:bidi="ar-SA"/>
        </w:rPr>
      </w:pPr>
      <w:r>
        <w:rPr>
          <w:rStyle w:val="32"/>
          <w:rFonts w:ascii="宋体" w:hAnsi="宋体" w:eastAsia="宋体"/>
          <w:b/>
          <w:sz w:val="28"/>
          <w:highlight w:val="none"/>
          <w:lang w:val="en-US" w:eastAsia="zh-CN" w:bidi="ar-SA"/>
        </w:rPr>
        <w:t>供应商基本情况</w:t>
      </w:r>
    </w:p>
    <w:p>
      <w:pPr>
        <w:pStyle w:val="50"/>
        <w:widowControl/>
        <w:spacing w:after="120"/>
        <w:ind w:firstLine="440"/>
        <w:textAlignment w:val="baseline"/>
        <w:rPr>
          <w:rStyle w:val="32"/>
          <w:rFonts w:ascii="Times New Roman" w:hAnsi="Times New Roman" w:eastAsia="宋体"/>
          <w:kern w:val="2"/>
          <w:sz w:val="22"/>
          <w:szCs w:val="24"/>
          <w:highlight w:val="none"/>
          <w:lang w:val="en-US" w:eastAsia="zh-CN" w:bidi="ar-SA"/>
        </w:rPr>
      </w:pPr>
    </w:p>
    <w:p>
      <w:pPr>
        <w:spacing w:line="300" w:lineRule="auto"/>
        <w:ind w:firstLine="440" w:firstLineChars="200"/>
        <w:jc w:val="both"/>
        <w:textAlignment w:val="baseline"/>
        <w:rPr>
          <w:rStyle w:val="32"/>
          <w:rFonts w:hint="eastAsia" w:ascii="宋体" w:hAnsi="宋体" w:eastAsia="宋体"/>
          <w:sz w:val="22"/>
          <w:highlight w:val="none"/>
          <w:lang w:val="en-US" w:eastAsia="zh-CN" w:bidi="ar-SA"/>
        </w:rPr>
      </w:pPr>
      <w:r>
        <w:rPr>
          <w:rStyle w:val="32"/>
          <w:rFonts w:hint="eastAsia"/>
          <w:sz w:val="22"/>
          <w:highlight w:val="none"/>
          <w:lang w:val="en-US" w:eastAsia="zh-CN" w:bidi="ar-SA"/>
        </w:rPr>
        <w:t>格式由参加询比的供应商</w:t>
      </w:r>
      <w:r>
        <w:rPr>
          <w:rStyle w:val="32"/>
          <w:rFonts w:hint="eastAsia" w:ascii="宋体" w:hAnsi="宋体" w:eastAsia="宋体"/>
          <w:sz w:val="22"/>
          <w:highlight w:val="none"/>
          <w:lang w:val="en-US" w:eastAsia="zh-CN" w:bidi="ar-SA"/>
        </w:rPr>
        <w:t>自行设计，主要反映</w:t>
      </w:r>
      <w:r>
        <w:rPr>
          <w:rStyle w:val="32"/>
          <w:rFonts w:hint="eastAsia"/>
          <w:sz w:val="22"/>
          <w:highlight w:val="none"/>
          <w:lang w:val="en-US" w:eastAsia="zh-CN" w:bidi="ar-SA"/>
        </w:rPr>
        <w:t>供应商</w:t>
      </w:r>
      <w:r>
        <w:rPr>
          <w:rStyle w:val="32"/>
          <w:rFonts w:hint="eastAsia" w:ascii="宋体" w:hAnsi="宋体" w:eastAsia="宋体"/>
          <w:sz w:val="22"/>
          <w:highlight w:val="none"/>
          <w:lang w:val="en-US" w:eastAsia="zh-CN" w:bidi="ar-SA"/>
        </w:rPr>
        <w:t>的总体情况，包括法定代表人及代理人身份证复印件、营业执照、资质证书、业绩等材料，要求材料真实、可信，并附复印件加盖公章，相关要求见询比公告。</w:t>
      </w:r>
    </w:p>
    <w:p>
      <w:pPr>
        <w:spacing w:line="300" w:lineRule="auto"/>
        <w:ind w:firstLine="440" w:firstLineChars="200"/>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 xml:space="preserve"> </w:t>
      </w:r>
    </w:p>
    <w:p>
      <w:pPr>
        <w:spacing w:line="300" w:lineRule="auto"/>
        <w:ind w:left="0" w:leftChars="0" w:firstLine="0" w:firstLineChars="0"/>
        <w:jc w:val="both"/>
        <w:textAlignment w:val="baseline"/>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pStyle w:val="27"/>
        <w:rPr>
          <w:rStyle w:val="39"/>
          <w:rFonts w:ascii="宋体" w:hAnsi="宋体" w:eastAsia="黑体"/>
          <w:kern w:val="2"/>
          <w:sz w:val="30"/>
          <w:szCs w:val="30"/>
          <w:highlight w:val="none"/>
          <w:lang w:val="en-US" w:eastAsia="zh-CN" w:bidi="ar-SA"/>
        </w:rPr>
      </w:pPr>
    </w:p>
    <w:p>
      <w:pPr>
        <w:rPr>
          <w:rStyle w:val="32"/>
          <w:rFonts w:hint="eastAsia" w:cs="黑体"/>
          <w:bCs/>
          <w:iCs/>
          <w:kern w:val="2"/>
          <w:sz w:val="30"/>
          <w:szCs w:val="30"/>
          <w:highlight w:val="none"/>
          <w:lang w:val="en-US" w:eastAsia="zh-CN" w:bidi="ar-SA"/>
        </w:rPr>
      </w:pPr>
      <w:r>
        <w:rPr>
          <w:rStyle w:val="32"/>
          <w:rFonts w:hint="eastAsia" w:cs="黑体"/>
          <w:bCs/>
          <w:iCs/>
          <w:kern w:val="2"/>
          <w:sz w:val="30"/>
          <w:szCs w:val="30"/>
          <w:highlight w:val="none"/>
          <w:lang w:val="en-US" w:eastAsia="zh-CN" w:bidi="ar-SA"/>
        </w:rPr>
        <w:br w:type="page"/>
      </w:r>
    </w:p>
    <w:p>
      <w:pPr>
        <w:ind w:left="0" w:leftChars="0" w:firstLine="0" w:firstLineChars="0"/>
        <w:jc w:val="center"/>
        <w:rPr>
          <w:rStyle w:val="32"/>
          <w:rFonts w:hint="eastAsia" w:ascii="黑体" w:hAnsi="黑体" w:eastAsia="黑体" w:cs="黑体"/>
          <w:bCs/>
          <w:iCs/>
          <w:kern w:val="2"/>
          <w:sz w:val="30"/>
          <w:szCs w:val="30"/>
          <w:highlight w:val="none"/>
          <w:lang w:val="en-US" w:eastAsia="zh-CN" w:bidi="ar-SA"/>
        </w:rPr>
      </w:pPr>
      <w:r>
        <w:rPr>
          <w:rStyle w:val="32"/>
          <w:rFonts w:hint="eastAsia" w:ascii="黑体" w:hAnsi="黑体" w:eastAsia="黑体" w:cs="黑体"/>
          <w:bCs/>
          <w:iCs/>
          <w:kern w:val="2"/>
          <w:sz w:val="30"/>
          <w:szCs w:val="30"/>
          <w:highlight w:val="none"/>
          <w:lang w:val="en-US" w:eastAsia="zh-CN" w:bidi="ar-SA"/>
        </w:rPr>
        <w:t>四、询比采购服务方案</w:t>
      </w:r>
    </w:p>
    <w:p>
      <w:pPr>
        <w:rPr>
          <w:rStyle w:val="32"/>
          <w:rFonts w:hint="eastAsia" w:cs="黑体"/>
          <w:bCs/>
          <w:iCs/>
          <w:kern w:val="2"/>
          <w:sz w:val="30"/>
          <w:szCs w:val="30"/>
          <w:highlight w:val="none"/>
          <w:lang w:val="en-US" w:eastAsia="zh-CN" w:bidi="ar-SA"/>
        </w:rPr>
      </w:pPr>
    </w:p>
    <w:p>
      <w:pPr>
        <w:spacing w:line="300" w:lineRule="auto"/>
        <w:ind w:firstLine="440" w:firstLineChars="200"/>
        <w:jc w:val="both"/>
        <w:textAlignment w:val="baseline"/>
        <w:rPr>
          <w:rStyle w:val="32"/>
          <w:rFonts w:hint="eastAsia" w:ascii="宋体" w:hAnsi="宋体" w:eastAsia="宋体"/>
          <w:sz w:val="22"/>
          <w:szCs w:val="22"/>
          <w:highlight w:val="none"/>
          <w:lang w:val="en-US" w:eastAsia="zh-CN" w:bidi="ar-SA"/>
        </w:rPr>
      </w:pPr>
      <w:r>
        <w:rPr>
          <w:rStyle w:val="32"/>
          <w:rFonts w:hint="eastAsia"/>
          <w:sz w:val="22"/>
          <w:szCs w:val="22"/>
          <w:highlight w:val="none"/>
          <w:lang w:val="en-US" w:eastAsia="zh-CN" w:bidi="ar-SA"/>
        </w:rPr>
        <w:t>供应商</w:t>
      </w:r>
      <w:r>
        <w:rPr>
          <w:rStyle w:val="32"/>
          <w:rFonts w:hint="eastAsia" w:ascii="宋体" w:hAnsi="宋体" w:eastAsia="宋体"/>
          <w:sz w:val="22"/>
          <w:szCs w:val="22"/>
          <w:highlight w:val="none"/>
          <w:lang w:val="en-US" w:eastAsia="zh-CN" w:bidi="ar-SA"/>
        </w:rPr>
        <w:t>根据项目情况自行编写。（</w:t>
      </w:r>
      <w:r>
        <w:rPr>
          <w:rStyle w:val="32"/>
          <w:rFonts w:hint="eastAsia"/>
          <w:sz w:val="22"/>
          <w:szCs w:val="22"/>
          <w:highlight w:val="none"/>
          <w:lang w:val="en-US" w:eastAsia="zh-CN" w:bidi="ar-SA"/>
        </w:rPr>
        <w:t>服务</w:t>
      </w:r>
      <w:r>
        <w:rPr>
          <w:rStyle w:val="32"/>
          <w:rFonts w:hint="eastAsia" w:ascii="宋体" w:hAnsi="宋体" w:eastAsia="宋体"/>
          <w:sz w:val="22"/>
          <w:szCs w:val="22"/>
          <w:highlight w:val="none"/>
          <w:lang w:val="en-US" w:eastAsia="zh-CN" w:bidi="ar-SA"/>
        </w:rPr>
        <w:t>方案，编写服务方案，例如：驻场人员，费用构成、后勤设施、技术保障、服务内容、组织措施等，格式自拟）</w:t>
      </w:r>
    </w:p>
    <w:p>
      <w:pPr>
        <w:rPr>
          <w:rStyle w:val="32"/>
          <w:rFonts w:hint="eastAsia" w:cs="黑体"/>
          <w:bCs/>
          <w:iCs/>
          <w:kern w:val="2"/>
          <w:sz w:val="30"/>
          <w:szCs w:val="30"/>
          <w:highlight w:val="none"/>
          <w:lang w:val="en-US" w:eastAsia="zh-CN" w:bidi="ar-SA"/>
        </w:rPr>
      </w:pPr>
      <w:r>
        <w:rPr>
          <w:rStyle w:val="32"/>
          <w:rFonts w:hint="eastAsia" w:cs="黑体"/>
          <w:bCs/>
          <w:iCs/>
          <w:kern w:val="2"/>
          <w:sz w:val="30"/>
          <w:szCs w:val="30"/>
          <w:highlight w:val="none"/>
          <w:lang w:val="en-US" w:eastAsia="zh-CN" w:bidi="ar-SA"/>
        </w:rPr>
        <w:br w:type="page"/>
      </w:r>
    </w:p>
    <w:p>
      <w:pPr>
        <w:pStyle w:val="29"/>
        <w:keepNext/>
        <w:keepLines/>
        <w:widowControl/>
        <w:numPr>
          <w:ilvl w:val="0"/>
          <w:numId w:val="0"/>
        </w:numPr>
        <w:spacing w:before="120" w:after="120" w:line="240" w:lineRule="auto"/>
        <w:jc w:val="center"/>
        <w:textAlignment w:val="baseline"/>
        <w:rPr>
          <w:rStyle w:val="32"/>
          <w:rFonts w:ascii="黑体" w:hAnsi="黑体" w:eastAsia="黑体" w:cs="黑体"/>
          <w:bCs/>
          <w:iCs/>
          <w:kern w:val="2"/>
          <w:sz w:val="30"/>
          <w:szCs w:val="30"/>
          <w:highlight w:val="none"/>
          <w:lang w:val="en-US" w:eastAsia="zh-CN" w:bidi="ar-SA"/>
        </w:rPr>
      </w:pPr>
      <w:r>
        <w:rPr>
          <w:rStyle w:val="32"/>
          <w:rFonts w:hint="eastAsia" w:cs="黑体"/>
          <w:bCs/>
          <w:iCs/>
          <w:kern w:val="2"/>
          <w:sz w:val="30"/>
          <w:szCs w:val="30"/>
          <w:highlight w:val="none"/>
          <w:lang w:val="en-US" w:eastAsia="zh-CN" w:bidi="ar-SA"/>
        </w:rPr>
        <w:t>五、</w:t>
      </w:r>
      <w:r>
        <w:rPr>
          <w:rStyle w:val="32"/>
          <w:rFonts w:ascii="黑体" w:hAnsi="黑体" w:eastAsia="黑体" w:cs="黑体"/>
          <w:bCs/>
          <w:iCs/>
          <w:kern w:val="2"/>
          <w:sz w:val="30"/>
          <w:szCs w:val="30"/>
          <w:highlight w:val="none"/>
          <w:lang w:val="en-US" w:eastAsia="zh-CN" w:bidi="ar-SA"/>
        </w:rPr>
        <w:t>已标价报价清单</w:t>
      </w:r>
    </w:p>
    <w:p>
      <w:pPr>
        <w:pStyle w:val="28"/>
        <w:keepNext/>
        <w:keepLines/>
        <w:widowControl/>
        <w:snapToGrid w:val="0"/>
        <w:spacing w:before="156" w:after="156" w:line="440" w:lineRule="exact"/>
        <w:ind w:firstLineChars="0"/>
        <w:jc w:val="center"/>
        <w:textAlignment w:val="baseline"/>
        <w:rPr>
          <w:rStyle w:val="32"/>
          <w:rFonts w:ascii="宋体" w:hAnsi="宋体" w:eastAsia="宋体" w:cs="宋体"/>
          <w:bCs/>
          <w:color w:val="000000"/>
          <w:kern w:val="2"/>
          <w:sz w:val="24"/>
          <w:szCs w:val="24"/>
          <w:highlight w:val="none"/>
          <w:lang w:val="en-US" w:eastAsia="zh-CN" w:bidi="ar-SA"/>
        </w:rPr>
      </w:pPr>
      <w:r>
        <w:rPr>
          <w:rStyle w:val="32"/>
          <w:rFonts w:ascii="宋体" w:hAnsi="宋体" w:eastAsia="宋体" w:cs="宋体"/>
          <w:bCs/>
          <w:color w:val="000000"/>
          <w:kern w:val="2"/>
          <w:sz w:val="24"/>
          <w:szCs w:val="24"/>
          <w:highlight w:val="none"/>
          <w:lang w:val="en-US" w:eastAsia="zh-CN" w:bidi="ar-SA"/>
        </w:rPr>
        <w:t>（一）响应报价书</w:t>
      </w:r>
    </w:p>
    <w:tbl>
      <w:tblPr>
        <w:tblStyle w:val="13"/>
        <w:tblW w:w="913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13"/>
        <w:gridCol w:w="682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项目名称</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left"/>
              <w:textAlignment w:val="baseline"/>
              <w:rPr>
                <w:rStyle w:val="32"/>
                <w:rFonts w:hint="default" w:ascii="宋体" w:hAnsi="宋体" w:eastAsia="宋体"/>
                <w:color w:val="000000"/>
                <w:sz w:val="22"/>
                <w:szCs w:val="21"/>
                <w:highlight w:val="none"/>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8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招标编号</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left"/>
              <w:textAlignment w:val="baseline"/>
              <w:rPr>
                <w:rStyle w:val="32"/>
                <w:rFonts w:hint="default" w:ascii="宋体" w:hAnsi="宋体" w:eastAsia="宋体"/>
                <w:color w:val="000000"/>
                <w:sz w:val="22"/>
                <w:szCs w:val="21"/>
                <w:highlight w:val="none"/>
                <w:u w:val="singl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510" w:hRule="atLeast"/>
          <w:jc w:val="center"/>
        </w:trPr>
        <w:tc>
          <w:tcPr>
            <w:tcW w:w="2313"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供应商全称</w:t>
            </w:r>
          </w:p>
        </w:tc>
        <w:tc>
          <w:tcPr>
            <w:tcW w:w="6825"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0" w:firstLineChars="200"/>
              <w:jc w:val="both"/>
              <w:textAlignment w:val="baseline"/>
              <w:rPr>
                <w:rStyle w:val="32"/>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1920"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投标报价（人民币）</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2"/>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2"/>
                <w:rFonts w:hint="default" w:ascii="宋体" w:hAnsi="宋体" w:eastAsia="宋体"/>
                <w:color w:val="000000"/>
                <w:sz w:val="22"/>
                <w:szCs w:val="21"/>
                <w:highlight w:val="none"/>
                <w:lang w:val="en-US" w:eastAsia="zh-CN" w:bidi="ar-SA"/>
              </w:rPr>
            </w:pPr>
            <w:r>
              <w:rPr>
                <w:rStyle w:val="32"/>
                <w:rFonts w:hint="eastAsia"/>
                <w:color w:val="000000"/>
                <w:sz w:val="22"/>
                <w:szCs w:val="21"/>
                <w:highlight w:val="none"/>
                <w:lang w:val="en-US" w:eastAsia="zh-CN" w:bidi="ar-SA"/>
              </w:rPr>
              <w:t>投标报价（人民币）：</w:t>
            </w:r>
            <w:r>
              <w:rPr>
                <w:rStyle w:val="32"/>
                <w:rFonts w:hint="default" w:ascii="宋体" w:hAnsi="宋体" w:eastAsia="宋体"/>
                <w:color w:val="000000"/>
                <w:sz w:val="22"/>
                <w:szCs w:val="21"/>
                <w:highlight w:val="none"/>
                <w:u w:val="single"/>
                <w:lang w:val="en-US" w:eastAsia="zh-CN" w:bidi="ar-SA"/>
              </w:rPr>
              <w:t xml:space="preserve">                        </w:t>
            </w:r>
            <w:r>
              <w:rPr>
                <w:rStyle w:val="32"/>
                <w:rFonts w:hint="eastAsia"/>
                <w:color w:val="000000"/>
                <w:sz w:val="22"/>
                <w:szCs w:val="21"/>
                <w:highlight w:val="none"/>
                <w:u w:val="single"/>
                <w:lang w:val="en-US" w:eastAsia="zh-CN" w:bidi="ar-SA"/>
              </w:rPr>
              <w:t>元</w:t>
            </w:r>
          </w:p>
          <w:p>
            <w:pPr>
              <w:keepNext w:val="0"/>
              <w:keepLines w:val="0"/>
              <w:widowControl/>
              <w:suppressLineNumbers w:val="0"/>
              <w:spacing w:before="0" w:beforeAutospacing="0" w:after="0" w:afterAutospacing="0" w:line="440" w:lineRule="exact"/>
              <w:ind w:left="0" w:right="-670" w:firstLine="440" w:firstLineChars="200"/>
              <w:jc w:val="both"/>
              <w:textAlignment w:val="baseline"/>
              <w:rPr>
                <w:rStyle w:val="32"/>
                <w:rFonts w:hint="default" w:ascii="宋体" w:hAnsi="宋体" w:eastAsia="宋体"/>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right="-670"/>
              <w:jc w:val="both"/>
              <w:textAlignment w:val="baseline"/>
              <w:rPr>
                <w:rStyle w:val="32"/>
                <w:rFonts w:hint="default" w:ascii="宋体" w:hAnsi="宋体" w:eastAsia="宋体"/>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完成时间</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2"/>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2"/>
                <w:rFonts w:hint="default" w:ascii="宋体" w:hAnsi="宋体" w:eastAsia="宋体"/>
                <w:b/>
                <w:color w:val="000000"/>
                <w:sz w:val="22"/>
                <w:szCs w:val="21"/>
                <w:highlight w:val="none"/>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91"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付款方式</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b/>
                <w:color w:val="000000"/>
                <w:sz w:val="22"/>
                <w:szCs w:val="21"/>
                <w:highlight w:val="none"/>
                <w:lang w:val="en-US" w:eastAsia="zh-CN" w:bidi="ar-SA"/>
              </w:rPr>
            </w:pPr>
            <w:r>
              <w:rPr>
                <w:rStyle w:val="32"/>
                <w:rFonts w:hint="default" w:ascii="宋体" w:hAnsi="宋体" w:eastAsia="宋体"/>
                <w:b/>
                <w:color w:val="000000"/>
                <w:sz w:val="22"/>
                <w:szCs w:val="21"/>
                <w:highlight w:val="none"/>
                <w:lang w:val="en-US" w:eastAsia="zh-CN" w:bidi="ar-SA"/>
              </w:rPr>
              <w:t>响应</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cantSplit/>
          <w:trHeight w:val="415" w:hRule="atLeast"/>
          <w:jc w:val="center"/>
        </w:trPr>
        <w:tc>
          <w:tcPr>
            <w:tcW w:w="2313"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color w:val="000000"/>
                <w:sz w:val="22"/>
                <w:szCs w:val="21"/>
                <w:highlight w:val="none"/>
                <w:lang w:val="en-US" w:eastAsia="zh-CN" w:bidi="ar-SA"/>
              </w:rPr>
            </w:pPr>
            <w:r>
              <w:rPr>
                <w:rStyle w:val="32"/>
                <w:rFonts w:hint="default" w:ascii="宋体" w:hAnsi="宋体" w:eastAsia="宋体"/>
                <w:color w:val="000000"/>
                <w:sz w:val="22"/>
                <w:szCs w:val="21"/>
                <w:highlight w:val="none"/>
                <w:lang w:val="en-US" w:eastAsia="zh-CN" w:bidi="ar-SA"/>
              </w:rPr>
              <w:t>备    注</w:t>
            </w:r>
          </w:p>
        </w:tc>
        <w:tc>
          <w:tcPr>
            <w:tcW w:w="6825" w:type="dxa"/>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2"/>
                <w:rFonts w:hint="default" w:ascii="宋体" w:hAnsi="宋体" w:eastAsia="宋体"/>
                <w:b/>
                <w:color w:val="000000"/>
                <w:sz w:val="22"/>
                <w:szCs w:val="21"/>
                <w:highlight w:val="none"/>
                <w:lang w:val="en-US" w:eastAsia="zh-CN" w:bidi="ar-SA"/>
              </w:rPr>
            </w:pPr>
          </w:p>
          <w:p>
            <w:pPr>
              <w:keepNext w:val="0"/>
              <w:keepLines w:val="0"/>
              <w:widowControl/>
              <w:suppressLineNumbers w:val="0"/>
              <w:spacing w:before="0" w:beforeAutospacing="0" w:after="0" w:afterAutospacing="0" w:line="440" w:lineRule="exact"/>
              <w:ind w:left="0" w:leftChars="0" w:right="0" w:firstLine="0" w:firstLineChars="0"/>
              <w:jc w:val="center"/>
              <w:textAlignment w:val="baseline"/>
              <w:rPr>
                <w:rStyle w:val="32"/>
                <w:rFonts w:hint="default" w:ascii="宋体" w:hAnsi="宋体" w:eastAsia="宋体"/>
                <w:b w:val="0"/>
                <w:bCs/>
                <w:color w:val="000000"/>
                <w:sz w:val="22"/>
                <w:szCs w:val="21"/>
                <w:highlight w:val="none"/>
                <w:lang w:val="en-US" w:eastAsia="zh-CN" w:bidi="ar-SA"/>
              </w:rPr>
            </w:pPr>
            <w:r>
              <w:rPr>
                <w:rStyle w:val="32"/>
                <w:rFonts w:hint="eastAsia"/>
                <w:b w:val="0"/>
                <w:bCs/>
                <w:color w:val="000000"/>
                <w:sz w:val="22"/>
                <w:szCs w:val="21"/>
                <w:highlight w:val="none"/>
                <w:lang w:val="en-US" w:eastAsia="zh-CN" w:bidi="ar-SA"/>
              </w:rPr>
              <w:t>详细报价详见“ 响应报价书报价清单 ”</w:t>
            </w:r>
          </w:p>
          <w:p>
            <w:pPr>
              <w:keepNext w:val="0"/>
              <w:keepLines w:val="0"/>
              <w:widowControl/>
              <w:suppressLineNumbers w:val="0"/>
              <w:spacing w:before="0" w:beforeAutospacing="0" w:after="0" w:afterAutospacing="0" w:line="440" w:lineRule="exact"/>
              <w:ind w:left="0" w:right="0" w:firstLine="442" w:firstLineChars="200"/>
              <w:jc w:val="left"/>
              <w:textAlignment w:val="baseline"/>
              <w:rPr>
                <w:rStyle w:val="32"/>
                <w:rFonts w:hint="default" w:ascii="宋体" w:hAnsi="宋体" w:eastAsia="宋体"/>
                <w:b/>
                <w:color w:val="000000"/>
                <w:sz w:val="22"/>
                <w:szCs w:val="21"/>
                <w:highlight w:val="none"/>
                <w:lang w:val="en-US" w:eastAsia="zh-CN" w:bidi="ar-SA"/>
              </w:rPr>
            </w:pPr>
          </w:p>
        </w:tc>
      </w:tr>
    </w:tbl>
    <w:p>
      <w:pPr>
        <w:spacing w:line="440" w:lineRule="exact"/>
        <w:ind w:firstLine="330" w:firstLineChars="150"/>
        <w:jc w:val="both"/>
        <w:textAlignment w:val="baseline"/>
        <w:rPr>
          <w:rStyle w:val="32"/>
          <w:rFonts w:ascii="宋体" w:hAnsi="宋体" w:eastAsia="宋体"/>
          <w:color w:val="000000"/>
          <w:sz w:val="22"/>
          <w:szCs w:val="21"/>
          <w:highlight w:val="none"/>
          <w:lang w:val="en-US" w:eastAsia="zh-CN" w:bidi="ar-SA"/>
        </w:rPr>
      </w:pPr>
      <w:r>
        <w:rPr>
          <w:rStyle w:val="32"/>
          <w:rFonts w:ascii="宋体" w:hAnsi="宋体" w:eastAsia="宋体"/>
          <w:color w:val="000000"/>
          <w:sz w:val="22"/>
          <w:szCs w:val="21"/>
          <w:highlight w:val="none"/>
          <w:lang w:val="en-US" w:eastAsia="zh-CN" w:bidi="ar-SA"/>
        </w:rPr>
        <w:t xml:space="preserve">        </w:t>
      </w:r>
    </w:p>
    <w:p>
      <w:pPr>
        <w:widowControl/>
        <w:snapToGrid w:val="0"/>
        <w:spacing w:line="320" w:lineRule="auto"/>
        <w:ind w:firstLine="331" w:firstLineChars="150"/>
        <w:jc w:val="left"/>
        <w:textAlignment w:val="baseline"/>
        <w:rPr>
          <w:rStyle w:val="32"/>
          <w:rFonts w:ascii="宋体" w:hAnsi="宋体" w:eastAsia="宋体"/>
          <w:color w:val="000000"/>
          <w:sz w:val="22"/>
          <w:szCs w:val="21"/>
          <w:highlight w:val="none"/>
          <w:lang w:val="en-US" w:eastAsia="zh-CN" w:bidi="ar-SA"/>
        </w:rPr>
      </w:pPr>
      <w:r>
        <w:rPr>
          <w:rStyle w:val="32"/>
          <w:rFonts w:ascii="宋体" w:hAnsi="宋体" w:eastAsia="宋体" w:cs="宋体"/>
          <w:b/>
          <w:bCs/>
          <w:color w:val="000000"/>
          <w:sz w:val="22"/>
          <w:szCs w:val="21"/>
          <w:highlight w:val="none"/>
          <w:lang w:val="en-US" w:eastAsia="zh-CN" w:bidi="ar-SA"/>
        </w:rPr>
        <w:t>备注：</w:t>
      </w:r>
      <w:r>
        <w:rPr>
          <w:rStyle w:val="32"/>
          <w:rFonts w:ascii="宋体" w:hAnsi="宋体" w:eastAsia="宋体"/>
          <w:color w:val="000000"/>
          <w:sz w:val="22"/>
          <w:szCs w:val="21"/>
          <w:highlight w:val="none"/>
          <w:lang w:val="en-US" w:eastAsia="zh-CN" w:bidi="ar-SA"/>
        </w:rPr>
        <w:t>1、</w:t>
      </w:r>
      <w:r>
        <w:rPr>
          <w:rStyle w:val="32"/>
          <w:rFonts w:ascii="宋体" w:hAnsi="宋体" w:eastAsia="宋体"/>
          <w:color w:val="000000"/>
          <w:sz w:val="22"/>
          <w:szCs w:val="21"/>
          <w:highlight w:val="none"/>
          <w:lang w:val="zh-CN" w:eastAsia="zh-CN" w:bidi="ar-SA"/>
        </w:rPr>
        <w:t>投标报价为投标人在谈判文件中提出的各项支付金额的总和。</w:t>
      </w:r>
      <w:r>
        <w:rPr>
          <w:rStyle w:val="32"/>
          <w:rFonts w:ascii="宋体" w:hAnsi="宋体" w:eastAsia="宋体"/>
          <w:color w:val="000000"/>
          <w:sz w:val="22"/>
          <w:szCs w:val="21"/>
          <w:highlight w:val="none"/>
          <w:lang w:val="en-US" w:eastAsia="zh-CN" w:bidi="ar-SA"/>
        </w:rPr>
        <w:t>成交人应向招标单位出具税务发票。</w:t>
      </w:r>
    </w:p>
    <w:p>
      <w:pPr>
        <w:widowControl/>
        <w:snapToGrid w:val="0"/>
        <w:spacing w:line="320" w:lineRule="auto"/>
        <w:ind w:firstLine="440" w:firstLineChars="200"/>
        <w:jc w:val="left"/>
        <w:textAlignment w:val="baseline"/>
        <w:rPr>
          <w:rStyle w:val="32"/>
          <w:rFonts w:ascii="宋体" w:hAnsi="宋体" w:eastAsia="宋体"/>
          <w:b/>
          <w:color w:val="000000"/>
          <w:sz w:val="22"/>
          <w:szCs w:val="21"/>
          <w:highlight w:val="none"/>
          <w:lang w:val="en-US" w:eastAsia="zh-CN" w:bidi="ar-SA"/>
        </w:rPr>
      </w:pPr>
      <w:r>
        <w:rPr>
          <w:rStyle w:val="32"/>
          <w:rFonts w:ascii="宋体" w:hAnsi="宋体" w:eastAsia="宋体"/>
          <w:color w:val="000000"/>
          <w:sz w:val="22"/>
          <w:szCs w:val="21"/>
          <w:highlight w:val="none"/>
          <w:lang w:val="en-US" w:eastAsia="zh-CN" w:bidi="ar-SA"/>
        </w:rPr>
        <w:t xml:space="preserve">     2、</w:t>
      </w:r>
      <w:r>
        <w:rPr>
          <w:rStyle w:val="32"/>
          <w:rFonts w:ascii="宋体" w:hAnsi="宋体" w:eastAsia="宋体" w:cs="宋体"/>
          <w:bCs/>
          <w:color w:val="000000"/>
          <w:sz w:val="22"/>
          <w:szCs w:val="21"/>
          <w:highlight w:val="none"/>
          <w:lang w:val="en-US" w:eastAsia="zh-CN" w:bidi="ar-SA"/>
        </w:rPr>
        <w:t>本《项目报价书》中如存在大写金额与小写金额不一致的，</w:t>
      </w:r>
      <w:r>
        <w:rPr>
          <w:rStyle w:val="32"/>
          <w:rFonts w:ascii="宋体" w:hAnsi="宋体" w:eastAsia="宋体"/>
          <w:color w:val="000000"/>
          <w:sz w:val="22"/>
          <w:szCs w:val="21"/>
          <w:highlight w:val="none"/>
          <w:lang w:val="en-US" w:eastAsia="zh-CN" w:bidi="ar-SA"/>
        </w:rPr>
        <w:t>供应商</w:t>
      </w:r>
      <w:r>
        <w:rPr>
          <w:rStyle w:val="32"/>
          <w:rFonts w:ascii="宋体" w:hAnsi="宋体" w:eastAsia="宋体" w:cs="宋体"/>
          <w:bCs/>
          <w:color w:val="000000"/>
          <w:sz w:val="22"/>
          <w:szCs w:val="21"/>
          <w:highlight w:val="none"/>
          <w:lang w:val="en-US" w:eastAsia="zh-CN" w:bidi="ar-SA"/>
        </w:rPr>
        <w:t>须以大写金额为准进行修正；总价金额与依据单价计算出的结果不一致的，须以单价金额为准进行修正，除单价金额小数点有明显错误。</w:t>
      </w:r>
    </w:p>
    <w:p>
      <w:pPr>
        <w:widowControl/>
        <w:snapToGrid w:val="0"/>
        <w:spacing w:line="320" w:lineRule="auto"/>
        <w:ind w:firstLine="442" w:firstLineChars="200"/>
        <w:jc w:val="left"/>
        <w:textAlignment w:val="baseline"/>
        <w:rPr>
          <w:rStyle w:val="32"/>
          <w:rFonts w:ascii="宋体" w:hAnsi="宋体" w:eastAsia="宋体"/>
          <w:b/>
          <w:color w:val="000000"/>
          <w:sz w:val="22"/>
          <w:szCs w:val="21"/>
          <w:highlight w:val="none"/>
          <w:lang w:val="en-US" w:eastAsia="zh-CN" w:bidi="ar-SA"/>
        </w:rPr>
      </w:pPr>
      <w:r>
        <w:rPr>
          <w:rStyle w:val="32"/>
          <w:rFonts w:ascii="宋体" w:hAnsi="宋体" w:eastAsia="宋体"/>
          <w:b/>
          <w:color w:val="000000"/>
          <w:sz w:val="22"/>
          <w:szCs w:val="21"/>
          <w:highlight w:val="none"/>
          <w:lang w:val="en-US" w:eastAsia="zh-CN" w:bidi="ar-SA"/>
        </w:rPr>
        <w:t xml:space="preserve">    3、本项目为</w:t>
      </w:r>
      <w:r>
        <w:rPr>
          <w:rStyle w:val="32"/>
          <w:rFonts w:hint="eastAsia"/>
          <w:b/>
          <w:color w:val="000000"/>
          <w:sz w:val="22"/>
          <w:szCs w:val="21"/>
          <w:highlight w:val="none"/>
          <w:lang w:val="en-US" w:eastAsia="zh-CN" w:bidi="ar-SA"/>
        </w:rPr>
        <w:t>多</w:t>
      </w:r>
      <w:r>
        <w:rPr>
          <w:rStyle w:val="32"/>
          <w:rFonts w:ascii="宋体" w:hAnsi="宋体" w:eastAsia="宋体"/>
          <w:b/>
          <w:color w:val="000000"/>
          <w:sz w:val="22"/>
          <w:szCs w:val="21"/>
          <w:highlight w:val="none"/>
          <w:lang w:val="en-US" w:eastAsia="zh-CN" w:bidi="ar-SA"/>
        </w:rPr>
        <w:t>轮报价，本《项目报价书》为第一轮报价，第一轮报价高于预算价的按无效投标处理。</w:t>
      </w:r>
    </w:p>
    <w:p>
      <w:pPr>
        <w:snapToGrid w:val="0"/>
        <w:spacing w:line="320" w:lineRule="auto"/>
        <w:ind w:firstLine="440" w:firstLineChars="200"/>
        <w:jc w:val="both"/>
        <w:textAlignment w:val="baseline"/>
        <w:rPr>
          <w:rStyle w:val="32"/>
          <w:rFonts w:ascii="宋体" w:hAnsi="宋体" w:eastAsia="宋体"/>
          <w:color w:val="000000"/>
          <w:sz w:val="22"/>
          <w:szCs w:val="21"/>
          <w:highlight w:val="none"/>
          <w:lang w:val="en-US" w:eastAsia="zh-CN" w:bidi="ar-SA"/>
        </w:rPr>
      </w:pPr>
    </w:p>
    <w:p>
      <w:pPr>
        <w:snapToGrid w:val="0"/>
        <w:spacing w:line="400" w:lineRule="exact"/>
        <w:ind w:firstLine="440" w:firstLineChars="200"/>
        <w:jc w:val="both"/>
        <w:textAlignment w:val="baseline"/>
        <w:rPr>
          <w:rStyle w:val="32"/>
          <w:rFonts w:ascii="宋体" w:hAnsi="宋体" w:eastAsia="宋体"/>
          <w:color w:val="000000"/>
          <w:sz w:val="22"/>
          <w:szCs w:val="21"/>
          <w:highlight w:val="none"/>
          <w:u w:val="single"/>
          <w:lang w:val="en-US" w:eastAsia="zh-CN" w:bidi="ar-SA"/>
        </w:rPr>
      </w:pPr>
      <w:r>
        <w:rPr>
          <w:rStyle w:val="32"/>
          <w:rFonts w:ascii="宋体" w:hAnsi="宋体" w:eastAsia="宋体"/>
          <w:color w:val="000000"/>
          <w:sz w:val="22"/>
          <w:szCs w:val="21"/>
          <w:highlight w:val="none"/>
          <w:lang w:val="en-US" w:eastAsia="zh-CN" w:bidi="ar-SA"/>
        </w:rPr>
        <w:t>投标单位（公章）：</w:t>
      </w:r>
      <w:r>
        <w:rPr>
          <w:rStyle w:val="32"/>
          <w:rFonts w:ascii="宋体" w:hAnsi="宋体" w:eastAsia="宋体"/>
          <w:color w:val="000000"/>
          <w:sz w:val="22"/>
          <w:szCs w:val="21"/>
          <w:highlight w:val="none"/>
          <w:u w:val="single"/>
          <w:lang w:val="en-US" w:eastAsia="zh-CN" w:bidi="ar-SA"/>
        </w:rPr>
        <w:t xml:space="preserve">                                          </w:t>
      </w:r>
      <w:r>
        <w:rPr>
          <w:rStyle w:val="32"/>
          <w:rFonts w:ascii="宋体" w:hAnsi="宋体" w:eastAsia="宋体"/>
          <w:color w:val="000000"/>
          <w:sz w:val="22"/>
          <w:szCs w:val="21"/>
          <w:highlight w:val="none"/>
          <w:lang w:val="en-US" w:eastAsia="zh-CN" w:bidi="ar-SA"/>
        </w:rPr>
        <w:t xml:space="preserve">    </w:t>
      </w:r>
    </w:p>
    <w:p>
      <w:pPr>
        <w:snapToGrid w:val="0"/>
        <w:spacing w:line="400" w:lineRule="exact"/>
        <w:ind w:firstLine="440" w:firstLineChars="200"/>
        <w:jc w:val="both"/>
        <w:textAlignment w:val="baseline"/>
        <w:rPr>
          <w:rStyle w:val="32"/>
          <w:rFonts w:ascii="宋体" w:hAnsi="宋体" w:eastAsia="宋体"/>
          <w:color w:val="000000"/>
          <w:sz w:val="22"/>
          <w:szCs w:val="21"/>
          <w:highlight w:val="none"/>
          <w:u w:val="single"/>
          <w:lang w:val="en-US" w:eastAsia="zh-CN" w:bidi="ar-SA"/>
        </w:rPr>
      </w:pPr>
      <w:r>
        <w:rPr>
          <w:rStyle w:val="32"/>
          <w:rFonts w:ascii="宋体" w:hAnsi="宋体" w:eastAsia="宋体"/>
          <w:color w:val="000000"/>
          <w:sz w:val="22"/>
          <w:szCs w:val="21"/>
          <w:highlight w:val="none"/>
          <w:lang w:val="en-US" w:eastAsia="zh-CN" w:bidi="ar-SA"/>
        </w:rPr>
        <w:t>法定代表人或其委托代理人：</w:t>
      </w:r>
      <w:r>
        <w:rPr>
          <w:rStyle w:val="32"/>
          <w:rFonts w:ascii="宋体" w:hAnsi="宋体" w:eastAsia="宋体"/>
          <w:color w:val="000000"/>
          <w:sz w:val="22"/>
          <w:szCs w:val="21"/>
          <w:highlight w:val="none"/>
          <w:u w:val="single"/>
          <w:lang w:val="en-US" w:eastAsia="zh-CN" w:bidi="ar-SA"/>
        </w:rPr>
        <w:t xml:space="preserve">      (签字或盖法人印章)       </w:t>
      </w:r>
    </w:p>
    <w:p>
      <w:pPr>
        <w:snapToGrid w:val="0"/>
        <w:spacing w:line="400" w:lineRule="exact"/>
        <w:ind w:firstLine="440" w:firstLineChars="200"/>
        <w:jc w:val="both"/>
        <w:textAlignment w:val="baseline"/>
        <w:rPr>
          <w:rStyle w:val="32"/>
          <w:rFonts w:ascii="宋体" w:hAnsi="宋体" w:eastAsia="宋体"/>
          <w:b/>
          <w:color w:val="000000"/>
          <w:sz w:val="22"/>
          <w:szCs w:val="21"/>
          <w:highlight w:val="none"/>
          <w:lang w:val="en-US" w:eastAsia="zh-CN" w:bidi="ar-SA"/>
        </w:rPr>
      </w:pPr>
      <w:r>
        <w:rPr>
          <w:rStyle w:val="32"/>
          <w:rFonts w:ascii="宋体" w:hAnsi="宋体" w:eastAsia="宋体"/>
          <w:color w:val="000000"/>
          <w:sz w:val="22"/>
          <w:szCs w:val="21"/>
          <w:highlight w:val="none"/>
          <w:lang w:val="en-US" w:eastAsia="zh-CN" w:bidi="ar-SA"/>
        </w:rPr>
        <w:t>日   期：</w:t>
      </w:r>
      <w:r>
        <w:rPr>
          <w:rStyle w:val="32"/>
          <w:rFonts w:ascii="宋体" w:hAnsi="宋体" w:eastAsia="宋体"/>
          <w:color w:val="000000"/>
          <w:sz w:val="22"/>
          <w:szCs w:val="21"/>
          <w:highlight w:val="none"/>
          <w:u w:val="single"/>
          <w:lang w:val="en-US" w:eastAsia="zh-CN" w:bidi="ar-SA"/>
        </w:rPr>
        <w:t xml:space="preserve">            </w:t>
      </w:r>
      <w:r>
        <w:rPr>
          <w:rStyle w:val="32"/>
          <w:rFonts w:ascii="宋体" w:hAnsi="宋体" w:eastAsia="宋体"/>
          <w:color w:val="000000"/>
          <w:sz w:val="22"/>
          <w:szCs w:val="21"/>
          <w:highlight w:val="none"/>
          <w:lang w:val="en-US" w:eastAsia="zh-CN" w:bidi="ar-SA"/>
        </w:rPr>
        <w:t>年</w:t>
      </w:r>
      <w:r>
        <w:rPr>
          <w:rStyle w:val="32"/>
          <w:rFonts w:ascii="宋体" w:hAnsi="宋体" w:eastAsia="宋体"/>
          <w:color w:val="000000"/>
          <w:sz w:val="22"/>
          <w:szCs w:val="21"/>
          <w:highlight w:val="none"/>
          <w:u w:val="single"/>
          <w:lang w:val="en-US" w:eastAsia="zh-CN" w:bidi="ar-SA"/>
        </w:rPr>
        <w:t xml:space="preserve">        </w:t>
      </w:r>
      <w:r>
        <w:rPr>
          <w:rStyle w:val="32"/>
          <w:rFonts w:ascii="宋体" w:hAnsi="宋体" w:eastAsia="宋体"/>
          <w:color w:val="000000"/>
          <w:sz w:val="22"/>
          <w:szCs w:val="21"/>
          <w:highlight w:val="none"/>
          <w:lang w:val="en-US" w:eastAsia="zh-CN" w:bidi="ar-SA"/>
        </w:rPr>
        <w:t>月</w:t>
      </w:r>
      <w:r>
        <w:rPr>
          <w:rStyle w:val="32"/>
          <w:rFonts w:ascii="宋体" w:hAnsi="宋体" w:eastAsia="宋体"/>
          <w:color w:val="000000"/>
          <w:sz w:val="22"/>
          <w:szCs w:val="21"/>
          <w:highlight w:val="none"/>
          <w:u w:val="single"/>
          <w:lang w:val="en-US" w:eastAsia="zh-CN" w:bidi="ar-SA"/>
        </w:rPr>
        <w:t xml:space="preserve">        </w:t>
      </w:r>
      <w:r>
        <w:rPr>
          <w:rStyle w:val="32"/>
          <w:rFonts w:ascii="宋体" w:hAnsi="宋体" w:eastAsia="宋体"/>
          <w:color w:val="000000"/>
          <w:sz w:val="22"/>
          <w:szCs w:val="21"/>
          <w:highlight w:val="none"/>
          <w:lang w:val="en-US" w:eastAsia="zh-CN" w:bidi="ar-SA"/>
        </w:rPr>
        <w:t>日</w:t>
      </w:r>
      <w:r>
        <w:rPr>
          <w:rStyle w:val="32"/>
          <w:rFonts w:ascii="宋体" w:hAnsi="宋体" w:eastAsia="宋体"/>
          <w:b/>
          <w:color w:val="000000"/>
          <w:sz w:val="22"/>
          <w:szCs w:val="21"/>
          <w:highlight w:val="none"/>
          <w:lang w:val="en-US" w:eastAsia="zh-CN" w:bidi="ar-SA"/>
        </w:rPr>
        <w:br w:type="page"/>
      </w:r>
    </w:p>
    <w:p>
      <w:pPr>
        <w:snapToGrid w:val="0"/>
        <w:spacing w:line="320" w:lineRule="auto"/>
        <w:ind w:firstLine="442" w:firstLineChars="200"/>
        <w:jc w:val="both"/>
        <w:textAlignment w:val="baseline"/>
        <w:rPr>
          <w:rStyle w:val="32"/>
          <w:rFonts w:ascii="宋体" w:hAnsi="宋体" w:eastAsia="宋体"/>
          <w:b/>
          <w:color w:val="000000"/>
          <w:sz w:val="22"/>
          <w:szCs w:val="21"/>
          <w:highlight w:val="none"/>
          <w:lang w:val="en-US" w:eastAsia="zh-CN" w:bidi="ar-SA"/>
        </w:rPr>
      </w:pPr>
    </w:p>
    <w:p>
      <w:pPr>
        <w:numPr>
          <w:ilvl w:val="0"/>
          <w:numId w:val="3"/>
        </w:numPr>
        <w:spacing w:line="300" w:lineRule="auto"/>
        <w:ind w:firstLine="440" w:firstLineChars="200"/>
        <w:jc w:val="center"/>
        <w:textAlignment w:val="baseline"/>
        <w:rPr>
          <w:rStyle w:val="32"/>
          <w:rFonts w:ascii="宋体" w:hAnsi="宋体" w:eastAsia="宋体"/>
          <w:sz w:val="22"/>
          <w:highlight w:val="none"/>
          <w:lang w:val="en-US" w:eastAsia="zh-CN" w:bidi="ar-SA"/>
        </w:rPr>
      </w:pPr>
      <w:r>
        <w:rPr>
          <w:rStyle w:val="32"/>
          <w:rFonts w:hint="eastAsia" w:ascii="宋体" w:hAnsi="宋体" w:eastAsia="宋体"/>
          <w:sz w:val="22"/>
          <w:highlight w:val="none"/>
          <w:lang w:val="en-US" w:eastAsia="zh-CN" w:bidi="ar-SA"/>
        </w:rPr>
        <w:t>响应报价书</w:t>
      </w:r>
      <w:r>
        <w:rPr>
          <w:rStyle w:val="32"/>
          <w:rFonts w:hint="eastAsia"/>
          <w:sz w:val="22"/>
          <w:highlight w:val="none"/>
          <w:lang w:val="en-US" w:eastAsia="zh-CN" w:bidi="ar-SA"/>
        </w:rPr>
        <w:t>报价清单</w:t>
      </w:r>
    </w:p>
    <w:p>
      <w:pPr>
        <w:spacing w:line="300" w:lineRule="auto"/>
        <w:ind w:left="0" w:leftChars="0" w:firstLine="440" w:firstLineChars="200"/>
        <w:jc w:val="both"/>
        <w:textAlignment w:val="baseline"/>
        <w:rPr>
          <w:rStyle w:val="32"/>
          <w:rFonts w:ascii="宋体" w:hAnsi="宋体" w:eastAsia="宋体"/>
          <w:sz w:val="22"/>
          <w:highlight w:val="none"/>
          <w:lang w:val="en-US" w:eastAsia="zh-CN" w:bidi="ar-SA"/>
        </w:rPr>
      </w:pPr>
    </w:p>
    <w:tbl>
      <w:tblPr>
        <w:tblStyle w:val="13"/>
        <w:tblW w:w="88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3"/>
        <w:gridCol w:w="1981"/>
        <w:gridCol w:w="1998"/>
        <w:gridCol w:w="1872"/>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6" w:hRule="atLeast"/>
          <w:jc w:val="center"/>
        </w:trPr>
        <w:tc>
          <w:tcPr>
            <w:tcW w:w="16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宋体" w:hAnsi="宋体" w:eastAsia="宋体" w:cs="宋体"/>
                <w:color w:val="000000"/>
                <w:sz w:val="21"/>
                <w:szCs w:val="21"/>
                <w:highlight w:val="none"/>
              </w:rPr>
            </w:pPr>
            <w:r>
              <w:rPr>
                <w:rFonts w:hint="eastAsia" w:ascii="宋体" w:hAnsi="宋体" w:cs="宋体"/>
                <w:color w:val="000000"/>
                <w:sz w:val="21"/>
                <w:szCs w:val="21"/>
                <w:highlight w:val="none"/>
                <w:lang w:val="en-US" w:eastAsia="zh-CN"/>
              </w:rPr>
              <w:t>项目</w:t>
            </w:r>
            <w:r>
              <w:rPr>
                <w:rFonts w:hint="eastAsia" w:ascii="宋体" w:hAnsi="宋体" w:eastAsia="宋体" w:cs="宋体"/>
                <w:color w:val="000000"/>
                <w:sz w:val="21"/>
                <w:szCs w:val="21"/>
                <w:highlight w:val="none"/>
              </w:rPr>
              <w:t>名称</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default"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lang w:val="en-US" w:eastAsia="zh-CN"/>
              </w:rPr>
              <w:t>单位</w:t>
            </w:r>
          </w:p>
        </w:tc>
        <w:tc>
          <w:tcPr>
            <w:tcW w:w="19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default" w:ascii="宋体" w:hAnsi="宋体" w:eastAsia="宋体" w:cs="宋体"/>
                <w:color w:val="000000"/>
                <w:sz w:val="21"/>
                <w:szCs w:val="21"/>
                <w:highlight w:val="none"/>
                <w:lang w:val="en-US" w:eastAsia="zh-CN"/>
              </w:rPr>
            </w:pPr>
            <w:r>
              <w:rPr>
                <w:rFonts w:hint="eastAsia" w:ascii="宋体" w:hAnsi="宋体" w:eastAsia="宋体" w:cs="宋体"/>
                <w:color w:val="000000"/>
                <w:sz w:val="21"/>
                <w:szCs w:val="21"/>
                <w:highlight w:val="none"/>
              </w:rPr>
              <w:t>数量</w:t>
            </w:r>
          </w:p>
        </w:tc>
        <w:tc>
          <w:tcPr>
            <w:tcW w:w="18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rightChars="0" w:firstLine="0" w:firstLineChars="0"/>
              <w:jc w:val="center"/>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单价（元）</w:t>
            </w: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leftChars="0" w:right="0" w:firstLine="0" w:firstLineChars="0"/>
              <w:jc w:val="center"/>
              <w:rPr>
                <w:rFonts w:hint="eastAsia" w:ascii="宋体" w:hAnsi="宋体" w:eastAsia="宋体" w:cs="宋体"/>
                <w:color w:val="000000"/>
                <w:sz w:val="21"/>
                <w:szCs w:val="21"/>
                <w:highlight w:val="none"/>
              </w:rPr>
            </w:pPr>
            <w:r>
              <w:rPr>
                <w:rFonts w:hint="eastAsia" w:cs="宋体"/>
                <w:color w:val="000000"/>
                <w:sz w:val="21"/>
                <w:szCs w:val="21"/>
                <w:highlight w:val="none"/>
                <w:lang w:eastAsia="zh-CN"/>
              </w:rPr>
              <w:t>总</w:t>
            </w:r>
            <w:r>
              <w:rPr>
                <w:rFonts w:hint="eastAsia" w:ascii="宋体" w:hAnsi="宋体" w:eastAsia="宋体" w:cs="宋体"/>
                <w:color w:val="000000"/>
                <w:sz w:val="21"/>
                <w:szCs w:val="21"/>
                <w:highlight w:val="none"/>
              </w:rPr>
              <w:t>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1" w:hRule="atLeast"/>
          <w:jc w:val="center"/>
        </w:trPr>
        <w:tc>
          <w:tcPr>
            <w:tcW w:w="1693" w:type="dxa"/>
            <w:tcBorders>
              <w:top w:val="single" w:color="auto" w:sz="4" w:space="0"/>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8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3" w:hRule="atLeast"/>
          <w:jc w:val="center"/>
        </w:trPr>
        <w:tc>
          <w:tcPr>
            <w:tcW w:w="1693" w:type="dxa"/>
            <w:tcBorders>
              <w:left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8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8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center"/>
          </w:tcPr>
          <w:p>
            <w:pPr>
              <w:pStyle w:val="79"/>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lang w:eastAsia="zh-CN"/>
              </w:rPr>
            </w:pPr>
            <w:r>
              <w:rPr>
                <w:rFonts w:hint="eastAsia" w:ascii="宋体" w:hAnsi="宋体" w:eastAsia="宋体" w:cs="宋体"/>
                <w:color w:val="000000"/>
                <w:sz w:val="21"/>
                <w:szCs w:val="21"/>
                <w:highlight w:val="none"/>
              </w:rPr>
              <w:t>……</w:t>
            </w:r>
          </w:p>
        </w:tc>
        <w:tc>
          <w:tcPr>
            <w:tcW w:w="1981" w:type="dxa"/>
            <w:tcBorders>
              <w:top w:val="single" w:color="auto" w:sz="4" w:space="0"/>
              <w:left w:val="single" w:color="auto" w:sz="4" w:space="0"/>
              <w:bottom w:val="single" w:color="auto" w:sz="4" w:space="0"/>
              <w:right w:val="single" w:color="auto" w:sz="4" w:space="0"/>
            </w:tcBorders>
            <w:noWrap w:val="0"/>
            <w:vAlign w:val="center"/>
          </w:tcPr>
          <w:p>
            <w:pPr>
              <w:pStyle w:val="79"/>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8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1693" w:type="dxa"/>
            <w:tcBorders>
              <w:left w:val="single" w:color="auto" w:sz="4" w:space="0"/>
              <w:bottom w:val="single" w:color="auto" w:sz="4" w:space="0"/>
              <w:right w:val="single" w:color="auto" w:sz="4" w:space="0"/>
            </w:tcBorders>
            <w:noWrap w:val="0"/>
            <w:vAlign w:val="top"/>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w:t>
            </w:r>
          </w:p>
        </w:tc>
        <w:tc>
          <w:tcPr>
            <w:tcW w:w="1981" w:type="dxa"/>
            <w:tcBorders>
              <w:top w:val="single" w:color="auto" w:sz="4" w:space="0"/>
              <w:left w:val="single" w:color="auto" w:sz="4" w:space="0"/>
              <w:bottom w:val="single" w:color="auto" w:sz="4" w:space="0"/>
              <w:right w:val="single" w:color="auto" w:sz="4" w:space="0"/>
            </w:tcBorders>
            <w:noWrap w:val="0"/>
            <w:vAlign w:val="top"/>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99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8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c>
          <w:tcPr>
            <w:tcW w:w="13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4" w:hRule="atLeast"/>
          <w:jc w:val="center"/>
        </w:trPr>
        <w:tc>
          <w:tcPr>
            <w:tcW w:w="889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合计报价（</w:t>
            </w:r>
            <w:r>
              <w:rPr>
                <w:rFonts w:hint="eastAsia" w:cs="宋体"/>
                <w:color w:val="000000"/>
                <w:sz w:val="21"/>
                <w:szCs w:val="21"/>
                <w:highlight w:val="none"/>
                <w:lang w:eastAsia="zh-CN"/>
              </w:rPr>
              <w:t>元</w:t>
            </w:r>
            <w:r>
              <w:rPr>
                <w:rFonts w:hint="eastAsia" w:ascii="宋体" w:hAnsi="宋体" w:eastAsia="宋体" w:cs="宋体"/>
                <w:color w:val="00000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6" w:hRule="atLeast"/>
          <w:jc w:val="center"/>
        </w:trPr>
        <w:tc>
          <w:tcPr>
            <w:tcW w:w="8897" w:type="dxa"/>
            <w:gridSpan w:val="5"/>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售后服务承诺：</w:t>
            </w:r>
          </w:p>
        </w:tc>
      </w:tr>
    </w:tbl>
    <w:p>
      <w:pPr>
        <w:spacing w:line="360" w:lineRule="auto"/>
        <w:rPr>
          <w:rFonts w:hint="eastAsia" w:ascii="宋体" w:hAnsi="宋体" w:eastAsia="宋体" w:cs="宋体"/>
          <w:color w:val="000000"/>
          <w:sz w:val="24"/>
          <w:szCs w:val="24"/>
          <w:highlight w:val="none"/>
        </w:rPr>
      </w:pPr>
    </w:p>
    <w:p>
      <w:pPr>
        <w:spacing w:line="360" w:lineRule="auto"/>
        <w:rPr>
          <w:rFonts w:hint="eastAsia" w:ascii="宋体" w:hAnsi="宋体" w:eastAsia="宋体" w:cs="宋体"/>
          <w:color w:val="000000"/>
          <w:sz w:val="21"/>
          <w:szCs w:val="21"/>
          <w:highlight w:val="none"/>
        </w:rPr>
      </w:pPr>
      <w:r>
        <w:rPr>
          <w:rFonts w:hint="eastAsia" w:ascii="宋体" w:hAnsi="宋体" w:eastAsia="宋体" w:cs="宋体"/>
          <w:color w:val="000000"/>
          <w:sz w:val="21"/>
          <w:szCs w:val="21"/>
          <w:highlight w:val="none"/>
        </w:rPr>
        <w:t xml:space="preserve">供应商（公章）：                                </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日</w:t>
      </w:r>
      <w:r>
        <w:rPr>
          <w:rFonts w:hint="eastAsia" w:ascii="宋体" w:hAnsi="宋体" w:eastAsia="宋体" w:cs="宋体"/>
          <w:color w:val="000000"/>
          <w:sz w:val="21"/>
          <w:szCs w:val="21"/>
          <w:highlight w:val="none"/>
          <w:lang w:val="en-US" w:eastAsia="zh-CN"/>
        </w:rPr>
        <w:t xml:space="preserve">  </w:t>
      </w:r>
      <w:r>
        <w:rPr>
          <w:rFonts w:hint="eastAsia" w:ascii="宋体" w:hAnsi="宋体" w:eastAsia="宋体" w:cs="宋体"/>
          <w:color w:val="000000"/>
          <w:sz w:val="21"/>
          <w:szCs w:val="21"/>
          <w:highlight w:val="none"/>
        </w:rPr>
        <w:t>期：</w:t>
      </w:r>
    </w:p>
    <w:p>
      <w:pPr>
        <w:spacing w:line="360" w:lineRule="auto"/>
        <w:rPr>
          <w:rFonts w:hint="eastAsia" w:ascii="宋体" w:hAnsi="宋体" w:eastAsia="宋体" w:cs="宋体"/>
          <w:color w:val="000000"/>
          <w:sz w:val="21"/>
          <w:szCs w:val="21"/>
          <w:highlight w:val="none"/>
        </w:rPr>
      </w:pPr>
    </w:p>
    <w:p>
      <w:pPr>
        <w:spacing w:line="360" w:lineRule="auto"/>
        <w:rPr>
          <w:rStyle w:val="32"/>
          <w:rFonts w:ascii="宋体" w:hAnsi="宋体" w:eastAsia="宋体" w:cstheme="minorBidi"/>
          <w:sz w:val="22"/>
          <w:szCs w:val="22"/>
          <w:highlight w:val="none"/>
          <w:lang w:val="en-US" w:eastAsia="zh-CN" w:bidi="ar-SA"/>
        </w:rPr>
      </w:pPr>
      <w:r>
        <w:rPr>
          <w:rFonts w:hint="eastAsia" w:ascii="宋体" w:hAnsi="宋体" w:cs="宋体"/>
          <w:color w:val="auto"/>
          <w:sz w:val="24"/>
          <w:szCs w:val="24"/>
          <w:highlight w:val="none"/>
          <w:lang w:eastAsia="zh-CN"/>
        </w:rPr>
        <w:t>供应商参考采购需求</w:t>
      </w:r>
      <w:r>
        <w:rPr>
          <w:rFonts w:hint="eastAsia" w:cs="宋体"/>
          <w:color w:val="auto"/>
          <w:sz w:val="24"/>
          <w:szCs w:val="24"/>
          <w:highlight w:val="none"/>
          <w:lang w:eastAsia="zh-CN"/>
        </w:rPr>
        <w:t>及清单</w:t>
      </w:r>
      <w:r>
        <w:rPr>
          <w:rFonts w:hint="eastAsia" w:ascii="宋体" w:hAnsi="宋体" w:cs="宋体"/>
          <w:color w:val="auto"/>
          <w:sz w:val="24"/>
          <w:szCs w:val="24"/>
          <w:highlight w:val="none"/>
          <w:lang w:eastAsia="zh-CN"/>
        </w:rPr>
        <w:t>分项报价并汇总，表格可自行扩充。</w:t>
      </w: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27"/>
        <w:rPr>
          <w:rStyle w:val="32"/>
          <w:rFonts w:ascii="宋体" w:hAnsi="宋体" w:eastAsia="宋体" w:cstheme="minorBidi"/>
          <w:sz w:val="22"/>
          <w:szCs w:val="22"/>
          <w:highlight w:val="none"/>
          <w:lang w:val="en-US" w:eastAsia="zh-CN" w:bidi="ar-SA"/>
        </w:rPr>
      </w:pPr>
    </w:p>
    <w:p>
      <w:pPr>
        <w:pStyle w:val="63"/>
        <w:widowControl/>
        <w:spacing w:line="360" w:lineRule="auto"/>
        <w:ind w:left="0" w:leftChars="0" w:firstLine="0" w:firstLineChars="0"/>
        <w:jc w:val="left"/>
        <w:textAlignment w:val="baseline"/>
        <w:rPr>
          <w:rStyle w:val="32"/>
          <w:rFonts w:hint="default"/>
          <w:b w:val="0"/>
          <w:color w:val="000000"/>
          <w:sz w:val="22"/>
          <w:szCs w:val="21"/>
          <w:highlight w:val="none"/>
          <w:lang w:val="en-US" w:eastAsia="zh-CN" w:bidi="ar-SA"/>
        </w:rPr>
      </w:pPr>
    </w:p>
    <w:p>
      <w:pPr>
        <w:pStyle w:val="63"/>
        <w:widowControl/>
        <w:spacing w:line="360" w:lineRule="auto"/>
        <w:ind w:left="0" w:leftChars="0" w:firstLineChars="0"/>
        <w:jc w:val="left"/>
        <w:textAlignment w:val="baseline"/>
        <w:rPr>
          <w:rStyle w:val="32"/>
          <w:rFonts w:hint="default"/>
          <w:b w:val="0"/>
          <w:color w:val="000000"/>
          <w:sz w:val="22"/>
          <w:szCs w:val="21"/>
          <w:highlight w:val="none"/>
          <w:lang w:val="en-US" w:eastAsia="zh-CN" w:bidi="ar-SA"/>
        </w:rPr>
      </w:pPr>
    </w:p>
    <w:p>
      <w:pPr>
        <w:pStyle w:val="63"/>
        <w:widowControl/>
        <w:spacing w:line="360" w:lineRule="auto"/>
        <w:ind w:left="0" w:leftChars="0" w:firstLineChars="0"/>
        <w:jc w:val="left"/>
        <w:textAlignment w:val="baseline"/>
        <w:rPr>
          <w:rStyle w:val="32"/>
          <w:rFonts w:hint="default"/>
          <w:b w:val="0"/>
          <w:color w:val="000000"/>
          <w:sz w:val="22"/>
          <w:szCs w:val="21"/>
          <w:highlight w:val="none"/>
          <w:lang w:val="en-US" w:eastAsia="zh-CN" w:bidi="ar-SA"/>
        </w:rPr>
      </w:pPr>
    </w:p>
    <w:p>
      <w:pPr>
        <w:ind w:left="0" w:leftChars="0" w:firstLine="0" w:firstLineChars="0"/>
        <w:jc w:val="center"/>
        <w:rPr>
          <w:rStyle w:val="47"/>
          <w:rFonts w:ascii="黑体" w:hAnsi="黑体" w:eastAsia="黑体" w:cs="黑体"/>
          <w:bCs/>
          <w:iCs/>
          <w:kern w:val="2"/>
          <w:sz w:val="30"/>
          <w:szCs w:val="30"/>
          <w:highlight w:val="none"/>
          <w:lang w:val="en-US" w:eastAsia="zh-CN" w:bidi="ar-SA"/>
        </w:rPr>
      </w:pPr>
      <w:r>
        <w:rPr>
          <w:rStyle w:val="39"/>
          <w:rFonts w:hint="eastAsia" w:cs="黑体"/>
          <w:bCs/>
          <w:iCs/>
          <w:kern w:val="2"/>
          <w:sz w:val="30"/>
          <w:szCs w:val="30"/>
          <w:highlight w:val="none"/>
          <w:lang w:val="en-US" w:eastAsia="zh-CN" w:bidi="ar-SA"/>
        </w:rPr>
        <w:t>六</w:t>
      </w:r>
      <w:r>
        <w:rPr>
          <w:rStyle w:val="39"/>
          <w:rFonts w:ascii="黑体" w:hAnsi="黑体" w:eastAsia="黑体" w:cs="黑体"/>
          <w:bCs/>
          <w:iCs/>
          <w:kern w:val="2"/>
          <w:sz w:val="30"/>
          <w:szCs w:val="30"/>
          <w:highlight w:val="none"/>
          <w:lang w:val="en-US" w:eastAsia="zh-CN" w:bidi="ar-SA"/>
        </w:rPr>
        <w:t>、承诺函</w:t>
      </w:r>
    </w:p>
    <w:p>
      <w:pPr>
        <w:pStyle w:val="63"/>
        <w:widowControl/>
        <w:spacing w:line="360" w:lineRule="auto"/>
        <w:ind w:left="0" w:leftChars="0" w:firstLineChars="0"/>
        <w:jc w:val="left"/>
        <w:textAlignment w:val="baseline"/>
        <w:rPr>
          <w:rStyle w:val="32"/>
          <w:rFonts w:hint="default"/>
          <w:b w:val="0"/>
          <w:color w:val="000000"/>
          <w:sz w:val="22"/>
          <w:szCs w:val="21"/>
          <w:highlight w:val="none"/>
          <w:lang w:val="en-US" w:eastAsia="zh-CN" w:bidi="ar-SA"/>
        </w:rPr>
      </w:pPr>
    </w:p>
    <w:p>
      <w:pPr>
        <w:pStyle w:val="63"/>
        <w:widowControl/>
        <w:spacing w:line="360" w:lineRule="auto"/>
        <w:ind w:left="0" w:leftChars="0" w:firstLineChars="0"/>
        <w:jc w:val="left"/>
        <w:textAlignment w:val="baseline"/>
        <w:rPr>
          <w:rStyle w:val="32"/>
          <w:rFonts w:hint="default"/>
          <w:b w:val="0"/>
          <w:color w:val="000000"/>
          <w:sz w:val="22"/>
          <w:szCs w:val="21"/>
          <w:highlight w:val="none"/>
          <w:lang w:val="en-US" w:eastAsia="zh-CN" w:bidi="ar-SA"/>
        </w:rPr>
      </w:pPr>
    </w:p>
    <w:p>
      <w:pPr>
        <w:pStyle w:val="63"/>
        <w:widowControl/>
        <w:spacing w:line="360" w:lineRule="auto"/>
        <w:ind w:left="0" w:leftChars="0" w:firstLineChars="0"/>
        <w:jc w:val="left"/>
        <w:textAlignment w:val="baseline"/>
        <w:rPr>
          <w:rStyle w:val="32"/>
          <w:rFonts w:hint="default"/>
          <w:b w:val="0"/>
          <w:color w:val="000000"/>
          <w:sz w:val="22"/>
          <w:szCs w:val="21"/>
          <w:highlight w:val="none"/>
          <w:lang w:val="en-US" w:eastAsia="zh-CN" w:bidi="ar-SA"/>
        </w:rPr>
      </w:pPr>
    </w:p>
    <w:p>
      <w:pPr>
        <w:widowControl/>
        <w:spacing w:line="400" w:lineRule="exact"/>
        <w:ind w:firstLine="440" w:firstLineChars="200"/>
        <w:contextualSpacing/>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致：</w:t>
      </w:r>
      <w:r>
        <w:rPr>
          <w:rStyle w:val="32"/>
          <w:rFonts w:ascii="宋体" w:hAnsi="宋体" w:eastAsia="宋体"/>
          <w:sz w:val="22"/>
          <w:highlight w:val="none"/>
          <w:u w:val="single"/>
          <w:lang w:val="en-US" w:eastAsia="zh-CN" w:bidi="ar-SA"/>
        </w:rPr>
        <w:t xml:space="preserve">                （采购人）</w:t>
      </w:r>
    </w:p>
    <w:p>
      <w:pPr>
        <w:widowControl/>
        <w:spacing w:line="400" w:lineRule="exact"/>
        <w:ind w:firstLine="440" w:firstLineChars="200"/>
        <w:contextualSpacing/>
        <w:jc w:val="both"/>
        <w:textAlignment w:val="baseline"/>
        <w:rPr>
          <w:rStyle w:val="32"/>
          <w:rFonts w:ascii="宋体" w:hAnsi="宋体" w:eastAsia="宋体"/>
          <w:sz w:val="22"/>
          <w:highlight w:val="none"/>
          <w:lang w:val="en-US" w:eastAsia="zh-CN" w:bidi="ar-SA"/>
        </w:rPr>
      </w:pPr>
      <w:r>
        <w:rPr>
          <w:rStyle w:val="32"/>
          <w:rFonts w:ascii="宋体" w:hAnsi="宋体" w:eastAsia="宋体"/>
          <w:sz w:val="22"/>
          <w:highlight w:val="none"/>
          <w:lang w:val="en-US" w:eastAsia="zh-CN" w:bidi="ar-SA"/>
        </w:rPr>
        <w:t>我单位参与</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（项目名称）的报价，现在此承诺：至报价截止时间为止，近三年内</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（供应商全称）、法定代表人</w:t>
      </w:r>
      <w:r>
        <w:rPr>
          <w:rStyle w:val="32"/>
          <w:rFonts w:ascii="宋体" w:hAnsi="宋体" w:eastAsia="宋体"/>
          <w:sz w:val="22"/>
          <w:highlight w:val="none"/>
          <w:u w:val="single"/>
          <w:lang w:val="en-US" w:eastAsia="zh-CN" w:bidi="ar-SA"/>
        </w:rPr>
        <w:t xml:space="preserve">        </w:t>
      </w:r>
      <w:r>
        <w:rPr>
          <w:rStyle w:val="32"/>
          <w:rFonts w:ascii="宋体" w:hAnsi="宋体" w:eastAsia="宋体"/>
          <w:sz w:val="22"/>
          <w:highlight w:val="none"/>
          <w:lang w:val="en-US" w:eastAsia="zh-CN" w:bidi="ar-SA"/>
        </w:rPr>
        <w:t>（姓名）不存在任何经检察机关认定的行贿犯罪行为，且我单位在贵单位无放弃成交或放弃履约等不良行为。</w:t>
      </w:r>
    </w:p>
    <w:p>
      <w:pPr>
        <w:widowControl/>
        <w:spacing w:line="400" w:lineRule="exact"/>
        <w:ind w:firstLine="440" w:firstLineChars="200"/>
        <w:contextualSpacing/>
        <w:jc w:val="both"/>
        <w:textAlignment w:val="baseline"/>
        <w:rPr>
          <w:rStyle w:val="32"/>
          <w:rFonts w:ascii="宋体" w:hAnsi="宋体" w:eastAsia="宋体"/>
          <w:sz w:val="22"/>
          <w:highlight w:val="none"/>
          <w:u w:val="single"/>
          <w:lang w:val="en-US" w:eastAsia="zh-CN" w:bidi="ar-SA"/>
        </w:rPr>
      </w:pPr>
      <w:r>
        <w:rPr>
          <w:rStyle w:val="32"/>
          <w:rFonts w:ascii="宋体" w:hAnsi="宋体" w:eastAsia="宋体"/>
          <w:sz w:val="22"/>
          <w:highlight w:val="none"/>
          <w:lang w:val="en-US" w:eastAsia="zh-CN" w:bidi="ar-SA"/>
        </w:rPr>
        <w:t>特此承诺。</w:t>
      </w:r>
    </w:p>
    <w:p>
      <w:pPr>
        <w:widowControl/>
        <w:spacing w:line="400" w:lineRule="exact"/>
        <w:ind w:firstLine="480" w:firstLineChars="200"/>
        <w:contextualSpacing/>
        <w:jc w:val="both"/>
        <w:textAlignment w:val="baseline"/>
        <w:rPr>
          <w:rStyle w:val="32"/>
          <w:rFonts w:ascii="宋体" w:hAnsi="宋体" w:eastAsia="宋体"/>
          <w:sz w:val="24"/>
          <w:highlight w:val="none"/>
          <w:u w:val="single"/>
          <w:lang w:val="en-US" w:eastAsia="zh-CN" w:bidi="ar-SA"/>
        </w:rPr>
      </w:pPr>
    </w:p>
    <w:p>
      <w:pPr>
        <w:widowControl/>
        <w:spacing w:line="400" w:lineRule="exact"/>
        <w:ind w:firstLine="440" w:firstLineChars="200"/>
        <w:contextualSpacing/>
        <w:jc w:val="both"/>
        <w:textAlignment w:val="baseline"/>
        <w:rPr>
          <w:rStyle w:val="32"/>
          <w:rFonts w:ascii="宋体" w:hAnsi="宋体" w:eastAsia="宋体"/>
          <w:sz w:val="22"/>
          <w:szCs w:val="22"/>
          <w:highlight w:val="none"/>
          <w:u w:val="single"/>
          <w:lang w:val="en-US" w:eastAsia="zh-CN" w:bidi="ar-SA"/>
        </w:rPr>
      </w:pPr>
    </w:p>
    <w:p>
      <w:pPr>
        <w:widowControl/>
        <w:spacing w:line="400" w:lineRule="exact"/>
        <w:ind w:firstLineChars="0"/>
        <w:contextualSpacing/>
        <w:jc w:val="right"/>
        <w:textAlignment w:val="baseline"/>
        <w:rPr>
          <w:rStyle w:val="32"/>
          <w:rFonts w:ascii="宋体" w:hAnsi="宋体" w:eastAsia="宋体"/>
          <w:sz w:val="22"/>
          <w:szCs w:val="22"/>
          <w:highlight w:val="none"/>
          <w:lang w:val="en-US" w:eastAsia="zh-CN" w:bidi="ar-SA"/>
        </w:rPr>
      </w:pPr>
      <w:r>
        <w:rPr>
          <w:rStyle w:val="32"/>
          <w:rFonts w:ascii="宋体" w:hAnsi="宋体" w:eastAsia="宋体"/>
          <w:sz w:val="22"/>
          <w:szCs w:val="22"/>
          <w:highlight w:val="none"/>
          <w:lang w:val="en-US" w:eastAsia="zh-CN" w:bidi="ar-SA"/>
        </w:rPr>
        <w:t xml:space="preserve">供应商： </w:t>
      </w:r>
      <w:r>
        <w:rPr>
          <w:rStyle w:val="32"/>
          <w:rFonts w:ascii="宋体" w:hAnsi="宋体" w:eastAsia="宋体"/>
          <w:sz w:val="22"/>
          <w:szCs w:val="22"/>
          <w:highlight w:val="none"/>
          <w:u w:val="single"/>
          <w:lang w:val="en-US" w:eastAsia="zh-CN" w:bidi="ar-SA"/>
        </w:rPr>
        <w:t xml:space="preserve">（加盖公章） </w:t>
      </w:r>
    </w:p>
    <w:p>
      <w:pPr>
        <w:tabs>
          <w:tab w:val="left" w:pos="3229"/>
        </w:tabs>
        <w:spacing w:line="400" w:lineRule="exact"/>
        <w:ind w:firstLine="440" w:firstLineChars="200"/>
        <w:jc w:val="right"/>
        <w:textAlignment w:val="baseline"/>
        <w:rPr>
          <w:rStyle w:val="32"/>
          <w:rFonts w:ascii="宋体" w:hAnsi="宋体" w:eastAsia="宋体"/>
          <w:sz w:val="22"/>
          <w:szCs w:val="22"/>
          <w:highlight w:val="none"/>
          <w:lang w:val="en-US" w:eastAsia="zh-CN" w:bidi="ar-SA"/>
        </w:rPr>
      </w:pPr>
      <w:r>
        <w:rPr>
          <w:rStyle w:val="32"/>
          <w:rFonts w:ascii="宋体" w:hAnsi="宋体" w:eastAsia="宋体"/>
          <w:sz w:val="22"/>
          <w:szCs w:val="22"/>
          <w:highlight w:val="none"/>
          <w:u w:val="single"/>
          <w:lang w:val="en-US" w:eastAsia="zh-CN" w:bidi="ar-SA"/>
        </w:rPr>
        <w:t xml:space="preserve">      </w:t>
      </w:r>
      <w:r>
        <w:rPr>
          <w:rStyle w:val="32"/>
          <w:rFonts w:ascii="宋体" w:hAnsi="宋体" w:eastAsia="宋体"/>
          <w:sz w:val="22"/>
          <w:szCs w:val="22"/>
          <w:highlight w:val="none"/>
          <w:lang w:val="en-US" w:eastAsia="zh-CN" w:bidi="ar-SA"/>
        </w:rPr>
        <w:t>年</w:t>
      </w:r>
      <w:r>
        <w:rPr>
          <w:rStyle w:val="32"/>
          <w:rFonts w:ascii="宋体" w:hAnsi="宋体" w:eastAsia="宋体"/>
          <w:sz w:val="22"/>
          <w:szCs w:val="22"/>
          <w:highlight w:val="none"/>
          <w:u w:val="single"/>
          <w:lang w:val="en-US" w:eastAsia="zh-CN" w:bidi="ar-SA"/>
        </w:rPr>
        <w:t xml:space="preserve">   </w:t>
      </w:r>
      <w:r>
        <w:rPr>
          <w:rStyle w:val="32"/>
          <w:rFonts w:ascii="宋体" w:hAnsi="宋体" w:eastAsia="宋体"/>
          <w:sz w:val="22"/>
          <w:szCs w:val="22"/>
          <w:highlight w:val="none"/>
          <w:lang w:val="en-US" w:eastAsia="zh-CN" w:bidi="ar-SA"/>
        </w:rPr>
        <w:t>月</w:t>
      </w:r>
      <w:r>
        <w:rPr>
          <w:rStyle w:val="32"/>
          <w:rFonts w:ascii="宋体" w:hAnsi="宋体" w:eastAsia="宋体"/>
          <w:sz w:val="22"/>
          <w:szCs w:val="22"/>
          <w:highlight w:val="none"/>
          <w:u w:val="single"/>
          <w:lang w:val="en-US" w:eastAsia="zh-CN" w:bidi="ar-SA"/>
        </w:rPr>
        <w:t xml:space="preserve">   </w:t>
      </w:r>
      <w:r>
        <w:rPr>
          <w:rStyle w:val="32"/>
          <w:rFonts w:ascii="宋体" w:hAnsi="宋体" w:eastAsia="宋体"/>
          <w:sz w:val="22"/>
          <w:szCs w:val="22"/>
          <w:highlight w:val="none"/>
          <w:lang w:val="en-US" w:eastAsia="zh-CN" w:bidi="ar-SA"/>
        </w:rPr>
        <w:t>日</w:t>
      </w:r>
    </w:p>
    <w:p>
      <w:pPr>
        <w:tabs>
          <w:tab w:val="left" w:pos="3229"/>
        </w:tabs>
        <w:spacing w:line="400" w:lineRule="exact"/>
        <w:ind w:firstLine="440"/>
        <w:jc w:val="right"/>
        <w:rPr>
          <w:rStyle w:val="32"/>
          <w:szCs w:val="22"/>
          <w:highlight w:val="none"/>
        </w:rPr>
      </w:pPr>
    </w:p>
    <w:sectPr>
      <w:footnotePr>
        <w:numFmt w:val="decimalEnclosedCircleChinese"/>
        <w:numRestart w:val="eachPage"/>
      </w:footnotePr>
      <w:pgSz w:w="11906" w:h="16838"/>
      <w:pgMar w:top="1077" w:right="1304" w:bottom="1077" w:left="1304" w:header="851" w:footer="851" w:gutter="0"/>
      <w:pgBorders>
        <w:top w:val="none" w:sz="0" w:space="0"/>
        <w:left w:val="none" w:sz="0" w:space="0"/>
        <w:bottom w:val="none" w:sz="0" w:space="0"/>
        <w:right w:val="none" w:sz="0" w:space="0"/>
      </w:pgBorders>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40"/>
      </w:pPr>
      <w:r>
        <w:separator/>
      </w:r>
    </w:p>
  </w:endnote>
  <w:endnote w:type="continuationSeparator" w:id="1">
    <w:p>
      <w:pPr>
        <w:spacing w:line="240" w:lineRule="auto"/>
        <w:ind w:firstLine="4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Tahoma">
    <w:panose1 w:val="020B0604030504040204"/>
    <w:charset w:val="00"/>
    <w:family w:val="swiss"/>
    <w:pitch w:val="default"/>
    <w:sig w:usb0="E1002EFF" w:usb1="C000605B" w:usb2="00000029" w:usb3="00000000" w:csb0="200101FF" w:csb1="2028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rPr>
        <w:rStyle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rPr>
        <w:rStyle w:val="32"/>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7"/>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rPr>
                              <w:rFonts w:hint="eastAsia"/>
                              <w:lang w:val="en-US" w:eastAsia="zh-CN"/>
                            </w:rPr>
                            <w:t>25</w:t>
                          </w:r>
                          <w:r>
                            <w:rPr>
                              <w:rFonts w:hint="eastAsia"/>
                            </w:rPr>
                            <w:t xml:space="preserve"> 页</w:t>
                          </w:r>
                        </w:p>
                      </w:txbxContent>
                    </wps:txbx>
                    <wps:bodyPr wrap="none" lIns="0" tIns="0" rIns="0" bIns="0">
                      <a:spAutoFit/>
                    </wps:bodyPr>
                  </wps:wsp>
                </a:graphicData>
              </a:graphic>
            </wp:anchor>
          </w:drawing>
        </mc:Choice>
        <mc:Fallback>
          <w:pict>
            <v:shape id="文本框 1027"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DOqXm5zwAAAAUBAAAPAAAAAAAAAAEAIAAAACIAAABkcnMvZG93bnJldi54bWxQSwEC&#10;FAAUAAAACACHTuJAnNkaI8QBAACQAwAADgAAAAAAAAABACAAAAAeAQAAZHJzL2Uyb0RvYy54bWxQ&#10;SwUGAAAAAAYABgBZAQAAVAUAAAAA&#10;">
              <v:fill on="f" focussize="0,0"/>
              <v:stroke on="f"/>
              <v:imagedata o:title=""/>
              <o:lock v:ext="edit" aspectratio="f"/>
              <v:textbox inset="0mm,0mm,0mm,0mm" style="mso-fit-shape-to-text:t;">
                <w:txbxContent>
                  <w:p>
                    <w:pPr>
                      <w:pStyle w:val="7"/>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r>
                      <w:rPr>
                        <w:rFonts w:hint="eastAsia"/>
                      </w:rPr>
                      <w:t xml:space="preserve"> 页 共 </w:t>
                    </w:r>
                    <w:r>
                      <w:rPr>
                        <w:rFonts w:hint="eastAsia"/>
                        <w:lang w:val="en-US" w:eastAsia="zh-CN"/>
                      </w:rPr>
                      <w:t>25</w:t>
                    </w:r>
                    <w:r>
                      <w:rPr>
                        <w:rFonts w:hint="eastAsia"/>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jc w:val="center"/>
      <w:rPr>
        <w:rStyle w:val="32"/>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437640" cy="18542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437640" cy="185420"/>
                      </a:xfrm>
                      <a:prstGeom prst="rect">
                        <a:avLst/>
                      </a:prstGeom>
                      <a:noFill/>
                      <a:ln>
                        <a:noFill/>
                      </a:ln>
                    </wps:spPr>
                    <wps:txbx>
                      <w:txbxContent>
                        <w:p>
                          <w:pPr>
                            <w:pStyle w:val="7"/>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r>
                            <w:rPr>
                              <w:rFonts w:hint="eastAsia"/>
                            </w:rPr>
                            <w:t xml:space="preserve"> 页 共 </w:t>
                          </w:r>
                          <w:r>
                            <w:rPr>
                              <w:rFonts w:hint="eastAsia"/>
                              <w:lang w:val="en-US" w:eastAsia="zh-CN"/>
                            </w:rPr>
                            <w:t>24</w:t>
                          </w:r>
                          <w:r>
                            <w:rPr>
                              <w:rFonts w:hint="eastAsia"/>
                            </w:rPr>
                            <w:t xml:space="preserve"> 页</w:t>
                          </w:r>
                        </w:p>
                      </w:txbxContent>
                    </wps:txbx>
                    <wps:bodyPr lIns="0" tIns="0" rIns="0" bIns="0"/>
                  </wps:wsp>
                </a:graphicData>
              </a:graphic>
            </wp:anchor>
          </w:drawing>
        </mc:Choice>
        <mc:Fallback>
          <w:pict>
            <v:shape id="文本框 1026" o:spid="_x0000_s1026" o:spt="202" type="#_x0000_t202" style="position:absolute;left:0pt;margin-top:0pt;height:14.6pt;width:113.2pt;mso-position-horizontal:center;mso-position-horizontal-relative:margin;z-index:251659264;mso-width-relative:page;mso-height-relative:page;" filled="f" stroked="f" coordsize="21600,21600" o:gfxdata="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BhDp2NQAAAAEAQAADwAAAAAAAAABACAAAAAiAAAAZHJzL2Rvd25yZXYueG1sUEsBAhQAFAAAAAgA&#10;h07iQDDQyB63AQAAaQMAAA4AAAAAAAAAAQAgAAAAIwEAAGRycy9lMm9Eb2MueG1sUEsFBgAAAAAG&#10;AAYAWQEAAEwFAAAAAA==&#10;">
              <v:fill on="f" focussize="0,0"/>
              <v:stroke on="f"/>
              <v:imagedata o:title=""/>
              <o:lock v:ext="edit" aspectratio="f"/>
              <v:textbox inset="0mm,0mm,0mm,0mm">
                <w:txbxContent>
                  <w:p>
                    <w:pPr>
                      <w:pStyle w:val="7"/>
                      <w:ind w:firstLine="360"/>
                    </w:pPr>
                    <w:r>
                      <w:rPr>
                        <w:rFonts w:hint="eastAsia"/>
                      </w:rPr>
                      <w:t xml:space="preserve">第 </w:t>
                    </w:r>
                    <w:r>
                      <w:rPr>
                        <w:rFonts w:hint="eastAsia"/>
                      </w:rPr>
                      <w:fldChar w:fldCharType="begin"/>
                    </w:r>
                    <w:r>
                      <w:rPr>
                        <w:rFonts w:hint="eastAsia"/>
                      </w:rPr>
                      <w:instrText xml:space="preserve"> PAGE  \* MERGEFORMAT </w:instrText>
                    </w:r>
                    <w:r>
                      <w:rPr>
                        <w:rFonts w:hint="eastAsia"/>
                      </w:rPr>
                      <w:fldChar w:fldCharType="separate"/>
                    </w:r>
                    <w:r>
                      <w:t>4</w:t>
                    </w:r>
                    <w:r>
                      <w:rPr>
                        <w:rFonts w:hint="eastAsia"/>
                      </w:rPr>
                      <w:fldChar w:fldCharType="end"/>
                    </w:r>
                    <w:r>
                      <w:rPr>
                        <w:rFonts w:hint="eastAsia"/>
                      </w:rPr>
                      <w:t xml:space="preserve"> 页 共 </w:t>
                    </w:r>
                    <w:r>
                      <w:rPr>
                        <w:rFonts w:hint="eastAsia"/>
                        <w:lang w:val="en-US" w:eastAsia="zh-CN"/>
                      </w:rPr>
                      <w:t>24</w:t>
                    </w:r>
                    <w:r>
                      <w:rPr>
                        <w:rFonts w:hint="eastAsia"/>
                      </w:rPr>
                      <w:t xml:space="preserve"> 页</w:t>
                    </w:r>
                  </w:p>
                </w:txbxContent>
              </v:textbox>
            </v:shape>
          </w:pict>
        </mc:Fallback>
      </mc:AlternateContent>
    </w:r>
  </w:p>
  <w:p>
    <w:pPr>
      <w:pStyle w:val="7"/>
      <w:ind w:firstLine="360"/>
      <w:rPr>
        <w:rStyle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40"/>
      </w:pPr>
      <w:r>
        <w:separator/>
      </w:r>
    </w:p>
  </w:footnote>
  <w:footnote w:type="continuationSeparator" w:id="1">
    <w:p>
      <w:pPr>
        <w:spacing w:line="240" w:lineRule="auto"/>
        <w:ind w:firstLine="4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5772" w:firstLineChars="3900"/>
      <w:rPr>
        <w:rStyle w:val="32"/>
        <w:spacing w:val="-6"/>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420499"/>
    <w:multiLevelType w:val="singleLevel"/>
    <w:tmpl w:val="30420499"/>
    <w:lvl w:ilvl="0" w:tentative="0">
      <w:start w:val="1"/>
      <w:numFmt w:val="chineseCounting"/>
      <w:suff w:val="nothing"/>
      <w:lvlText w:val="%1、"/>
      <w:lvlJc w:val="left"/>
      <w:pPr>
        <w:widowControl/>
        <w:textAlignment w:val="baseline"/>
      </w:pPr>
    </w:lvl>
  </w:abstractNum>
  <w:abstractNum w:abstractNumId="1">
    <w:nsid w:val="3D05BEB5"/>
    <w:multiLevelType w:val="singleLevel"/>
    <w:tmpl w:val="3D05BEB5"/>
    <w:lvl w:ilvl="0" w:tentative="0">
      <w:start w:val="4"/>
      <w:numFmt w:val="chineseCounting"/>
      <w:suff w:val="space"/>
      <w:lvlText w:val="第%1章"/>
      <w:lvlJc w:val="left"/>
      <w:rPr>
        <w:rFonts w:hint="eastAsia"/>
      </w:rPr>
    </w:lvl>
  </w:abstractNum>
  <w:abstractNum w:abstractNumId="2">
    <w:nsid w:val="493212C3"/>
    <w:multiLevelType w:val="singleLevel"/>
    <w:tmpl w:val="493212C3"/>
    <w:lvl w:ilvl="0" w:tentative="0">
      <w:start w:val="2"/>
      <w:numFmt w:val="chineseCounting"/>
      <w:suff w:val="nothing"/>
      <w:lvlText w:val="（%1）"/>
      <w:lvlJc w:val="left"/>
      <w:pPr>
        <w:widowControl/>
        <w:textAlignment w:val="baseline"/>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characterSpacingControl w:val="doNotCompress"/>
  <w:footnotePr>
    <w:numFmt w:val="decimalEnclosedCircleChinese"/>
    <w:numRestart w:val="eachPage"/>
    <w:footnote w:id="0"/>
    <w:footnote w:id="1"/>
  </w:footnotePr>
  <w:endnotePr>
    <w:endnote w:id="0"/>
    <w:endnote w:id="1"/>
  </w:endnotePr>
  <w:compat>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41865"/>
    <w:rsid w:val="0008780F"/>
    <w:rsid w:val="00087CF2"/>
    <w:rsid w:val="000D7073"/>
    <w:rsid w:val="00154F59"/>
    <w:rsid w:val="00172A27"/>
    <w:rsid w:val="001B72F8"/>
    <w:rsid w:val="001D3DDB"/>
    <w:rsid w:val="001E7426"/>
    <w:rsid w:val="00247E77"/>
    <w:rsid w:val="00376DD0"/>
    <w:rsid w:val="003D33BC"/>
    <w:rsid w:val="00421914"/>
    <w:rsid w:val="004333BB"/>
    <w:rsid w:val="004939E4"/>
    <w:rsid w:val="004B2C3E"/>
    <w:rsid w:val="005E6258"/>
    <w:rsid w:val="006A62A8"/>
    <w:rsid w:val="00765984"/>
    <w:rsid w:val="00826D68"/>
    <w:rsid w:val="00965352"/>
    <w:rsid w:val="009B689C"/>
    <w:rsid w:val="009E0E99"/>
    <w:rsid w:val="00A7551E"/>
    <w:rsid w:val="00B61A76"/>
    <w:rsid w:val="00B67714"/>
    <w:rsid w:val="00B83217"/>
    <w:rsid w:val="00BB300D"/>
    <w:rsid w:val="00C94BF9"/>
    <w:rsid w:val="00D252D1"/>
    <w:rsid w:val="00D40E3D"/>
    <w:rsid w:val="01D64928"/>
    <w:rsid w:val="02965EE7"/>
    <w:rsid w:val="041D6B21"/>
    <w:rsid w:val="052C57ED"/>
    <w:rsid w:val="0538234B"/>
    <w:rsid w:val="0563515B"/>
    <w:rsid w:val="05D1211D"/>
    <w:rsid w:val="061D1C79"/>
    <w:rsid w:val="06B67923"/>
    <w:rsid w:val="07F5638C"/>
    <w:rsid w:val="087E1388"/>
    <w:rsid w:val="089D4965"/>
    <w:rsid w:val="090E08C3"/>
    <w:rsid w:val="095353F5"/>
    <w:rsid w:val="0972335F"/>
    <w:rsid w:val="09C32AA2"/>
    <w:rsid w:val="09EB3D58"/>
    <w:rsid w:val="0CB660C9"/>
    <w:rsid w:val="0D150176"/>
    <w:rsid w:val="0D327165"/>
    <w:rsid w:val="0EBE628F"/>
    <w:rsid w:val="0F2D39D5"/>
    <w:rsid w:val="0F4E32FA"/>
    <w:rsid w:val="0FDE3C3F"/>
    <w:rsid w:val="10622A42"/>
    <w:rsid w:val="10794A38"/>
    <w:rsid w:val="10B342EE"/>
    <w:rsid w:val="1181053A"/>
    <w:rsid w:val="119A3D99"/>
    <w:rsid w:val="11A24DA1"/>
    <w:rsid w:val="120E63DB"/>
    <w:rsid w:val="12307270"/>
    <w:rsid w:val="12532894"/>
    <w:rsid w:val="12681CB5"/>
    <w:rsid w:val="12A04D33"/>
    <w:rsid w:val="12F04BA9"/>
    <w:rsid w:val="134E5639"/>
    <w:rsid w:val="135044CB"/>
    <w:rsid w:val="139408B7"/>
    <w:rsid w:val="13DB5039"/>
    <w:rsid w:val="14362C1F"/>
    <w:rsid w:val="146042DC"/>
    <w:rsid w:val="152079E5"/>
    <w:rsid w:val="152942E1"/>
    <w:rsid w:val="154D119A"/>
    <w:rsid w:val="156048C6"/>
    <w:rsid w:val="15B77FE1"/>
    <w:rsid w:val="1638419F"/>
    <w:rsid w:val="16420E06"/>
    <w:rsid w:val="16950A4D"/>
    <w:rsid w:val="16C54127"/>
    <w:rsid w:val="173B3EAF"/>
    <w:rsid w:val="179C34AB"/>
    <w:rsid w:val="17F84009"/>
    <w:rsid w:val="18292B8E"/>
    <w:rsid w:val="182B2747"/>
    <w:rsid w:val="18A43DB0"/>
    <w:rsid w:val="18CB34EF"/>
    <w:rsid w:val="19212A01"/>
    <w:rsid w:val="19383417"/>
    <w:rsid w:val="1993408E"/>
    <w:rsid w:val="19965B57"/>
    <w:rsid w:val="1997285D"/>
    <w:rsid w:val="1A4D6230"/>
    <w:rsid w:val="1AC61BFD"/>
    <w:rsid w:val="1B377CAE"/>
    <w:rsid w:val="1B713EF2"/>
    <w:rsid w:val="1B7A7DFD"/>
    <w:rsid w:val="1B92375D"/>
    <w:rsid w:val="1BE25057"/>
    <w:rsid w:val="1D2B6FF7"/>
    <w:rsid w:val="1DFB50B6"/>
    <w:rsid w:val="1F165768"/>
    <w:rsid w:val="1F897D76"/>
    <w:rsid w:val="20091961"/>
    <w:rsid w:val="2066205A"/>
    <w:rsid w:val="21D07BB9"/>
    <w:rsid w:val="22547290"/>
    <w:rsid w:val="226321E7"/>
    <w:rsid w:val="22F643BD"/>
    <w:rsid w:val="23140AEC"/>
    <w:rsid w:val="24D83C5D"/>
    <w:rsid w:val="25196DFD"/>
    <w:rsid w:val="25806D5F"/>
    <w:rsid w:val="25834AF2"/>
    <w:rsid w:val="27994BA5"/>
    <w:rsid w:val="27C24BB9"/>
    <w:rsid w:val="27E123CB"/>
    <w:rsid w:val="28664107"/>
    <w:rsid w:val="286D4405"/>
    <w:rsid w:val="2879288F"/>
    <w:rsid w:val="28C50263"/>
    <w:rsid w:val="28CE2A97"/>
    <w:rsid w:val="295702DB"/>
    <w:rsid w:val="29AD5731"/>
    <w:rsid w:val="2B760D70"/>
    <w:rsid w:val="2B972E1F"/>
    <w:rsid w:val="2B9C626F"/>
    <w:rsid w:val="2C8507CC"/>
    <w:rsid w:val="2D205CC6"/>
    <w:rsid w:val="2E7F1638"/>
    <w:rsid w:val="2F041220"/>
    <w:rsid w:val="30910843"/>
    <w:rsid w:val="31F43C04"/>
    <w:rsid w:val="32D1714B"/>
    <w:rsid w:val="356239A7"/>
    <w:rsid w:val="358A0E60"/>
    <w:rsid w:val="35E16039"/>
    <w:rsid w:val="362F7B00"/>
    <w:rsid w:val="36A34776"/>
    <w:rsid w:val="36E470E3"/>
    <w:rsid w:val="37053898"/>
    <w:rsid w:val="370A4379"/>
    <w:rsid w:val="371E01BA"/>
    <w:rsid w:val="378F629C"/>
    <w:rsid w:val="3863027A"/>
    <w:rsid w:val="388C1A4A"/>
    <w:rsid w:val="38AC245C"/>
    <w:rsid w:val="38B54B60"/>
    <w:rsid w:val="392D7687"/>
    <w:rsid w:val="39A455B2"/>
    <w:rsid w:val="3A643766"/>
    <w:rsid w:val="3AA03E3D"/>
    <w:rsid w:val="3AB664BC"/>
    <w:rsid w:val="3ADC60D6"/>
    <w:rsid w:val="3ADF576A"/>
    <w:rsid w:val="3AFA3668"/>
    <w:rsid w:val="3B5939D6"/>
    <w:rsid w:val="3BF65F89"/>
    <w:rsid w:val="3C2312F2"/>
    <w:rsid w:val="3D5C3806"/>
    <w:rsid w:val="3D6874B5"/>
    <w:rsid w:val="3DC07555"/>
    <w:rsid w:val="3DC64C0F"/>
    <w:rsid w:val="3E606004"/>
    <w:rsid w:val="3EA2254E"/>
    <w:rsid w:val="3F150AD1"/>
    <w:rsid w:val="3F4A3583"/>
    <w:rsid w:val="3F713528"/>
    <w:rsid w:val="3F7343C0"/>
    <w:rsid w:val="3F886ED9"/>
    <w:rsid w:val="3FA104C7"/>
    <w:rsid w:val="3FA50377"/>
    <w:rsid w:val="404D61CF"/>
    <w:rsid w:val="40844EBB"/>
    <w:rsid w:val="40FB68D4"/>
    <w:rsid w:val="41026022"/>
    <w:rsid w:val="414859E5"/>
    <w:rsid w:val="41700E2E"/>
    <w:rsid w:val="42017C22"/>
    <w:rsid w:val="42366884"/>
    <w:rsid w:val="423C6F70"/>
    <w:rsid w:val="428C629A"/>
    <w:rsid w:val="436055FB"/>
    <w:rsid w:val="43914E80"/>
    <w:rsid w:val="43C5536B"/>
    <w:rsid w:val="44362D1E"/>
    <w:rsid w:val="459E3CB8"/>
    <w:rsid w:val="45AC0930"/>
    <w:rsid w:val="45AE7313"/>
    <w:rsid w:val="45F0610F"/>
    <w:rsid w:val="460B24D6"/>
    <w:rsid w:val="462E0A67"/>
    <w:rsid w:val="47080FA2"/>
    <w:rsid w:val="473769A5"/>
    <w:rsid w:val="47760A3E"/>
    <w:rsid w:val="47B73629"/>
    <w:rsid w:val="48130FCD"/>
    <w:rsid w:val="4816091F"/>
    <w:rsid w:val="482E7816"/>
    <w:rsid w:val="487A5909"/>
    <w:rsid w:val="48B45A07"/>
    <w:rsid w:val="48DA3032"/>
    <w:rsid w:val="49183F17"/>
    <w:rsid w:val="4A050F26"/>
    <w:rsid w:val="4BEF1569"/>
    <w:rsid w:val="4BFA3C7F"/>
    <w:rsid w:val="4C1735CF"/>
    <w:rsid w:val="4CB17F78"/>
    <w:rsid w:val="4CB50CCE"/>
    <w:rsid w:val="4E5023AA"/>
    <w:rsid w:val="4F9561E4"/>
    <w:rsid w:val="4FD12BE4"/>
    <w:rsid w:val="50051BA9"/>
    <w:rsid w:val="50C2542C"/>
    <w:rsid w:val="50D0471A"/>
    <w:rsid w:val="518632D5"/>
    <w:rsid w:val="51DE3548"/>
    <w:rsid w:val="521F1BE2"/>
    <w:rsid w:val="538F10E2"/>
    <w:rsid w:val="54C96AAB"/>
    <w:rsid w:val="54FC1548"/>
    <w:rsid w:val="551E3684"/>
    <w:rsid w:val="55E15577"/>
    <w:rsid w:val="5695116D"/>
    <w:rsid w:val="57792F6F"/>
    <w:rsid w:val="57D70EAF"/>
    <w:rsid w:val="57DC2368"/>
    <w:rsid w:val="57F97E2A"/>
    <w:rsid w:val="583C108F"/>
    <w:rsid w:val="58C41583"/>
    <w:rsid w:val="59D22848"/>
    <w:rsid w:val="59D2294D"/>
    <w:rsid w:val="59FE0768"/>
    <w:rsid w:val="5A606F60"/>
    <w:rsid w:val="5A7910E3"/>
    <w:rsid w:val="5B4202A4"/>
    <w:rsid w:val="5B655EA9"/>
    <w:rsid w:val="5BD700BF"/>
    <w:rsid w:val="5C042FDB"/>
    <w:rsid w:val="5C5733AC"/>
    <w:rsid w:val="5CA80A06"/>
    <w:rsid w:val="5DE91A53"/>
    <w:rsid w:val="5E1819D3"/>
    <w:rsid w:val="5E290D5F"/>
    <w:rsid w:val="5EED2EFD"/>
    <w:rsid w:val="5F897603"/>
    <w:rsid w:val="60324B57"/>
    <w:rsid w:val="606721D5"/>
    <w:rsid w:val="606E5A37"/>
    <w:rsid w:val="61F8636E"/>
    <w:rsid w:val="62F20EF5"/>
    <w:rsid w:val="635E59EA"/>
    <w:rsid w:val="63613492"/>
    <w:rsid w:val="65444F14"/>
    <w:rsid w:val="659A05E8"/>
    <w:rsid w:val="6639108A"/>
    <w:rsid w:val="66633D2F"/>
    <w:rsid w:val="669F0216"/>
    <w:rsid w:val="67027FFF"/>
    <w:rsid w:val="67054296"/>
    <w:rsid w:val="673B3A28"/>
    <w:rsid w:val="6745634B"/>
    <w:rsid w:val="68233374"/>
    <w:rsid w:val="687A10D5"/>
    <w:rsid w:val="68AD6FCB"/>
    <w:rsid w:val="691D3D97"/>
    <w:rsid w:val="69A15CD0"/>
    <w:rsid w:val="69E4266F"/>
    <w:rsid w:val="6A3636C8"/>
    <w:rsid w:val="6AA1666B"/>
    <w:rsid w:val="6ABE2EBB"/>
    <w:rsid w:val="6CA06884"/>
    <w:rsid w:val="6CA8659E"/>
    <w:rsid w:val="6D063C8B"/>
    <w:rsid w:val="6DC91107"/>
    <w:rsid w:val="6E4676E9"/>
    <w:rsid w:val="6EB34205"/>
    <w:rsid w:val="6FDE2355"/>
    <w:rsid w:val="711C6A0B"/>
    <w:rsid w:val="7164645B"/>
    <w:rsid w:val="71DE57F1"/>
    <w:rsid w:val="71F763B3"/>
    <w:rsid w:val="7344734A"/>
    <w:rsid w:val="739D6CBE"/>
    <w:rsid w:val="73F63A7E"/>
    <w:rsid w:val="74146DB9"/>
    <w:rsid w:val="742F6F1A"/>
    <w:rsid w:val="744865F1"/>
    <w:rsid w:val="74E04850"/>
    <w:rsid w:val="75F91871"/>
    <w:rsid w:val="761C1093"/>
    <w:rsid w:val="76D23328"/>
    <w:rsid w:val="77451FF5"/>
    <w:rsid w:val="778C67EA"/>
    <w:rsid w:val="77D2377D"/>
    <w:rsid w:val="78143B0C"/>
    <w:rsid w:val="786316A1"/>
    <w:rsid w:val="78DD082D"/>
    <w:rsid w:val="78F707A4"/>
    <w:rsid w:val="791D6145"/>
    <w:rsid w:val="796718B4"/>
    <w:rsid w:val="79B50127"/>
    <w:rsid w:val="79D763C7"/>
    <w:rsid w:val="7A002FB8"/>
    <w:rsid w:val="7AB35C7F"/>
    <w:rsid w:val="7ADC5DC4"/>
    <w:rsid w:val="7B7250CC"/>
    <w:rsid w:val="7C163179"/>
    <w:rsid w:val="7C2D304A"/>
    <w:rsid w:val="7C4B7098"/>
    <w:rsid w:val="7C82295D"/>
    <w:rsid w:val="7CE373E3"/>
    <w:rsid w:val="7CED0A99"/>
    <w:rsid w:val="7D38070A"/>
    <w:rsid w:val="7DC55521"/>
    <w:rsid w:val="7DD87F67"/>
    <w:rsid w:val="7E3E7348"/>
    <w:rsid w:val="7E7B5531"/>
    <w:rsid w:val="7E8B6C8C"/>
    <w:rsid w:val="7EB87866"/>
    <w:rsid w:val="7EC822F4"/>
    <w:rsid w:val="7F2736A3"/>
    <w:rsid w:val="7F5403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spacing w:line="300" w:lineRule="auto"/>
      <w:ind w:firstLine="200" w:firstLineChars="200"/>
      <w:jc w:val="both"/>
      <w:textAlignment w:val="baseline"/>
    </w:pPr>
    <w:rPr>
      <w:rFonts w:ascii="宋体" w:hAnsi="宋体" w:eastAsia="宋体" w:cstheme="minorBidi"/>
      <w:sz w:val="22"/>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2">
    <w:name w:val="heading 2"/>
    <w:basedOn w:val="1"/>
    <w:next w:val="1"/>
    <w:qFormat/>
    <w:uiPriority w:val="99"/>
    <w:pPr>
      <w:keepNext/>
      <w:keepLines/>
      <w:adjustRightInd w:val="0"/>
      <w:spacing w:before="260" w:after="260" w:line="416" w:lineRule="atLeast"/>
      <w:jc w:val="left"/>
      <w:outlineLvl w:val="1"/>
    </w:pPr>
    <w:rPr>
      <w:rFonts w:ascii="Arial" w:hAnsi="Arial" w:eastAsia="黑体"/>
      <w:b/>
      <w:sz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Body Text Indent"/>
    <w:basedOn w:val="1"/>
    <w:next w:val="5"/>
    <w:unhideWhenUsed/>
    <w:qFormat/>
    <w:uiPriority w:val="0"/>
    <w:pPr>
      <w:ind w:left="420" w:leftChars="200"/>
    </w:pPr>
  </w:style>
  <w:style w:type="paragraph" w:styleId="5">
    <w:name w:val="envelope return"/>
    <w:basedOn w:val="1"/>
    <w:unhideWhenUsed/>
    <w:qFormat/>
    <w:uiPriority w:val="99"/>
    <w:pPr>
      <w:snapToGrid w:val="0"/>
      <w:spacing w:line="360" w:lineRule="auto"/>
    </w:pPr>
    <w:rPr>
      <w:rFonts w:ascii="Arial" w:hAnsi="Arial" w:cs="Arial"/>
    </w:rPr>
  </w:style>
  <w:style w:type="paragraph" w:styleId="6">
    <w:name w:val="Date"/>
    <w:basedOn w:val="1"/>
    <w:next w:val="1"/>
    <w:link w:val="37"/>
    <w:qFormat/>
    <w:uiPriority w:val="0"/>
    <w:pPr>
      <w:ind w:left="100" w:leftChars="2500"/>
    </w:pPr>
  </w:style>
  <w:style w:type="paragraph" w:styleId="7">
    <w:name w:val="footer"/>
    <w:basedOn w:val="1"/>
    <w:link w:val="36"/>
    <w:qFormat/>
    <w:uiPriority w:val="0"/>
    <w:pPr>
      <w:tabs>
        <w:tab w:val="center" w:pos="4153"/>
        <w:tab w:val="right" w:pos="8306"/>
      </w:tabs>
      <w:snapToGrid w:val="0"/>
      <w:jc w:val="left"/>
    </w:pPr>
    <w:rPr>
      <w:rFonts w:ascii="Times New Roman" w:hAnsi="Times New Roman"/>
      <w:kern w:val="2"/>
      <w:sz w:val="18"/>
      <w:szCs w:val="18"/>
    </w:rPr>
  </w:style>
  <w:style w:type="paragraph" w:styleId="8">
    <w:name w:val="header"/>
    <w:basedOn w:val="1"/>
    <w:link w:val="41"/>
    <w:qFormat/>
    <w:uiPriority w:val="0"/>
    <w:pPr>
      <w:pBdr>
        <w:bottom w:val="single" w:color="000000" w:sz="4" w:space="1"/>
      </w:pBdr>
      <w:tabs>
        <w:tab w:val="center" w:pos="4153"/>
        <w:tab w:val="right" w:pos="8306"/>
      </w:tabs>
      <w:snapToGrid w:val="0"/>
      <w:spacing w:line="240" w:lineRule="auto"/>
      <w:ind w:firstLine="0" w:firstLineChars="0"/>
    </w:pPr>
    <w:rPr>
      <w:rFonts w:ascii="Times New Roman" w:hAnsi="Times New Roman"/>
      <w:kern w:val="2"/>
      <w:sz w:val="18"/>
      <w:szCs w:val="18"/>
    </w:rPr>
  </w:style>
  <w:style w:type="paragraph" w:styleId="9">
    <w:name w:val="Body Text 2"/>
    <w:basedOn w:val="1"/>
    <w:qFormat/>
    <w:uiPriority w:val="0"/>
    <w:pPr>
      <w:spacing w:line="280" w:lineRule="exact"/>
    </w:pPr>
    <w:rPr>
      <w:rFonts w:ascii="仿宋_GB2312" w:eastAsia="仿宋_GB2312"/>
      <w:b/>
      <w:sz w:val="24"/>
    </w:rPr>
  </w:style>
  <w:style w:type="paragraph" w:styleId="10">
    <w:name w:val="Normal (Web)"/>
    <w:basedOn w:val="1"/>
    <w:qFormat/>
    <w:uiPriority w:val="0"/>
    <w:pPr>
      <w:jc w:val="left"/>
    </w:pPr>
    <w:rPr>
      <w:rFonts w:cs="Times New Roman"/>
      <w:sz w:val="24"/>
    </w:rPr>
  </w:style>
  <w:style w:type="paragraph" w:styleId="11">
    <w:name w:val="Title"/>
    <w:basedOn w:val="1"/>
    <w:next w:val="1"/>
    <w:link w:val="46"/>
    <w:qFormat/>
    <w:uiPriority w:val="0"/>
    <w:pPr>
      <w:spacing w:before="240" w:after="60"/>
      <w:jc w:val="center"/>
    </w:pPr>
    <w:rPr>
      <w:rFonts w:ascii="Cambria" w:hAnsi="Cambria" w:cs="Times New Roman"/>
      <w:b/>
      <w:bCs/>
      <w:sz w:val="32"/>
      <w:szCs w:val="32"/>
    </w:rPr>
  </w:style>
  <w:style w:type="paragraph" w:styleId="12">
    <w:name w:val="Body Text First Indent 2"/>
    <w:basedOn w:val="4"/>
    <w:qFormat/>
    <w:uiPriority w:val="0"/>
    <w:pPr>
      <w:spacing w:line="360" w:lineRule="auto"/>
      <w:jc w:val="left"/>
    </w:pPr>
    <w:rPr>
      <w:rFonts w:cs="宋体"/>
      <w:sz w:val="28"/>
      <w:szCs w:val="28"/>
    </w:rPr>
  </w:style>
  <w:style w:type="character" w:styleId="15">
    <w:name w:val="Strong"/>
    <w:basedOn w:val="14"/>
    <w:qFormat/>
    <w:uiPriority w:val="0"/>
  </w:style>
  <w:style w:type="character" w:styleId="16">
    <w:name w:val="FollowedHyperlink"/>
    <w:basedOn w:val="14"/>
    <w:qFormat/>
    <w:uiPriority w:val="0"/>
    <w:rPr>
      <w:color w:val="800080"/>
      <w:u w:val="none"/>
    </w:rPr>
  </w:style>
  <w:style w:type="character" w:styleId="17">
    <w:name w:val="Emphasis"/>
    <w:basedOn w:val="14"/>
    <w:qFormat/>
    <w:uiPriority w:val="0"/>
  </w:style>
  <w:style w:type="character" w:styleId="18">
    <w:name w:val="HTML Definition"/>
    <w:basedOn w:val="14"/>
    <w:qFormat/>
    <w:uiPriority w:val="0"/>
  </w:style>
  <w:style w:type="character" w:styleId="19">
    <w:name w:val="HTML Typewriter"/>
    <w:basedOn w:val="14"/>
    <w:qFormat/>
    <w:uiPriority w:val="0"/>
    <w:rPr>
      <w:rFonts w:hint="default" w:ascii="monospace" w:hAnsi="monospace" w:eastAsia="monospace" w:cs="monospace"/>
      <w:sz w:val="20"/>
    </w:rPr>
  </w:style>
  <w:style w:type="character" w:styleId="20">
    <w:name w:val="HTML Acronym"/>
    <w:basedOn w:val="14"/>
    <w:qFormat/>
    <w:uiPriority w:val="0"/>
  </w:style>
  <w:style w:type="character" w:styleId="21">
    <w:name w:val="HTML Variable"/>
    <w:basedOn w:val="14"/>
    <w:qFormat/>
    <w:uiPriority w:val="0"/>
  </w:style>
  <w:style w:type="character" w:styleId="22">
    <w:name w:val="Hyperlink"/>
    <w:qFormat/>
    <w:uiPriority w:val="0"/>
    <w:rPr>
      <w:rFonts w:ascii="宋体" w:hAnsi="宋体" w:eastAsia="宋体"/>
      <w:color w:val="333333"/>
      <w:kern w:val="2"/>
      <w:sz w:val="18"/>
      <w:szCs w:val="18"/>
      <w:lang w:eastAsia="zh-CN"/>
    </w:rPr>
  </w:style>
  <w:style w:type="character" w:styleId="23">
    <w:name w:val="HTML Code"/>
    <w:basedOn w:val="14"/>
    <w:qFormat/>
    <w:uiPriority w:val="0"/>
    <w:rPr>
      <w:rFonts w:ascii="monospace" w:hAnsi="monospace" w:eastAsia="monospace" w:cs="monospace"/>
      <w:sz w:val="20"/>
    </w:rPr>
  </w:style>
  <w:style w:type="character" w:styleId="24">
    <w:name w:val="HTML Cite"/>
    <w:basedOn w:val="14"/>
    <w:qFormat/>
    <w:uiPriority w:val="0"/>
  </w:style>
  <w:style w:type="character" w:styleId="25">
    <w:name w:val="HTML Keyboard"/>
    <w:basedOn w:val="14"/>
    <w:qFormat/>
    <w:uiPriority w:val="0"/>
    <w:rPr>
      <w:rFonts w:hint="default" w:ascii="monospace" w:hAnsi="monospace" w:eastAsia="monospace" w:cs="monospace"/>
      <w:sz w:val="20"/>
    </w:rPr>
  </w:style>
  <w:style w:type="character" w:styleId="26">
    <w:name w:val="HTML Sample"/>
    <w:basedOn w:val="14"/>
    <w:qFormat/>
    <w:uiPriority w:val="0"/>
    <w:rPr>
      <w:rFonts w:hint="default" w:ascii="monospace" w:hAnsi="monospace" w:eastAsia="monospace" w:cs="monospace"/>
    </w:rPr>
  </w:style>
  <w:style w:type="paragraph" w:customStyle="1" w:styleId="27">
    <w:name w:val="BodyText2"/>
    <w:basedOn w:val="1"/>
    <w:qFormat/>
    <w:uiPriority w:val="0"/>
    <w:rPr>
      <w:rFonts w:ascii="仿宋_GB2312" w:eastAsia="仿宋_GB2312"/>
      <w:b/>
      <w:sz w:val="24"/>
    </w:rPr>
  </w:style>
  <w:style w:type="paragraph" w:customStyle="1" w:styleId="28">
    <w:name w:val="Heading1"/>
    <w:basedOn w:val="1"/>
    <w:next w:val="1"/>
    <w:link w:val="38"/>
    <w:qFormat/>
    <w:uiPriority w:val="0"/>
    <w:pPr>
      <w:keepNext/>
      <w:keepLines/>
      <w:spacing w:before="240" w:after="240" w:line="240" w:lineRule="auto"/>
      <w:ind w:firstLine="0" w:firstLineChars="0"/>
      <w:jc w:val="center"/>
    </w:pPr>
    <w:rPr>
      <w:rFonts w:ascii="黑体" w:hAnsi="黑体" w:eastAsia="黑体" w:cs="黑体"/>
      <w:bCs/>
      <w:kern w:val="44"/>
      <w:sz w:val="44"/>
      <w:szCs w:val="44"/>
    </w:rPr>
  </w:style>
  <w:style w:type="paragraph" w:customStyle="1" w:styleId="29">
    <w:name w:val="Heading2"/>
    <w:basedOn w:val="1"/>
    <w:next w:val="1"/>
    <w:link w:val="47"/>
    <w:qFormat/>
    <w:uiPriority w:val="0"/>
    <w:pPr>
      <w:keepNext/>
      <w:keepLines/>
      <w:spacing w:before="120" w:after="120" w:line="240" w:lineRule="auto"/>
      <w:ind w:firstLine="0" w:firstLineChars="0"/>
      <w:jc w:val="left"/>
    </w:pPr>
    <w:rPr>
      <w:rFonts w:ascii="黑体" w:hAnsi="黑体" w:eastAsia="黑体" w:cs="黑体"/>
      <w:bCs/>
      <w:iCs/>
      <w:kern w:val="2"/>
      <w:sz w:val="30"/>
      <w:szCs w:val="30"/>
    </w:rPr>
  </w:style>
  <w:style w:type="paragraph" w:customStyle="1" w:styleId="30">
    <w:name w:val="Heading3"/>
    <w:basedOn w:val="1"/>
    <w:next w:val="1"/>
    <w:link w:val="39"/>
    <w:qFormat/>
    <w:uiPriority w:val="0"/>
    <w:pPr>
      <w:keepNext/>
      <w:keepLines/>
      <w:tabs>
        <w:tab w:val="left" w:pos="3229"/>
      </w:tabs>
      <w:spacing w:before="120" w:after="120" w:line="240" w:lineRule="auto"/>
      <w:ind w:firstLine="0" w:firstLineChars="0"/>
      <w:jc w:val="left"/>
    </w:pPr>
    <w:rPr>
      <w:rFonts w:ascii="Times New Roman" w:hAnsi="Times New Roman" w:eastAsia="黑体"/>
      <w:kern w:val="2"/>
      <w:sz w:val="24"/>
      <w:szCs w:val="24"/>
    </w:rPr>
  </w:style>
  <w:style w:type="paragraph" w:customStyle="1" w:styleId="31">
    <w:name w:val="Heading4"/>
    <w:basedOn w:val="1"/>
    <w:next w:val="1"/>
    <w:link w:val="40"/>
    <w:qFormat/>
    <w:uiPriority w:val="0"/>
    <w:pPr>
      <w:keepNext/>
      <w:ind w:firstLine="0" w:firstLineChars="0"/>
      <w:jc w:val="left"/>
    </w:pPr>
    <w:rPr>
      <w:rFonts w:ascii="黑体" w:hAnsi="黑体" w:eastAsia="黑体"/>
      <w:szCs w:val="22"/>
    </w:rPr>
  </w:style>
  <w:style w:type="character" w:customStyle="1" w:styleId="32">
    <w:name w:val="NormalCharacter"/>
    <w:qFormat/>
    <w:uiPriority w:val="0"/>
  </w:style>
  <w:style w:type="table" w:customStyle="1" w:styleId="33">
    <w:name w:val="TableNormal"/>
    <w:qFormat/>
    <w:uiPriority w:val="0"/>
    <w:tblPr>
      <w:tblCellMar>
        <w:top w:w="0" w:type="dxa"/>
        <w:left w:w="0" w:type="dxa"/>
        <w:bottom w:w="0" w:type="dxa"/>
        <w:right w:w="0" w:type="dxa"/>
      </w:tblCellMar>
    </w:tblPr>
  </w:style>
  <w:style w:type="character" w:customStyle="1" w:styleId="34">
    <w:name w:val="PageNumber"/>
    <w:basedOn w:val="32"/>
    <w:qFormat/>
    <w:uiPriority w:val="0"/>
    <w:rPr>
      <w:rFonts w:ascii="Times New Roman" w:hAnsi="Times New Roman" w:eastAsia="宋体"/>
      <w:kern w:val="2"/>
      <w:sz w:val="21"/>
      <w:szCs w:val="24"/>
      <w:lang w:eastAsia="zh-CN"/>
    </w:rPr>
  </w:style>
  <w:style w:type="character" w:customStyle="1" w:styleId="35">
    <w:name w:val="FootnoteReference"/>
    <w:qFormat/>
    <w:uiPriority w:val="0"/>
    <w:rPr>
      <w:rFonts w:ascii="Times New Roman" w:hAnsi="Times New Roman" w:eastAsia="宋体"/>
      <w:kern w:val="2"/>
      <w:sz w:val="21"/>
      <w:szCs w:val="24"/>
      <w:vertAlign w:val="superscript"/>
      <w:lang w:eastAsia="zh-CN"/>
    </w:rPr>
  </w:style>
  <w:style w:type="character" w:customStyle="1" w:styleId="36">
    <w:name w:val="页脚 字符"/>
    <w:link w:val="7"/>
    <w:qFormat/>
    <w:uiPriority w:val="0"/>
    <w:rPr>
      <w:kern w:val="2"/>
      <w:sz w:val="18"/>
      <w:szCs w:val="18"/>
    </w:rPr>
  </w:style>
  <w:style w:type="character" w:customStyle="1" w:styleId="37">
    <w:name w:val="日期 字符"/>
    <w:link w:val="6"/>
    <w:qFormat/>
    <w:uiPriority w:val="0"/>
    <w:rPr>
      <w:rFonts w:ascii="宋体" w:hAnsi="宋体" w:eastAsia="宋体"/>
      <w:kern w:val="2"/>
      <w:sz w:val="21"/>
      <w:szCs w:val="24"/>
      <w:lang w:eastAsia="zh-CN"/>
    </w:rPr>
  </w:style>
  <w:style w:type="character" w:customStyle="1" w:styleId="38">
    <w:name w:val="UserStyle_2"/>
    <w:link w:val="28"/>
    <w:qFormat/>
    <w:uiPriority w:val="0"/>
    <w:rPr>
      <w:rFonts w:ascii="黑体" w:hAnsi="黑体" w:eastAsia="黑体" w:cs="黑体"/>
      <w:bCs/>
      <w:kern w:val="44"/>
      <w:sz w:val="44"/>
      <w:szCs w:val="44"/>
    </w:rPr>
  </w:style>
  <w:style w:type="character" w:customStyle="1" w:styleId="39">
    <w:name w:val="UserStyle_3"/>
    <w:link w:val="30"/>
    <w:qFormat/>
    <w:uiPriority w:val="0"/>
    <w:rPr>
      <w:rFonts w:eastAsia="黑体"/>
      <w:kern w:val="2"/>
      <w:sz w:val="24"/>
      <w:szCs w:val="24"/>
    </w:rPr>
  </w:style>
  <w:style w:type="character" w:customStyle="1" w:styleId="40">
    <w:name w:val="UserStyle_4"/>
    <w:link w:val="31"/>
    <w:qFormat/>
    <w:uiPriority w:val="0"/>
    <w:rPr>
      <w:rFonts w:ascii="黑体" w:hAnsi="黑体" w:eastAsia="黑体"/>
      <w:sz w:val="22"/>
      <w:szCs w:val="22"/>
    </w:rPr>
  </w:style>
  <w:style w:type="character" w:customStyle="1" w:styleId="41">
    <w:name w:val="页眉 字符"/>
    <w:link w:val="8"/>
    <w:qFormat/>
    <w:uiPriority w:val="0"/>
    <w:rPr>
      <w:kern w:val="2"/>
      <w:sz w:val="18"/>
      <w:szCs w:val="18"/>
    </w:rPr>
  </w:style>
  <w:style w:type="character" w:customStyle="1" w:styleId="42">
    <w:name w:val="UserStyle_6"/>
    <w:basedOn w:val="32"/>
    <w:qFormat/>
    <w:uiPriority w:val="0"/>
    <w:rPr>
      <w:rFonts w:ascii="仿宋" w:hAnsi="仿宋" w:eastAsia="仿宋"/>
      <w:color w:val="000000"/>
      <w:sz w:val="24"/>
      <w:szCs w:val="24"/>
    </w:rPr>
  </w:style>
  <w:style w:type="character" w:customStyle="1" w:styleId="43">
    <w:name w:val="UserStyle_7"/>
    <w:link w:val="44"/>
    <w:qFormat/>
    <w:uiPriority w:val="0"/>
    <w:rPr>
      <w:rFonts w:ascii="宋体" w:hAnsi="宋体" w:eastAsia="宋体"/>
      <w:kern w:val="2"/>
      <w:sz w:val="18"/>
      <w:szCs w:val="18"/>
      <w:lang w:eastAsia="zh-CN"/>
    </w:rPr>
  </w:style>
  <w:style w:type="paragraph" w:customStyle="1" w:styleId="44">
    <w:name w:val="Acetate"/>
    <w:basedOn w:val="1"/>
    <w:link w:val="43"/>
    <w:qFormat/>
    <w:uiPriority w:val="0"/>
    <w:pPr>
      <w:spacing w:line="240" w:lineRule="auto"/>
    </w:pPr>
    <w:rPr>
      <w:sz w:val="18"/>
      <w:szCs w:val="18"/>
    </w:rPr>
  </w:style>
  <w:style w:type="character" w:customStyle="1" w:styleId="45">
    <w:name w:val="UserStyle_8"/>
    <w:basedOn w:val="32"/>
    <w:qFormat/>
    <w:uiPriority w:val="0"/>
    <w:rPr>
      <w:rFonts w:ascii="Arial" w:hAnsi="Arial"/>
      <w:color w:val="000000"/>
      <w:sz w:val="24"/>
      <w:szCs w:val="24"/>
    </w:rPr>
  </w:style>
  <w:style w:type="character" w:customStyle="1" w:styleId="46">
    <w:name w:val="标题 字符"/>
    <w:link w:val="11"/>
    <w:qFormat/>
    <w:uiPriority w:val="0"/>
    <w:rPr>
      <w:rFonts w:ascii="Cambria" w:hAnsi="Cambria" w:eastAsia="宋体" w:cs="Times New Roman"/>
      <w:b/>
      <w:bCs/>
      <w:kern w:val="2"/>
      <w:sz w:val="32"/>
      <w:szCs w:val="32"/>
      <w:lang w:eastAsia="zh-CN"/>
    </w:rPr>
  </w:style>
  <w:style w:type="character" w:customStyle="1" w:styleId="47">
    <w:name w:val="UserStyle_10"/>
    <w:link w:val="29"/>
    <w:qFormat/>
    <w:uiPriority w:val="0"/>
    <w:rPr>
      <w:rFonts w:ascii="黑体" w:hAnsi="黑体" w:eastAsia="黑体" w:cs="黑体"/>
      <w:bCs/>
      <w:iCs/>
      <w:kern w:val="2"/>
      <w:sz w:val="30"/>
      <w:szCs w:val="30"/>
    </w:rPr>
  </w:style>
  <w:style w:type="paragraph" w:customStyle="1" w:styleId="48">
    <w:name w:val="TOC6"/>
    <w:basedOn w:val="1"/>
    <w:next w:val="1"/>
    <w:qFormat/>
    <w:uiPriority w:val="0"/>
    <w:pPr>
      <w:ind w:left="1100"/>
      <w:jc w:val="left"/>
    </w:pPr>
    <w:rPr>
      <w:rFonts w:ascii="Calibri" w:hAnsi="Calibri"/>
      <w:sz w:val="18"/>
      <w:szCs w:val="18"/>
    </w:rPr>
  </w:style>
  <w:style w:type="paragraph" w:customStyle="1" w:styleId="49">
    <w:name w:val="PlainText"/>
    <w:basedOn w:val="1"/>
    <w:qFormat/>
    <w:uiPriority w:val="0"/>
    <w:rPr>
      <w:rFonts w:hAnsi="Courier New"/>
    </w:rPr>
  </w:style>
  <w:style w:type="paragraph" w:customStyle="1" w:styleId="50">
    <w:name w:val="BodyText"/>
    <w:basedOn w:val="1"/>
    <w:qFormat/>
    <w:uiPriority w:val="0"/>
    <w:pPr>
      <w:spacing w:after="120"/>
    </w:pPr>
    <w:rPr>
      <w:rFonts w:ascii="Times New Roman" w:hAnsi="Times New Roman"/>
      <w:kern w:val="2"/>
      <w:szCs w:val="24"/>
    </w:rPr>
  </w:style>
  <w:style w:type="paragraph" w:customStyle="1" w:styleId="51">
    <w:name w:val="TOC7"/>
    <w:basedOn w:val="1"/>
    <w:next w:val="1"/>
    <w:qFormat/>
    <w:uiPriority w:val="0"/>
    <w:pPr>
      <w:ind w:left="1320"/>
      <w:jc w:val="left"/>
    </w:pPr>
    <w:rPr>
      <w:rFonts w:ascii="Calibri" w:hAnsi="Calibri"/>
      <w:sz w:val="18"/>
      <w:szCs w:val="18"/>
    </w:rPr>
  </w:style>
  <w:style w:type="paragraph" w:customStyle="1" w:styleId="52">
    <w:name w:val="NavPane"/>
    <w:basedOn w:val="1"/>
    <w:qFormat/>
    <w:uiPriority w:val="0"/>
    <w:rPr>
      <w:rFonts w:hAnsi="Times New Roman"/>
      <w:kern w:val="2"/>
      <w:sz w:val="18"/>
      <w:szCs w:val="18"/>
    </w:rPr>
  </w:style>
  <w:style w:type="paragraph" w:customStyle="1" w:styleId="53">
    <w:name w:val="FootnoteText"/>
    <w:basedOn w:val="1"/>
    <w:qFormat/>
    <w:uiPriority w:val="0"/>
    <w:pPr>
      <w:pBdr>
        <w:top w:val="none" w:color="000000" w:sz="0" w:space="1"/>
        <w:left w:val="none" w:color="000000" w:sz="0" w:space="4"/>
        <w:bottom w:val="none" w:color="000000" w:sz="0" w:space="1"/>
        <w:right w:val="none" w:color="000000" w:sz="0" w:space="4"/>
      </w:pBdr>
      <w:snapToGrid w:val="0"/>
      <w:jc w:val="left"/>
    </w:pPr>
    <w:rPr>
      <w:rFonts w:ascii="Times New Roman" w:hAnsi="Times New Roman"/>
      <w:kern w:val="2"/>
      <w:sz w:val="18"/>
      <w:szCs w:val="18"/>
    </w:rPr>
  </w:style>
  <w:style w:type="paragraph" w:customStyle="1" w:styleId="54">
    <w:name w:val="NormalIndent"/>
    <w:basedOn w:val="1"/>
    <w:qFormat/>
    <w:uiPriority w:val="0"/>
    <w:pPr>
      <w:ind w:firstLine="420"/>
    </w:pPr>
  </w:style>
  <w:style w:type="paragraph" w:customStyle="1" w:styleId="55">
    <w:name w:val="MessageHeader"/>
    <w:basedOn w:val="1"/>
    <w:qFormat/>
    <w:uiPriority w:val="0"/>
    <w:pPr>
      <w:pBdr>
        <w:top w:val="single" w:color="000000" w:sz="6" w:space="1"/>
        <w:left w:val="single" w:color="000000" w:sz="6" w:space="1"/>
        <w:bottom w:val="single" w:color="000000" w:sz="6" w:space="1"/>
        <w:right w:val="single" w:color="000000" w:sz="6" w:space="1"/>
      </w:pBdr>
      <w:ind w:left="1080" w:leftChars="500" w:hanging="1080" w:hangingChars="500"/>
    </w:pPr>
    <w:rPr>
      <w:rFonts w:ascii="Arial" w:hAnsi="Arial"/>
      <w:sz w:val="24"/>
      <w:szCs w:val="24"/>
    </w:rPr>
  </w:style>
  <w:style w:type="paragraph" w:customStyle="1" w:styleId="56">
    <w:name w:val="TOC3"/>
    <w:basedOn w:val="1"/>
    <w:next w:val="1"/>
    <w:qFormat/>
    <w:uiPriority w:val="0"/>
    <w:pPr>
      <w:ind w:left="440"/>
      <w:jc w:val="left"/>
    </w:pPr>
    <w:rPr>
      <w:rFonts w:ascii="Calibri" w:hAnsi="Calibri"/>
      <w:i/>
      <w:iCs/>
      <w:sz w:val="20"/>
    </w:rPr>
  </w:style>
  <w:style w:type="paragraph" w:customStyle="1" w:styleId="57">
    <w:name w:val="TOC5"/>
    <w:basedOn w:val="1"/>
    <w:next w:val="1"/>
    <w:qFormat/>
    <w:uiPriority w:val="0"/>
    <w:pPr>
      <w:ind w:left="880"/>
      <w:jc w:val="left"/>
    </w:pPr>
    <w:rPr>
      <w:rFonts w:ascii="Calibri" w:hAnsi="Calibri"/>
      <w:sz w:val="18"/>
      <w:szCs w:val="18"/>
    </w:rPr>
  </w:style>
  <w:style w:type="paragraph" w:customStyle="1" w:styleId="58">
    <w:name w:val="HtmlNormal"/>
    <w:basedOn w:val="1"/>
    <w:qFormat/>
    <w:uiPriority w:val="0"/>
    <w:pPr>
      <w:jc w:val="left"/>
    </w:pPr>
    <w:rPr>
      <w:sz w:val="24"/>
    </w:rPr>
  </w:style>
  <w:style w:type="paragraph" w:customStyle="1" w:styleId="59">
    <w:name w:val="TOC9"/>
    <w:basedOn w:val="1"/>
    <w:next w:val="1"/>
    <w:qFormat/>
    <w:uiPriority w:val="0"/>
    <w:pPr>
      <w:ind w:left="1760"/>
      <w:jc w:val="left"/>
    </w:pPr>
    <w:rPr>
      <w:rFonts w:ascii="Calibri" w:hAnsi="Calibri"/>
      <w:sz w:val="18"/>
      <w:szCs w:val="18"/>
    </w:rPr>
  </w:style>
  <w:style w:type="paragraph" w:customStyle="1" w:styleId="60">
    <w:name w:val="TOC1"/>
    <w:basedOn w:val="1"/>
    <w:next w:val="1"/>
    <w:qFormat/>
    <w:uiPriority w:val="0"/>
    <w:pPr>
      <w:spacing w:before="120" w:after="120" w:line="360" w:lineRule="auto"/>
      <w:ind w:left="200" w:hanging="200" w:hangingChars="200"/>
      <w:jc w:val="left"/>
    </w:pPr>
    <w:rPr>
      <w:rFonts w:cs="宋体"/>
      <w:bCs/>
      <w:caps/>
      <w:sz w:val="20"/>
    </w:rPr>
  </w:style>
  <w:style w:type="paragraph" w:customStyle="1" w:styleId="61">
    <w:name w:val="BodyText3"/>
    <w:basedOn w:val="1"/>
    <w:qFormat/>
    <w:uiPriority w:val="0"/>
    <w:rPr>
      <w:rFonts w:hAnsi="Times New Roman"/>
      <w:kern w:val="2"/>
      <w:sz w:val="24"/>
    </w:rPr>
  </w:style>
  <w:style w:type="paragraph" w:customStyle="1" w:styleId="62">
    <w:name w:val="TOC4"/>
    <w:basedOn w:val="1"/>
    <w:next w:val="1"/>
    <w:qFormat/>
    <w:uiPriority w:val="0"/>
    <w:pPr>
      <w:ind w:left="660"/>
      <w:jc w:val="left"/>
    </w:pPr>
    <w:rPr>
      <w:rFonts w:ascii="Calibri" w:hAnsi="Calibri"/>
      <w:sz w:val="18"/>
      <w:szCs w:val="18"/>
    </w:rPr>
  </w:style>
  <w:style w:type="paragraph" w:customStyle="1" w:styleId="63">
    <w:name w:val="BodyText1I2"/>
    <w:basedOn w:val="64"/>
    <w:qFormat/>
    <w:uiPriority w:val="0"/>
    <w:pPr>
      <w:spacing w:line="360" w:lineRule="auto"/>
      <w:jc w:val="left"/>
    </w:pPr>
    <w:rPr>
      <w:sz w:val="28"/>
      <w:szCs w:val="28"/>
    </w:rPr>
  </w:style>
  <w:style w:type="paragraph" w:customStyle="1" w:styleId="64">
    <w:name w:val="BodyTextIndent"/>
    <w:basedOn w:val="1"/>
    <w:next w:val="65"/>
    <w:qFormat/>
    <w:uiPriority w:val="0"/>
    <w:pPr>
      <w:ind w:left="420" w:leftChars="200"/>
    </w:pPr>
  </w:style>
  <w:style w:type="paragraph" w:customStyle="1" w:styleId="65">
    <w:name w:val="EnvelopeReturn"/>
    <w:basedOn w:val="1"/>
    <w:qFormat/>
    <w:uiPriority w:val="0"/>
    <w:pPr>
      <w:snapToGrid w:val="0"/>
      <w:spacing w:line="360" w:lineRule="auto"/>
    </w:pPr>
    <w:rPr>
      <w:rFonts w:ascii="Arial" w:hAnsi="Arial"/>
    </w:rPr>
  </w:style>
  <w:style w:type="paragraph" w:customStyle="1" w:styleId="66">
    <w:name w:val="AnnotationText"/>
    <w:basedOn w:val="1"/>
    <w:qFormat/>
    <w:uiPriority w:val="0"/>
    <w:pPr>
      <w:jc w:val="left"/>
    </w:pPr>
    <w:rPr>
      <w:rFonts w:ascii="Times New Roman" w:hAnsi="Times New Roman"/>
      <w:kern w:val="2"/>
      <w:szCs w:val="24"/>
    </w:rPr>
  </w:style>
  <w:style w:type="paragraph" w:customStyle="1" w:styleId="67">
    <w:name w:val="TOC2"/>
    <w:basedOn w:val="1"/>
    <w:next w:val="1"/>
    <w:qFormat/>
    <w:uiPriority w:val="0"/>
    <w:pPr>
      <w:ind w:left="220"/>
      <w:jc w:val="left"/>
    </w:pPr>
    <w:rPr>
      <w:rFonts w:ascii="Calibri" w:hAnsi="Calibri"/>
      <w:smallCaps/>
      <w:sz w:val="20"/>
    </w:rPr>
  </w:style>
  <w:style w:type="paragraph" w:customStyle="1" w:styleId="68">
    <w:name w:val="TOC8"/>
    <w:basedOn w:val="1"/>
    <w:next w:val="1"/>
    <w:qFormat/>
    <w:uiPriority w:val="0"/>
    <w:pPr>
      <w:ind w:left="1540"/>
      <w:jc w:val="left"/>
    </w:pPr>
    <w:rPr>
      <w:rFonts w:ascii="Calibri" w:hAnsi="Calibri"/>
      <w:sz w:val="18"/>
      <w:szCs w:val="18"/>
    </w:rPr>
  </w:style>
  <w:style w:type="paragraph" w:customStyle="1" w:styleId="69">
    <w:name w:val="UserStyle_11"/>
    <w:basedOn w:val="30"/>
    <w:qFormat/>
    <w:uiPriority w:val="0"/>
    <w:pPr>
      <w:spacing w:before="0" w:after="0" w:line="400" w:lineRule="exact"/>
      <w:jc w:val="both"/>
    </w:pPr>
  </w:style>
  <w:style w:type="paragraph" w:customStyle="1" w:styleId="70">
    <w:name w:val="UserStyle_12"/>
    <w:basedOn w:val="52"/>
    <w:qFormat/>
    <w:uiPriority w:val="0"/>
    <w:rPr>
      <w:rFonts w:ascii="Times New Roman"/>
      <w:sz w:val="21"/>
      <w:szCs w:val="24"/>
    </w:rPr>
  </w:style>
  <w:style w:type="paragraph" w:customStyle="1" w:styleId="71">
    <w:name w:val="UserStyle_13"/>
    <w:basedOn w:val="1"/>
    <w:qFormat/>
    <w:uiPriority w:val="0"/>
    <w:pPr>
      <w:ind w:firstLine="0" w:firstLineChars="0"/>
      <w:textAlignment w:val="center"/>
    </w:pPr>
    <w:rPr>
      <w:szCs w:val="22"/>
    </w:rPr>
  </w:style>
  <w:style w:type="paragraph" w:customStyle="1" w:styleId="72">
    <w:name w:val="UserStyle_14"/>
    <w:basedOn w:val="1"/>
    <w:qFormat/>
    <w:uiPriority w:val="0"/>
  </w:style>
  <w:style w:type="paragraph" w:customStyle="1" w:styleId="73">
    <w:name w:val="UserStyle_15"/>
    <w:basedOn w:val="1"/>
    <w:qFormat/>
    <w:uiPriority w:val="0"/>
    <w:pPr>
      <w:ind w:firstLine="420"/>
    </w:pPr>
  </w:style>
  <w:style w:type="paragraph" w:customStyle="1" w:styleId="74">
    <w:name w:val="UserStyle_16"/>
    <w:basedOn w:val="1"/>
    <w:next w:val="1"/>
    <w:qFormat/>
    <w:uiPriority w:val="0"/>
  </w:style>
  <w:style w:type="paragraph" w:customStyle="1" w:styleId="75">
    <w:name w:val="UserStyle_17"/>
    <w:qFormat/>
    <w:uiPriority w:val="0"/>
    <w:pPr>
      <w:textAlignment w:val="baseline"/>
    </w:pPr>
    <w:rPr>
      <w:rFonts w:ascii="Times New Roman" w:hAnsi="Times New Roman" w:eastAsia="宋体" w:cstheme="minorBidi"/>
      <w:lang w:val="en-US" w:eastAsia="zh-CN" w:bidi="ar-SA"/>
    </w:rPr>
  </w:style>
  <w:style w:type="table" w:customStyle="1" w:styleId="76">
    <w:name w:val="TableGrid"/>
    <w:basedOn w:val="33"/>
    <w:qFormat/>
    <w:uiPriority w:val="0"/>
  </w:style>
  <w:style w:type="paragraph" w:customStyle="1" w:styleId="77">
    <w:name w:val="样式 标题 2 + 宋体 五号 行距: 单倍行距"/>
    <w:basedOn w:val="2"/>
    <w:qFormat/>
    <w:uiPriority w:val="99"/>
    <w:pPr>
      <w:spacing w:line="240" w:lineRule="auto"/>
    </w:pPr>
    <w:rPr>
      <w:rFonts w:ascii="宋体" w:hAnsi="宋体" w:eastAsia="宋体"/>
      <w:sz w:val="21"/>
    </w:rPr>
  </w:style>
  <w:style w:type="character" w:customStyle="1" w:styleId="78">
    <w:name w:val="font01"/>
    <w:basedOn w:val="14"/>
    <w:qFormat/>
    <w:uiPriority w:val="0"/>
    <w:rPr>
      <w:rFonts w:hint="eastAsia" w:ascii="宋体" w:hAnsi="宋体" w:eastAsia="宋体" w:cs="宋体"/>
      <w:color w:val="000000"/>
      <w:sz w:val="20"/>
      <w:szCs w:val="20"/>
      <w:u w:val="none"/>
      <w:vertAlign w:val="superscript"/>
    </w:rPr>
  </w:style>
  <w:style w:type="paragraph" w:customStyle="1" w:styleId="79">
    <w:name w:val="Char Char Char Char Char Char Char1 Char"/>
    <w:basedOn w:val="1"/>
    <w:qFormat/>
    <w:uiPriority w:val="0"/>
    <w:rPr>
      <w:rFonts w:ascii="Tahoma" w:hAnsi="Tahoma"/>
      <w:sz w:val="24"/>
    </w:rPr>
  </w:style>
  <w:style w:type="paragraph" w:customStyle="1" w:styleId="80">
    <w:name w:val="p0"/>
    <w:basedOn w:val="1"/>
    <w:qFormat/>
    <w:uiPriority w:val="0"/>
    <w:rPr>
      <w:rFonts w:ascii="Calibri" w:hAnsi="Calibri"/>
    </w:rPr>
  </w:style>
  <w:style w:type="character" w:customStyle="1" w:styleId="81">
    <w:name w:val="font21"/>
    <w:basedOn w:val="14"/>
    <w:qFormat/>
    <w:uiPriority w:val="0"/>
    <w:rPr>
      <w:rFonts w:hint="eastAsia" w:ascii="宋体" w:hAnsi="宋体" w:eastAsia="宋体" w:cs="宋体"/>
      <w:color w:val="000000"/>
      <w:sz w:val="24"/>
      <w:szCs w:val="24"/>
      <w:u w:val="none"/>
    </w:rPr>
  </w:style>
  <w:style w:type="character" w:customStyle="1" w:styleId="82">
    <w:name w:val="font41"/>
    <w:basedOn w:val="14"/>
    <w:qFormat/>
    <w:uiPriority w:val="0"/>
    <w:rPr>
      <w:rFonts w:hint="default" w:ascii="Calibri" w:hAnsi="Calibri" w:cs="Calibri"/>
      <w:color w:val="000000"/>
      <w:sz w:val="24"/>
      <w:szCs w:val="24"/>
      <w:u w:val="none"/>
    </w:rPr>
  </w:style>
  <w:style w:type="character" w:customStyle="1" w:styleId="83">
    <w:name w:val="font11"/>
    <w:basedOn w:val="14"/>
    <w:qFormat/>
    <w:uiPriority w:val="0"/>
    <w:rPr>
      <w:rFonts w:hint="eastAsia" w:ascii="宋体" w:hAnsi="宋体" w:eastAsia="宋体" w:cs="宋体"/>
      <w:color w:val="000000"/>
      <w:sz w:val="22"/>
      <w:szCs w:val="22"/>
      <w:u w:val="none"/>
    </w:rPr>
  </w:style>
  <w:style w:type="character" w:customStyle="1" w:styleId="84">
    <w:name w:val="font61"/>
    <w:basedOn w:val="14"/>
    <w:uiPriority w:val="0"/>
    <w:rPr>
      <w:rFonts w:hint="eastAsia" w:ascii="宋体" w:hAnsi="宋体" w:eastAsia="宋体" w:cs="宋体"/>
      <w:color w:val="000000"/>
      <w:sz w:val="20"/>
      <w:szCs w:val="20"/>
      <w:u w:val="none"/>
    </w:rPr>
  </w:style>
  <w:style w:type="character" w:customStyle="1" w:styleId="85">
    <w:name w:val="font51"/>
    <w:basedOn w:val="14"/>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25</Pages>
  <Words>7558</Words>
  <Characters>2446</Characters>
  <Lines>20</Lines>
  <Paragraphs>19</Paragraphs>
  <TotalTime>1</TotalTime>
  <ScaleCrop>false</ScaleCrop>
  <LinksUpToDate>false</LinksUpToDate>
  <CharactersWithSpaces>9985</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2020-04-26T23:17:00Z</dcterms:created>
  <dc:creator>Administrator</dc:creator>
  <cp:lastModifiedBy>帅的很委婉</cp:lastModifiedBy>
  <cp:lastPrinted>2021-08-20T08:48:00Z</cp:lastPrinted>
  <dcterms:modified xsi:type="dcterms:W3CDTF">2021-08-20T09:46:41Z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375F7FADE5EC420781CF329DDB110F0A</vt:lpwstr>
  </property>
</Properties>
</file>