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ind w:left="0" w:leftChars="0" w:firstLine="0" w:firstLineChars="0"/>
        <w:rPr>
          <w:rFonts w:hint="eastAsia"/>
          <w:lang w:val="en-US" w:eastAsia="zh-CN"/>
        </w:rPr>
      </w:pPr>
    </w:p>
    <w:p>
      <w:pPr>
        <w:pStyle w:val="16"/>
        <w:jc w:val="center"/>
        <w:rPr>
          <w:rFonts w:hint="eastAsia" w:ascii="宋体" w:hAnsi="宋体" w:eastAsia="宋体" w:cs="宋体"/>
          <w:b/>
          <w:bCs/>
          <w:color w:val="auto"/>
          <w:sz w:val="48"/>
          <w:szCs w:val="48"/>
        </w:rPr>
      </w:pPr>
      <w:r>
        <w:rPr>
          <w:rFonts w:hint="eastAsia" w:ascii="宋体" w:hAnsi="宋体"/>
          <w:b/>
          <w:bCs/>
          <w:color w:val="auto"/>
          <w:sz w:val="52"/>
          <w:szCs w:val="52"/>
          <w:lang w:eastAsia="zh-CN"/>
        </w:rPr>
        <w:t>询价</w:t>
      </w:r>
      <w:r>
        <w:rPr>
          <w:rFonts w:hint="eastAsia" w:ascii="宋体" w:hAnsi="宋体"/>
          <w:b/>
          <w:bCs/>
          <w:color w:val="auto"/>
          <w:sz w:val="52"/>
          <w:szCs w:val="52"/>
        </w:rPr>
        <w:t>采购文件</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default" w:ascii="宋体" w:hAnsi="等线" w:eastAsia="宋体" w:cs="Times New Roman"/>
          <w:b/>
          <w:bCs/>
          <w:color w:val="auto"/>
          <w:spacing w:val="20"/>
          <w:kern w:val="0"/>
          <w:sz w:val="32"/>
          <w:szCs w:val="32"/>
          <w:lang w:val="en-US"/>
        </w:rPr>
      </w:pPr>
      <w:r>
        <w:rPr>
          <w:rFonts w:hint="eastAsia" w:ascii="宋体" w:hAnsi="宋体"/>
          <w:b/>
          <w:bCs/>
          <w:color w:val="auto"/>
          <w:sz w:val="52"/>
          <w:szCs w:val="52"/>
          <w:lang w:val="en-US" w:eastAsia="zh-CN"/>
        </w:rPr>
        <w:t>(</w:t>
      </w:r>
      <w:r>
        <w:rPr>
          <w:rFonts w:hint="eastAsia" w:ascii="宋体" w:hAnsi="宋体"/>
          <w:b/>
          <w:bCs/>
          <w:color w:val="auto"/>
          <w:sz w:val="52"/>
          <w:szCs w:val="52"/>
          <w:lang w:eastAsia="zh-CN"/>
        </w:rPr>
        <w:t>服务</w:t>
      </w:r>
      <w:r>
        <w:rPr>
          <w:rFonts w:hint="eastAsia" w:ascii="宋体" w:hAnsi="宋体"/>
          <w:b/>
          <w:bCs/>
          <w:color w:val="auto"/>
          <w:sz w:val="52"/>
          <w:szCs w:val="52"/>
          <w:lang w:val="en-US" w:eastAsia="zh-CN"/>
        </w:rPr>
        <w:t>类)</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r>
        <w:rPr>
          <w:rFonts w:ascii="宋体" w:hAnsi="宋体" w:eastAsia="宋体" w:cs="宋体"/>
          <w:kern w:val="0"/>
          <w:sz w:val="24"/>
          <w:szCs w:val="24"/>
          <w:lang w:val="en-US" w:eastAsia="zh-CN" w:bidi="ar"/>
        </w:rPr>
        <w:drawing>
          <wp:anchor distT="0" distB="0" distL="114300" distR="114300" simplePos="0" relativeHeight="251659264" behindDoc="0" locked="0" layoutInCell="1" allowOverlap="1">
            <wp:simplePos x="0" y="0"/>
            <wp:positionH relativeFrom="column">
              <wp:posOffset>2051050</wp:posOffset>
            </wp:positionH>
            <wp:positionV relativeFrom="paragraph">
              <wp:posOffset>361950</wp:posOffset>
            </wp:positionV>
            <wp:extent cx="2152015" cy="1751330"/>
            <wp:effectExtent l="0" t="0" r="635" b="1270"/>
            <wp:wrapSquare wrapText="bothSides"/>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6"/>
                    <a:stretch>
                      <a:fillRect/>
                    </a:stretch>
                  </pic:blipFill>
                  <pic:spPr>
                    <a:xfrm>
                      <a:off x="0" y="0"/>
                      <a:ext cx="2152015" cy="1751330"/>
                    </a:xfrm>
                    <a:prstGeom prst="rect">
                      <a:avLst/>
                    </a:prstGeom>
                    <a:noFill/>
                    <a:ln>
                      <a:noFill/>
                    </a:ln>
                  </pic:spPr>
                </pic:pic>
              </a:graphicData>
            </a:graphic>
          </wp:anchor>
        </w:drawing>
      </w:r>
      <w:r>
        <w:rPr>
          <w:rFonts w:hint="eastAsia" w:ascii="宋体" w:hAnsi="等线" w:eastAsia="宋体" w:cs="Times New Roman"/>
          <w:b/>
          <w:bCs/>
          <w:color w:val="auto"/>
          <w:spacing w:val="20"/>
          <w:kern w:val="0"/>
          <w:sz w:val="32"/>
          <w:szCs w:val="32"/>
        </w:rPr>
        <w:fldChar w:fldCharType="begin"/>
      </w:r>
      <w:r>
        <w:rPr>
          <w:rFonts w:hint="eastAsia" w:ascii="宋体" w:hAnsi="等线" w:eastAsia="宋体" w:cs="Times New Roman"/>
          <w:b/>
          <w:bCs/>
          <w:color w:val="auto"/>
          <w:spacing w:val="20"/>
          <w:kern w:val="0"/>
          <w:sz w:val="32"/>
          <w:szCs w:val="32"/>
        </w:rPr>
        <w:instrText xml:space="preserve"> HYPERLINK "http://www.ahdmig.cn/?tdsourcetag=s_pcqq_aiomsg" </w:instrText>
      </w:r>
      <w:r>
        <w:rPr>
          <w:rFonts w:hint="eastAsia" w:ascii="宋体" w:hAnsi="等线" w:eastAsia="宋体" w:cs="Times New Roman"/>
          <w:b/>
          <w:bCs/>
          <w:color w:val="auto"/>
          <w:spacing w:val="20"/>
          <w:kern w:val="0"/>
          <w:sz w:val="32"/>
          <w:szCs w:val="32"/>
        </w:rPr>
        <w:fldChar w:fldCharType="separate"/>
      </w:r>
      <w:r>
        <w:rPr>
          <w:rFonts w:hint="eastAsia" w:ascii="宋体" w:hAnsi="等线" w:eastAsia="宋体" w:cs="Times New Roman"/>
          <w:b/>
          <w:bCs/>
          <w:color w:val="auto"/>
          <w:spacing w:val="20"/>
          <w:kern w:val="0"/>
          <w:sz w:val="32"/>
          <w:szCs w:val="32"/>
        </w:rPr>
        <w:t>http://www.ahdmig.cn</w:t>
      </w:r>
      <w:r>
        <w:rPr>
          <w:rFonts w:hint="eastAsia" w:ascii="宋体" w:hAnsi="等线" w:eastAsia="宋体" w:cs="Times New Roman"/>
          <w:b/>
          <w:bCs/>
          <w:color w:val="auto"/>
          <w:spacing w:val="20"/>
          <w:kern w:val="0"/>
          <w:sz w:val="32"/>
          <w:szCs w:val="32"/>
        </w:rPr>
        <w:fldChar w:fldCharType="end"/>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default" w:ascii="宋体" w:hAnsi="等线" w:eastAsia="宋体" w:cs="Times New Roman"/>
          <w:b/>
          <w:bCs/>
          <w:color w:val="auto"/>
          <w:spacing w:val="20"/>
          <w:kern w:val="0"/>
          <w:sz w:val="32"/>
          <w:szCs w:val="32"/>
          <w:lang w:val="en-US"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left="1596" w:leftChars="760" w:right="0" w:rightChars="0" w:firstLine="0" w:firstLineChars="0"/>
        <w:jc w:val="both"/>
        <w:textAlignment w:val="auto"/>
        <w:outlineLvl w:val="9"/>
        <w:rPr>
          <w:rFonts w:hint="eastAsia" w:ascii="宋体" w:hAnsi="宋体" w:eastAsia="宋体" w:cs="宋体"/>
          <w:b/>
          <w:color w:val="auto"/>
          <w:spacing w:val="0"/>
          <w:kern w:val="0"/>
          <w:sz w:val="32"/>
          <w:szCs w:val="32"/>
          <w:u w:val="none"/>
          <w:lang w:val="en-US" w:eastAsia="zh-CN"/>
        </w:rPr>
      </w:pPr>
      <w:r>
        <w:rPr>
          <w:rFonts w:hint="eastAsia" w:ascii="宋体" w:hAnsi="等线" w:eastAsia="宋体" w:cs="Times New Roman"/>
          <w:b/>
          <w:bCs/>
          <w:color w:val="auto"/>
          <w:spacing w:val="0"/>
          <w:kern w:val="0"/>
          <w:sz w:val="32"/>
          <w:szCs w:val="32"/>
        </w:rPr>
        <w:t>项目</w:t>
      </w:r>
      <w:r>
        <w:rPr>
          <w:rFonts w:hint="eastAsia" w:ascii="宋体" w:hAnsi="等线" w:cs="Times New Roman"/>
          <w:b/>
          <w:bCs/>
          <w:color w:val="auto"/>
          <w:spacing w:val="0"/>
          <w:kern w:val="0"/>
          <w:sz w:val="32"/>
          <w:szCs w:val="32"/>
          <w:lang w:val="en-US" w:eastAsia="zh-CN"/>
        </w:rPr>
        <w:t>名称</w:t>
      </w:r>
      <w:r>
        <w:rPr>
          <w:rFonts w:hint="eastAsia" w:ascii="宋体" w:hAnsi="宋体" w:eastAsia="宋体" w:cs="宋体"/>
          <w:b/>
          <w:color w:val="auto"/>
          <w:spacing w:val="0"/>
          <w:kern w:val="0"/>
          <w:sz w:val="32"/>
          <w:szCs w:val="32"/>
        </w:rPr>
        <w:t>：</w:t>
      </w:r>
      <w:r>
        <w:rPr>
          <w:rFonts w:hint="eastAsia" w:ascii="宋体" w:hAnsi="宋体" w:cs="宋体"/>
          <w:b/>
          <w:bCs/>
          <w:color w:val="auto"/>
          <w:spacing w:val="0"/>
          <w:kern w:val="0"/>
          <w:sz w:val="30"/>
          <w:szCs w:val="30"/>
          <w:lang w:val="en-US" w:eastAsia="zh-CN" w:bidi="ar-SA"/>
        </w:rPr>
        <w:t>高炮标牌(二)租赁采购项目(二次)</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1606" w:firstLineChars="500"/>
        <w:jc w:val="left"/>
        <w:textAlignment w:val="auto"/>
        <w:outlineLvl w:val="9"/>
        <w:rPr>
          <w:rFonts w:hint="default" w:ascii="宋体" w:hAnsi="宋体" w:cs="宋体"/>
          <w:b/>
          <w:color w:val="auto"/>
          <w:spacing w:val="0"/>
          <w:kern w:val="0"/>
          <w:sz w:val="32"/>
          <w:szCs w:val="32"/>
          <w:lang w:val="en-US" w:eastAsia="zh-CN"/>
        </w:rPr>
      </w:pPr>
      <w:r>
        <w:rPr>
          <w:rFonts w:hint="eastAsia" w:ascii="宋体" w:hAnsi="等线" w:eastAsia="宋体" w:cs="Times New Roman"/>
          <w:b/>
          <w:bCs/>
          <w:color w:val="auto"/>
          <w:spacing w:val="0"/>
          <w:kern w:val="0"/>
          <w:sz w:val="32"/>
          <w:szCs w:val="32"/>
        </w:rPr>
        <w:t>项目编号</w:t>
      </w:r>
      <w:r>
        <w:rPr>
          <w:rFonts w:hint="eastAsia" w:ascii="宋体" w:hAnsi="宋体" w:eastAsia="宋体" w:cs="宋体"/>
          <w:b/>
          <w:color w:val="auto"/>
          <w:spacing w:val="0"/>
          <w:kern w:val="0"/>
          <w:sz w:val="32"/>
          <w:szCs w:val="32"/>
        </w:rPr>
        <w:t>：</w:t>
      </w:r>
      <w:r>
        <w:rPr>
          <w:rFonts w:hint="eastAsia" w:ascii="宋体" w:hAnsi="等线" w:cs="Times New Roman"/>
          <w:b/>
          <w:bCs/>
          <w:color w:val="auto"/>
          <w:spacing w:val="0"/>
          <w:kern w:val="0"/>
          <w:sz w:val="32"/>
          <w:szCs w:val="32"/>
          <w:lang w:eastAsia="zh-CN"/>
        </w:rPr>
        <w:t>DBSCG-2021-111</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left="1917" w:leftChars="760" w:right="0" w:rightChars="0" w:hanging="321" w:hangingChars="100"/>
        <w:jc w:val="both"/>
        <w:textAlignment w:val="auto"/>
        <w:outlineLvl w:val="9"/>
        <w:rPr>
          <w:rFonts w:hint="eastAsia" w:ascii="宋体" w:hAnsi="宋体" w:cs="宋体"/>
          <w:b/>
          <w:color w:val="auto"/>
          <w:spacing w:val="0"/>
          <w:kern w:val="0"/>
          <w:sz w:val="32"/>
          <w:szCs w:val="32"/>
          <w:lang w:val="en-US" w:eastAsia="zh-CN"/>
        </w:rPr>
      </w:pPr>
      <w:r>
        <w:rPr>
          <w:rFonts w:hint="eastAsia" w:ascii="宋体" w:hAnsi="宋体" w:cs="宋体"/>
          <w:b/>
          <w:color w:val="auto"/>
          <w:spacing w:val="0"/>
          <w:kern w:val="0"/>
          <w:sz w:val="32"/>
          <w:szCs w:val="32"/>
          <w:lang w:eastAsia="zh-CN"/>
        </w:rPr>
        <w:t>采购单位</w:t>
      </w:r>
      <w:r>
        <w:rPr>
          <w:rFonts w:hint="eastAsia" w:ascii="宋体" w:hAnsi="宋体" w:eastAsia="宋体" w:cs="宋体"/>
          <w:b/>
          <w:color w:val="auto"/>
          <w:spacing w:val="0"/>
          <w:kern w:val="0"/>
          <w:sz w:val="32"/>
          <w:szCs w:val="32"/>
        </w:rPr>
        <w:t>：</w:t>
      </w:r>
      <w:r>
        <w:rPr>
          <w:rFonts w:hint="eastAsia" w:ascii="宋体" w:hAnsi="宋体" w:cs="宋体"/>
          <w:b/>
          <w:color w:val="auto"/>
          <w:spacing w:val="0"/>
          <w:kern w:val="0"/>
          <w:sz w:val="32"/>
          <w:szCs w:val="32"/>
          <w:lang w:val="en-US" w:eastAsia="zh-CN"/>
        </w:rPr>
        <w:t>霍山县融媒体中心</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213" w:firstLineChars="1000"/>
        <w:jc w:val="both"/>
        <w:textAlignment w:val="auto"/>
        <w:outlineLvl w:val="9"/>
        <w:rPr>
          <w:rFonts w:hint="default" w:ascii="宋体" w:hAnsi="宋体" w:cs="宋体"/>
          <w:b/>
          <w:color w:val="auto"/>
          <w:spacing w:val="0"/>
          <w:kern w:val="0"/>
          <w:sz w:val="32"/>
          <w:szCs w:val="32"/>
          <w:u w:val="none"/>
          <w:lang w:val="en-US" w:eastAsia="zh-CN"/>
        </w:rPr>
      </w:pPr>
      <w:r>
        <w:rPr>
          <w:rFonts w:hint="eastAsia" w:ascii="宋体" w:hAnsi="宋体" w:cs="宋体"/>
          <w:b/>
          <w:color w:val="auto"/>
          <w:spacing w:val="0"/>
          <w:kern w:val="0"/>
          <w:sz w:val="32"/>
          <w:szCs w:val="32"/>
          <w:lang w:val="en-US" w:eastAsia="zh-CN"/>
        </w:rPr>
        <w:t>安徽大别山乡村振兴产业发展有限公司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1606" w:firstLineChars="500"/>
        <w:jc w:val="left"/>
        <w:textAlignment w:val="auto"/>
        <w:outlineLvl w:val="9"/>
        <w:rPr>
          <w:rFonts w:hint="eastAsia" w:ascii="宋体" w:hAnsi="宋体" w:cs="宋体"/>
          <w:b/>
          <w:color w:val="auto"/>
          <w:spacing w:val="0"/>
          <w:kern w:val="0"/>
          <w:sz w:val="32"/>
          <w:szCs w:val="32"/>
          <w:u w:val="none"/>
          <w:lang w:eastAsia="zh-CN"/>
        </w:rPr>
      </w:pPr>
      <w:r>
        <w:rPr>
          <w:rFonts w:hint="eastAsia" w:ascii="宋体" w:hAnsi="宋体" w:cs="宋体"/>
          <w:b/>
          <w:color w:val="auto"/>
          <w:spacing w:val="0"/>
          <w:kern w:val="0"/>
          <w:sz w:val="32"/>
          <w:szCs w:val="32"/>
          <w:lang w:eastAsia="zh-CN"/>
        </w:rPr>
        <w:t>代理机构</w:t>
      </w:r>
      <w:r>
        <w:rPr>
          <w:rFonts w:hint="eastAsia" w:ascii="宋体" w:hAnsi="宋体" w:eastAsia="宋体" w:cs="宋体"/>
          <w:b/>
          <w:color w:val="auto"/>
          <w:spacing w:val="0"/>
          <w:kern w:val="0"/>
          <w:sz w:val="32"/>
          <w:szCs w:val="32"/>
        </w:rPr>
        <w:t>：</w:t>
      </w:r>
      <w:r>
        <w:rPr>
          <w:rFonts w:hint="eastAsia" w:ascii="宋体" w:hAnsi="宋体" w:cs="宋体"/>
          <w:b/>
          <w:color w:val="auto"/>
          <w:spacing w:val="0"/>
          <w:kern w:val="0"/>
          <w:sz w:val="32"/>
          <w:szCs w:val="32"/>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1606" w:firstLineChars="500"/>
        <w:jc w:val="left"/>
        <w:textAlignment w:val="auto"/>
        <w:outlineLvl w:val="9"/>
        <w:rPr>
          <w:rFonts w:hint="eastAsia" w:ascii="宋体" w:hAnsi="宋体" w:eastAsia="宋体" w:cs="宋体"/>
          <w:b/>
          <w:color w:val="auto"/>
          <w:spacing w:val="0"/>
          <w:kern w:val="0"/>
          <w:sz w:val="32"/>
          <w:szCs w:val="32"/>
          <w:u w:val="none"/>
        </w:rPr>
      </w:pPr>
      <w:r>
        <w:rPr>
          <w:rFonts w:hint="eastAsia" w:ascii="宋体" w:hAnsi="宋体" w:eastAsia="宋体" w:cs="宋体"/>
          <w:b/>
          <w:color w:val="auto"/>
          <w:spacing w:val="0"/>
          <w:kern w:val="0"/>
          <w:sz w:val="32"/>
          <w:szCs w:val="32"/>
        </w:rPr>
        <w:t>采购时间：</w:t>
      </w:r>
      <w:r>
        <w:rPr>
          <w:rFonts w:hint="eastAsia" w:ascii="宋体" w:hAnsi="宋体" w:eastAsia="宋体" w:cs="宋体"/>
          <w:b/>
          <w:color w:val="auto"/>
          <w:spacing w:val="0"/>
          <w:kern w:val="0"/>
          <w:sz w:val="32"/>
          <w:szCs w:val="32"/>
          <w:u w:val="none"/>
        </w:rPr>
        <w:t>二0</w:t>
      </w:r>
      <w:r>
        <w:rPr>
          <w:rFonts w:hint="eastAsia" w:ascii="宋体" w:hAnsi="宋体" w:cs="宋体"/>
          <w:b/>
          <w:color w:val="auto"/>
          <w:spacing w:val="0"/>
          <w:kern w:val="0"/>
          <w:sz w:val="32"/>
          <w:szCs w:val="32"/>
          <w:u w:val="none"/>
          <w:lang w:val="en-US" w:eastAsia="zh-CN"/>
        </w:rPr>
        <w:t>二一</w:t>
      </w:r>
      <w:r>
        <w:rPr>
          <w:rFonts w:hint="eastAsia" w:ascii="宋体" w:hAnsi="宋体" w:eastAsia="宋体" w:cs="宋体"/>
          <w:b/>
          <w:color w:val="auto"/>
          <w:spacing w:val="0"/>
          <w:kern w:val="0"/>
          <w:sz w:val="32"/>
          <w:szCs w:val="32"/>
          <w:u w:val="none"/>
        </w:rPr>
        <w:t>年</w:t>
      </w:r>
      <w:r>
        <w:rPr>
          <w:rFonts w:hint="eastAsia" w:ascii="宋体" w:hAnsi="宋体" w:cs="宋体"/>
          <w:b/>
          <w:color w:val="auto"/>
          <w:spacing w:val="0"/>
          <w:kern w:val="0"/>
          <w:sz w:val="32"/>
          <w:szCs w:val="32"/>
          <w:u w:val="none"/>
          <w:lang w:val="en-US" w:eastAsia="zh-CN"/>
        </w:rPr>
        <w:t>六</w:t>
      </w:r>
      <w:r>
        <w:rPr>
          <w:rFonts w:hint="eastAsia" w:ascii="宋体" w:hAnsi="宋体" w:eastAsia="宋体" w:cs="宋体"/>
          <w:b/>
          <w:color w:val="auto"/>
          <w:spacing w:val="0"/>
          <w:kern w:val="0"/>
          <w:sz w:val="32"/>
          <w:szCs w:val="32"/>
          <w:u w:val="none"/>
        </w:rPr>
        <w:t>月</w:t>
      </w:r>
    </w:p>
    <w:p>
      <w:pPr>
        <w:spacing w:before="0" w:beforeLines="0" w:after="0" w:afterLines="0" w:line="240" w:lineRule="auto"/>
        <w:ind w:left="0" w:leftChars="0" w:right="0" w:rightChars="0" w:firstLine="0" w:firstLineChars="0"/>
        <w:jc w:val="center"/>
        <w:rPr>
          <w:rFonts w:hint="eastAsia" w:ascii="宋体" w:hAnsi="宋体" w:eastAsia="宋体" w:cs="宋体"/>
          <w:color w:val="auto"/>
          <w:spacing w:val="0"/>
          <w:sz w:val="28"/>
          <w:szCs w:val="28"/>
        </w:rPr>
      </w:pPr>
      <w:bookmarkStart w:id="0" w:name="_Toc11428_WPSOffice_Type1"/>
      <w:bookmarkStart w:id="1" w:name="_Toc363199264"/>
      <w:bookmarkStart w:id="2" w:name="_Toc216158623"/>
    </w:p>
    <w:p>
      <w:pPr>
        <w:pStyle w:val="16"/>
        <w:rPr>
          <w:rFonts w:hint="eastAsia"/>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rPr>
      </w:pPr>
      <w:r>
        <w:rPr>
          <w:rFonts w:hint="eastAsia" w:ascii="宋体" w:hAnsi="宋体" w:eastAsia="宋体" w:cs="宋体"/>
          <w:b/>
          <w:bCs/>
          <w:color w:val="000000"/>
          <w:sz w:val="36"/>
          <w:szCs w:val="36"/>
          <w:lang w:eastAsia="zh-CN"/>
        </w:rPr>
        <w:t>安徽大别山工程咨询有限公司</w:t>
      </w:r>
      <w:r>
        <w:rPr>
          <w:rFonts w:hint="eastAsia" w:ascii="宋体" w:hAnsi="宋体" w:eastAsia="宋体" w:cs="宋体"/>
          <w:b/>
          <w:bCs/>
          <w:color w:val="000000"/>
          <w:sz w:val="36"/>
          <w:szCs w:val="36"/>
        </w:rPr>
        <w:t>善意提醒</w:t>
      </w:r>
    </w:p>
    <w:p>
      <w:pPr>
        <w:pStyle w:val="34"/>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一、请各投标人接到本</w:t>
      </w:r>
      <w:r>
        <w:rPr>
          <w:rFonts w:hint="eastAsia" w:ascii="宋体" w:hAnsi="宋体" w:cs="宋体"/>
          <w:color w:val="000000"/>
          <w:szCs w:val="21"/>
          <w:lang w:val="en-US" w:eastAsia="zh-CN"/>
        </w:rPr>
        <w:t>询价文件</w:t>
      </w:r>
      <w:r>
        <w:rPr>
          <w:rFonts w:hint="eastAsia" w:ascii="宋体" w:hAnsi="宋体" w:eastAsia="宋体" w:cs="宋体"/>
          <w:color w:val="000000"/>
          <w:szCs w:val="21"/>
        </w:rPr>
        <w:t>后,认真审阅和全面理解</w:t>
      </w:r>
      <w:r>
        <w:rPr>
          <w:rFonts w:hint="eastAsia" w:ascii="宋体" w:hAnsi="宋体" w:cs="宋体"/>
          <w:color w:val="000000"/>
          <w:szCs w:val="21"/>
          <w:lang w:val="en-US" w:eastAsia="zh-CN"/>
        </w:rPr>
        <w:t>询价文件</w:t>
      </w:r>
      <w:r>
        <w:rPr>
          <w:rFonts w:hint="eastAsia" w:ascii="宋体" w:hAnsi="宋体" w:eastAsia="宋体" w:cs="宋体"/>
          <w:color w:val="000000"/>
          <w:szCs w:val="21"/>
        </w:rPr>
        <w:t>所有内容，包括补疑、控制价等内容，严格按照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要求编制、封装、标记</w:t>
      </w:r>
      <w:r>
        <w:rPr>
          <w:rFonts w:hint="eastAsia" w:ascii="宋体" w:hAnsi="宋体" w:cs="宋体"/>
          <w:color w:val="000000"/>
          <w:szCs w:val="21"/>
          <w:lang w:eastAsia="zh-CN"/>
        </w:rPr>
        <w:t>响应文件</w:t>
      </w:r>
      <w:r>
        <w:rPr>
          <w:rFonts w:hint="eastAsia" w:ascii="宋体" w:hAnsi="宋体" w:eastAsia="宋体" w:cs="宋体"/>
          <w:color w:val="000000"/>
          <w:szCs w:val="21"/>
        </w:rPr>
        <w:t>，投标时，请按</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要求携带好开标及资格审查须提交的证书原件、相关资料等，防止</w:t>
      </w:r>
      <w:r>
        <w:rPr>
          <w:rFonts w:hint="eastAsia" w:ascii="宋体" w:hAnsi="宋体" w:cs="宋体"/>
          <w:color w:val="000000"/>
          <w:szCs w:val="21"/>
          <w:lang w:eastAsia="zh-CN"/>
        </w:rPr>
        <w:t>响应文件</w:t>
      </w:r>
      <w:r>
        <w:rPr>
          <w:rFonts w:hint="eastAsia" w:ascii="宋体" w:hAnsi="宋体" w:eastAsia="宋体" w:cs="宋体"/>
          <w:color w:val="000000"/>
          <w:szCs w:val="21"/>
        </w:rPr>
        <w:t>因不符合</w:t>
      </w:r>
      <w:r>
        <w:rPr>
          <w:rFonts w:hint="eastAsia" w:ascii="宋体" w:hAnsi="宋体" w:cs="宋体"/>
          <w:color w:val="000000"/>
          <w:szCs w:val="21"/>
          <w:lang w:eastAsia="zh-CN"/>
        </w:rPr>
        <w:t>询价文件</w:t>
      </w:r>
      <w:r>
        <w:rPr>
          <w:rFonts w:hint="eastAsia" w:ascii="宋体" w:hAnsi="宋体" w:eastAsia="宋体" w:cs="宋体"/>
          <w:color w:val="000000"/>
          <w:szCs w:val="21"/>
        </w:rPr>
        <w:t>要求被拒绝接收或被评为无效标，避免不必要的损失。</w:t>
      </w:r>
    </w:p>
    <w:p>
      <w:pPr>
        <w:pStyle w:val="34"/>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二、请投标人慎重作出投标报价，防止因报价超过控制价（采购预算价）而造成无效标。</w:t>
      </w:r>
    </w:p>
    <w:p>
      <w:pPr>
        <w:pStyle w:val="34"/>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三、投标人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34"/>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四、本项目将严格按照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、合同等要求进行验收，决不允许出现降低质量标准及要求、拖延</w:t>
      </w:r>
      <w:r>
        <w:rPr>
          <w:rFonts w:hint="eastAsia" w:ascii="宋体" w:hAnsi="宋体" w:cs="宋体"/>
          <w:color w:val="000000"/>
          <w:szCs w:val="21"/>
          <w:lang w:eastAsia="zh-CN"/>
        </w:rPr>
        <w:t>服务</w:t>
      </w:r>
      <w:r>
        <w:rPr>
          <w:rFonts w:hint="eastAsia" w:ascii="宋体" w:hAnsi="宋体" w:eastAsia="宋体" w:cs="宋体"/>
          <w:color w:val="000000"/>
          <w:szCs w:val="21"/>
        </w:rPr>
        <w:t>等违约行为，否则将按照合同有关条款及有关法律法规规定追究责任。</w:t>
      </w:r>
    </w:p>
    <w:p>
      <w:pPr>
        <w:pStyle w:val="34"/>
        <w:adjustRightInd w:val="0"/>
        <w:snapToGrid w:val="0"/>
        <w:spacing w:line="480" w:lineRule="exact"/>
        <w:ind w:firstLine="420" w:firstLineChars="200"/>
        <w:jc w:val="left"/>
        <w:rPr>
          <w:rFonts w:hint="eastAsia" w:ascii="宋体" w:hAnsi="宋体" w:eastAsia="宋体" w:cs="宋体"/>
          <w:color w:val="000000"/>
          <w:spacing w:val="0"/>
          <w:szCs w:val="21"/>
        </w:rPr>
      </w:pPr>
      <w:r>
        <w:rPr>
          <w:rFonts w:hint="eastAsia" w:ascii="宋体" w:hAnsi="宋体" w:eastAsia="宋体" w:cs="宋体"/>
          <w:color w:val="000000"/>
          <w:spacing w:val="0"/>
          <w:szCs w:val="21"/>
        </w:rPr>
        <w:t>五、</w:t>
      </w:r>
      <w:r>
        <w:rPr>
          <w:rFonts w:hint="eastAsia" w:ascii="宋体" w:hAnsi="宋体" w:cs="宋体"/>
          <w:color w:val="000000"/>
          <w:spacing w:val="0"/>
          <w:szCs w:val="21"/>
          <w:lang w:eastAsia="zh-CN"/>
        </w:rPr>
        <w:t>询价保证金</w:t>
      </w:r>
      <w:r>
        <w:rPr>
          <w:rFonts w:hint="eastAsia" w:ascii="宋体" w:hAnsi="宋体" w:eastAsia="宋体" w:cs="宋体"/>
          <w:color w:val="000000"/>
          <w:spacing w:val="0"/>
          <w:szCs w:val="21"/>
        </w:rPr>
        <w:t>(若有)应尽量提前汇入</w:t>
      </w:r>
      <w:r>
        <w:rPr>
          <w:rFonts w:hint="eastAsia" w:ascii="宋体" w:hAnsi="宋体" w:eastAsia="宋体" w:cs="宋体"/>
          <w:color w:val="000000"/>
          <w:spacing w:val="0"/>
          <w:szCs w:val="21"/>
          <w:lang w:eastAsia="zh-CN"/>
        </w:rPr>
        <w:t>安徽大别山工程咨询有限公司</w:t>
      </w:r>
      <w:r>
        <w:rPr>
          <w:rFonts w:hint="eastAsia" w:ascii="宋体" w:hAnsi="宋体" w:eastAsia="宋体" w:cs="宋体"/>
          <w:color w:val="000000"/>
          <w:spacing w:val="0"/>
          <w:szCs w:val="21"/>
        </w:rPr>
        <w:t>指定</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，以保证开标前款能到达</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，否则将影响投标。</w:t>
      </w:r>
    </w:p>
    <w:p>
      <w:pPr>
        <w:pStyle w:val="34"/>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六、投标人对截止时间及开标时间等安排如有异议，请在</w:t>
      </w:r>
      <w:r>
        <w:rPr>
          <w:rFonts w:hint="eastAsia" w:ascii="宋体" w:hAnsi="宋体" w:cs="宋体"/>
          <w:color w:val="000000"/>
          <w:szCs w:val="21"/>
          <w:lang w:eastAsia="zh-CN"/>
        </w:rPr>
        <w:t>响应文件递交截止时间</w:t>
      </w:r>
      <w:r>
        <w:rPr>
          <w:rFonts w:hint="eastAsia" w:ascii="宋体" w:hAnsi="宋体" w:eastAsia="宋体" w:cs="宋体"/>
          <w:color w:val="000000"/>
          <w:szCs w:val="21"/>
        </w:rPr>
        <w:t>3天前，以书面形式告知</w:t>
      </w:r>
      <w:r>
        <w:rPr>
          <w:rFonts w:hint="eastAsia" w:ascii="宋体" w:hAnsi="宋体" w:eastAsia="宋体" w:cs="宋体"/>
          <w:color w:val="000000"/>
          <w:szCs w:val="21"/>
          <w:lang w:eastAsia="zh-CN"/>
        </w:rPr>
        <w:t>本公司</w:t>
      </w:r>
      <w:r>
        <w:rPr>
          <w:rFonts w:hint="eastAsia" w:ascii="宋体" w:hAnsi="宋体" w:eastAsia="宋体" w:cs="宋体"/>
          <w:color w:val="000000"/>
          <w:szCs w:val="21"/>
        </w:rPr>
        <w:t>并说明原因，如未提出异议的，视同默认</w:t>
      </w:r>
      <w:r>
        <w:rPr>
          <w:rFonts w:hint="eastAsia" w:ascii="宋体" w:hAnsi="宋体" w:cs="宋体"/>
          <w:color w:val="000000"/>
          <w:szCs w:val="21"/>
          <w:lang w:eastAsia="zh-CN"/>
        </w:rPr>
        <w:t>询价文件</w:t>
      </w:r>
      <w:r>
        <w:rPr>
          <w:rFonts w:hint="eastAsia" w:ascii="宋体" w:hAnsi="宋体" w:eastAsia="宋体" w:cs="宋体"/>
          <w:color w:val="000000"/>
          <w:szCs w:val="21"/>
        </w:rPr>
        <w:t>的时间安排。</w:t>
      </w:r>
    </w:p>
    <w:p>
      <w:pPr>
        <w:pStyle w:val="34"/>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七、请投标人关注安徽大别山国投集团网站（www.ahdmig.cn）。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rPr>
      </w:pPr>
      <w:r>
        <w:rPr>
          <w:rFonts w:hint="eastAsia" w:ascii="宋体" w:hAnsi="宋体" w:eastAsia="宋体" w:cs="宋体"/>
          <w:b/>
          <w:color w:val="000000"/>
        </w:rPr>
        <w:t>八、</w:t>
      </w:r>
      <w:r>
        <w:rPr>
          <w:rFonts w:hint="eastAsia" w:ascii="宋体" w:hAnsi="宋体" w:eastAsia="宋体" w:cs="宋体"/>
          <w:b/>
          <w:color w:val="000000"/>
          <w:lang w:val="en-US" w:eastAsia="zh-CN"/>
        </w:rPr>
        <w:t>成交</w:t>
      </w:r>
      <w:r>
        <w:rPr>
          <w:rFonts w:hint="eastAsia" w:ascii="宋体" w:hAnsi="宋体" w:eastAsia="宋体" w:cs="宋体"/>
          <w:b/>
          <w:color w:val="000000"/>
        </w:rPr>
        <w:t>单位在领取</w:t>
      </w:r>
      <w:r>
        <w:rPr>
          <w:rFonts w:hint="eastAsia" w:ascii="宋体" w:hAnsi="宋体" w:cs="宋体"/>
          <w:b/>
          <w:color w:val="000000"/>
          <w:lang w:eastAsia="zh-CN"/>
        </w:rPr>
        <w:t>成交</w:t>
      </w:r>
      <w:r>
        <w:rPr>
          <w:rFonts w:hint="eastAsia" w:ascii="宋体" w:hAnsi="宋体" w:eastAsia="宋体" w:cs="宋体"/>
          <w:b/>
          <w:color w:val="000000"/>
        </w:rPr>
        <w:t>通知书后，凭</w:t>
      </w:r>
      <w:r>
        <w:rPr>
          <w:rFonts w:hint="eastAsia" w:ascii="宋体" w:hAnsi="宋体" w:eastAsia="宋体" w:cs="宋体"/>
          <w:b/>
          <w:color w:val="000000"/>
          <w:lang w:val="en-US" w:eastAsia="zh-CN"/>
        </w:rPr>
        <w:t>成交</w:t>
      </w:r>
      <w:r>
        <w:rPr>
          <w:rFonts w:hint="eastAsia" w:ascii="宋体" w:hAnsi="宋体" w:eastAsia="宋体" w:cs="宋体"/>
          <w:b/>
          <w:color w:val="000000"/>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lang w:val="en-US" w:eastAsia="zh-CN"/>
        </w:rPr>
        <w:t>成交</w:t>
      </w:r>
      <w:r>
        <w:rPr>
          <w:rFonts w:hint="eastAsia" w:ascii="宋体" w:hAnsi="宋体" w:eastAsia="宋体" w:cs="宋体"/>
          <w:b/>
          <w:color w:val="000000"/>
        </w:rPr>
        <w:t>单位的</w:t>
      </w:r>
      <w:r>
        <w:rPr>
          <w:rFonts w:hint="eastAsia" w:ascii="宋体" w:hAnsi="宋体" w:cs="宋体"/>
          <w:b/>
          <w:color w:val="000000"/>
          <w:lang w:eastAsia="zh-CN"/>
        </w:rPr>
        <w:t>询价保证金</w:t>
      </w:r>
      <w:r>
        <w:rPr>
          <w:rFonts w:hint="eastAsia" w:ascii="宋体" w:hAnsi="宋体" w:eastAsia="宋体" w:cs="宋体"/>
          <w:b/>
          <w:color w:val="000000"/>
        </w:rPr>
        <w:t>(若有)凭其与采购人签订的合同全额退至其账户，其他单位的</w:t>
      </w:r>
      <w:r>
        <w:rPr>
          <w:rFonts w:hint="eastAsia" w:ascii="宋体" w:hAnsi="宋体" w:cs="宋体"/>
          <w:b/>
          <w:color w:val="000000"/>
          <w:lang w:eastAsia="zh-CN"/>
        </w:rPr>
        <w:t>询价保证金</w:t>
      </w:r>
      <w:r>
        <w:rPr>
          <w:rFonts w:hint="eastAsia" w:ascii="宋体" w:hAnsi="宋体" w:eastAsia="宋体" w:cs="宋体"/>
          <w:b/>
          <w:color w:val="000000"/>
        </w:rPr>
        <w:t>(若有)在确定</w:t>
      </w:r>
      <w:r>
        <w:rPr>
          <w:rFonts w:hint="eastAsia" w:ascii="宋体" w:hAnsi="宋体" w:eastAsia="宋体" w:cs="宋体"/>
          <w:b/>
          <w:color w:val="000000"/>
          <w:lang w:val="en-US" w:eastAsia="zh-CN"/>
        </w:rPr>
        <w:t>成交</w:t>
      </w:r>
      <w:r>
        <w:rPr>
          <w:rFonts w:hint="eastAsia" w:ascii="宋体" w:hAnsi="宋体" w:eastAsia="宋体" w:cs="宋体"/>
          <w:b/>
          <w:color w:val="000000"/>
        </w:rPr>
        <w:t>单位后5个工作日内退至其</w:t>
      </w:r>
      <w:r>
        <w:rPr>
          <w:rFonts w:hint="eastAsia" w:ascii="宋体" w:hAnsi="宋体" w:cs="宋体"/>
          <w:b/>
          <w:color w:val="000000"/>
          <w:lang w:eastAsia="zh-CN"/>
        </w:rPr>
        <w:t>账户</w:t>
      </w:r>
      <w:r>
        <w:rPr>
          <w:rFonts w:hint="eastAsia" w:ascii="宋体" w:hAnsi="宋体" w:eastAsia="宋体" w:cs="宋体"/>
          <w:b/>
          <w:color w:val="000000"/>
        </w:rPr>
        <w:t>。</w:t>
      </w:r>
    </w:p>
    <w:p>
      <w:pPr>
        <w:pStyle w:val="34"/>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rPr>
      </w:pPr>
      <w:r>
        <w:rPr>
          <w:rFonts w:hint="eastAsia" w:ascii="宋体" w:hAnsi="宋体" w:eastAsia="宋体" w:cs="宋体"/>
          <w:b/>
          <w:bCs/>
          <w:color w:val="000000"/>
          <w:szCs w:val="21"/>
        </w:rPr>
        <w:t>九、本</w:t>
      </w:r>
      <w:r>
        <w:rPr>
          <w:rFonts w:hint="eastAsia" w:ascii="宋体" w:hAnsi="宋体" w:cs="宋体"/>
          <w:b/>
          <w:bCs/>
          <w:color w:val="000000"/>
          <w:szCs w:val="21"/>
          <w:lang w:val="en-US" w:eastAsia="zh-CN"/>
        </w:rPr>
        <w:t>询价文件</w:t>
      </w:r>
      <w:r>
        <w:rPr>
          <w:rFonts w:hint="eastAsia" w:ascii="宋体" w:hAnsi="宋体" w:eastAsia="宋体" w:cs="宋体"/>
          <w:b/>
          <w:bCs/>
          <w:color w:val="000000"/>
          <w:szCs w:val="21"/>
        </w:rPr>
        <w:t>最终解释权归</w:t>
      </w:r>
      <w:r>
        <w:rPr>
          <w:rFonts w:hint="eastAsia" w:ascii="宋体" w:hAnsi="宋体" w:eastAsia="宋体" w:cs="宋体"/>
          <w:b/>
          <w:bCs/>
          <w:color w:val="000000"/>
          <w:szCs w:val="21"/>
          <w:lang w:eastAsia="zh-CN"/>
        </w:rPr>
        <w:t>采购人</w:t>
      </w:r>
      <w:r>
        <w:rPr>
          <w:rFonts w:hint="eastAsia" w:ascii="宋体" w:hAnsi="宋体" w:eastAsia="宋体" w:cs="宋体"/>
          <w:b/>
          <w:bCs/>
          <w:color w:val="000000"/>
          <w:szCs w:val="21"/>
        </w:rPr>
        <w:t>和</w:t>
      </w:r>
      <w:r>
        <w:rPr>
          <w:rFonts w:hint="eastAsia" w:ascii="宋体" w:hAnsi="宋体" w:eastAsia="宋体" w:cs="宋体"/>
          <w:b/>
          <w:bCs/>
          <w:color w:val="000000"/>
          <w:szCs w:val="21"/>
          <w:lang w:eastAsia="zh-CN"/>
        </w:rPr>
        <w:t>安徽大别山工程咨询有限公司</w:t>
      </w:r>
      <w:r>
        <w:rPr>
          <w:rFonts w:hint="eastAsia" w:ascii="宋体" w:hAnsi="宋体" w:eastAsia="宋体" w:cs="宋体"/>
          <w:b/>
          <w:bCs/>
          <w:color w:val="000000"/>
          <w:szCs w:val="21"/>
        </w:rPr>
        <w:t>。</w:t>
      </w: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pStyle w:val="6"/>
        <w:rPr>
          <w:rFonts w:hint="eastAsia"/>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r>
        <w:rPr>
          <w:rFonts w:hint="eastAsia" w:ascii="宋体" w:hAnsi="宋体" w:eastAsia="宋体" w:cs="宋体"/>
          <w:color w:val="auto"/>
          <w:sz w:val="28"/>
          <w:szCs w:val="28"/>
        </w:rPr>
        <w:t>目</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录</w:t>
      </w:r>
    </w:p>
    <w:p>
      <w:pPr>
        <w:pStyle w:val="23"/>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_Toc14824_WPSOffice_Level1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一、询价公告</w:t>
      </w:r>
      <w:r>
        <w:rPr>
          <w:rFonts w:hint="eastAsia" w:ascii="宋体" w:hAnsi="宋体" w:eastAsia="宋体" w:cs="宋体"/>
          <w:color w:val="auto"/>
          <w:sz w:val="28"/>
          <w:szCs w:val="28"/>
        </w:rPr>
        <w:tab/>
      </w:r>
      <w:bookmarkStart w:id="3" w:name="_Toc14824_WPSOffice_Level1Page"/>
      <w:r>
        <w:rPr>
          <w:rFonts w:hint="eastAsia" w:ascii="宋体" w:hAnsi="宋体" w:eastAsia="宋体" w:cs="宋体"/>
          <w:color w:val="auto"/>
          <w:sz w:val="28"/>
          <w:szCs w:val="28"/>
        </w:rPr>
        <w:t>3</w:t>
      </w:r>
      <w:bookmarkEnd w:id="3"/>
      <w:r>
        <w:rPr>
          <w:rFonts w:hint="eastAsia" w:ascii="宋体" w:hAnsi="宋体" w:eastAsia="宋体" w:cs="宋体"/>
          <w:color w:val="auto"/>
          <w:sz w:val="28"/>
          <w:szCs w:val="28"/>
        </w:rPr>
        <w:fldChar w:fldCharType="end"/>
      </w:r>
    </w:p>
    <w:p>
      <w:pPr>
        <w:pStyle w:val="23"/>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_Toc25245_WPSOffice_Level1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二、报价响应须知</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5</w:t>
      </w:r>
      <w:r>
        <w:rPr>
          <w:rFonts w:hint="eastAsia" w:ascii="宋体" w:hAnsi="宋体" w:eastAsia="宋体" w:cs="宋体"/>
          <w:color w:val="auto"/>
          <w:sz w:val="28"/>
          <w:szCs w:val="28"/>
        </w:rPr>
        <w:fldChar w:fldCharType="end"/>
      </w:r>
    </w:p>
    <w:p>
      <w:pPr>
        <w:pStyle w:val="23"/>
        <w:tabs>
          <w:tab w:val="right" w:leader="dot" w:pos="9040"/>
        </w:tabs>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_Toc8300_WPSOffice_Level1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三、采购合同</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r>
        <w:rPr>
          <w:rFonts w:hint="eastAsia" w:ascii="宋体" w:hAnsi="宋体" w:cs="宋体"/>
          <w:color w:val="auto"/>
          <w:sz w:val="28"/>
          <w:szCs w:val="28"/>
          <w:lang w:val="en-US" w:eastAsia="zh-CN"/>
        </w:rPr>
        <w:t>0</w:t>
      </w:r>
    </w:p>
    <w:p>
      <w:pPr>
        <w:pStyle w:val="23"/>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_Toc16484_WPSOffice_Level1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四、采购需求</w:t>
      </w:r>
      <w:r>
        <w:rPr>
          <w:rFonts w:hint="eastAsia" w:ascii="宋体" w:hAnsi="宋体" w:eastAsia="宋体" w:cs="宋体"/>
          <w:color w:val="auto"/>
          <w:sz w:val="28"/>
          <w:szCs w:val="28"/>
        </w:rPr>
        <w:tab/>
      </w:r>
      <w:bookmarkStart w:id="4" w:name="_Toc16484_WPSOffice_Level1Page"/>
      <w:r>
        <w:rPr>
          <w:rFonts w:hint="eastAsia" w:ascii="宋体" w:hAnsi="宋体" w:eastAsia="宋体" w:cs="宋体"/>
          <w:color w:val="auto"/>
          <w:sz w:val="28"/>
          <w:szCs w:val="28"/>
        </w:rPr>
        <w:t>1</w:t>
      </w:r>
      <w:bookmarkEnd w:id="4"/>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p>
    <w:p>
      <w:pPr>
        <w:pStyle w:val="23"/>
        <w:tabs>
          <w:tab w:val="right" w:leader="dot" w:pos="9040"/>
        </w:tabs>
        <w:rPr>
          <w:color w:val="auto"/>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_Toc4288_WPSOffice_Level1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五、响应文件格式</w:t>
      </w:r>
      <w:r>
        <w:rPr>
          <w:rFonts w:hint="eastAsia" w:ascii="宋体" w:hAnsi="宋体" w:eastAsia="宋体" w:cs="宋体"/>
          <w:color w:val="auto"/>
          <w:sz w:val="28"/>
          <w:szCs w:val="28"/>
        </w:rPr>
        <w:tab/>
      </w:r>
      <w:bookmarkStart w:id="5" w:name="_Toc4288_WPSOffice_Level1Page"/>
      <w:r>
        <w:rPr>
          <w:rFonts w:hint="eastAsia" w:ascii="宋体" w:hAnsi="宋体" w:eastAsia="宋体" w:cs="宋体"/>
          <w:color w:val="auto"/>
          <w:sz w:val="28"/>
          <w:szCs w:val="28"/>
        </w:rPr>
        <w:t>1</w:t>
      </w:r>
      <w:bookmarkEnd w:id="5"/>
      <w:r>
        <w:rPr>
          <w:rFonts w:hint="eastAsia" w:ascii="宋体" w:hAnsi="宋体" w:cs="宋体"/>
          <w:color w:val="auto"/>
          <w:sz w:val="28"/>
          <w:szCs w:val="28"/>
          <w:lang w:val="en-US" w:eastAsia="zh-CN"/>
        </w:rPr>
        <w:t>3</w:t>
      </w:r>
      <w:r>
        <w:rPr>
          <w:rFonts w:hint="eastAsia" w:ascii="宋体" w:hAnsi="宋体" w:eastAsia="宋体" w:cs="宋体"/>
          <w:color w:val="auto"/>
          <w:sz w:val="28"/>
          <w:szCs w:val="28"/>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left="398" w:leftChars="0" w:right="0" w:rightChars="0"/>
        <w:jc w:val="center"/>
        <w:textAlignment w:val="auto"/>
        <w:outlineLvl w:val="9"/>
        <w:rPr>
          <w:rFonts w:hint="default" w:ascii="宋体" w:hAnsi="宋体" w:cs="宋体"/>
          <w:i w:val="0"/>
          <w:caps w:val="0"/>
          <w:color w:val="auto"/>
          <w:spacing w:val="0"/>
          <w:sz w:val="24"/>
          <w:szCs w:val="24"/>
          <w:shd w:val="clear" w:color="auto" w:fill="FFFFFF"/>
          <w:lang w:val="en-US" w:eastAsia="zh-CN"/>
        </w:rPr>
      </w:pPr>
      <w:r>
        <w:rPr>
          <w:rFonts w:ascii="微软雅黑" w:hAnsi="微软雅黑" w:eastAsia="微软雅黑" w:cs="微软雅黑"/>
          <w:b/>
          <w:i w:val="0"/>
          <w:caps w:val="0"/>
          <w:color w:val="auto"/>
          <w:spacing w:val="0"/>
          <w:sz w:val="37"/>
          <w:szCs w:val="37"/>
          <w:shd w:val="clear" w:color="auto" w:fill="FFFFFF"/>
        </w:rPr>
        <w:br w:type="page"/>
      </w:r>
      <w:bookmarkStart w:id="6" w:name="_Toc14824_WPSOffice_Level1"/>
      <w:r>
        <w:rPr>
          <w:rFonts w:hint="eastAsia" w:ascii="宋体" w:hAnsi="宋体" w:cs="宋体"/>
          <w:b/>
          <w:bCs/>
          <w:color w:val="auto"/>
          <w:kern w:val="0"/>
          <w:sz w:val="30"/>
          <w:szCs w:val="30"/>
          <w:lang w:val="en-US" w:eastAsia="zh-CN" w:bidi="ar-SA"/>
        </w:rPr>
        <w:t>高炮标牌(二)租赁采购项目(二次)</w:t>
      </w:r>
      <w:r>
        <w:rPr>
          <w:rFonts w:hint="eastAsia" w:ascii="宋体" w:hAnsi="宋体" w:eastAsia="宋体" w:cs="宋体"/>
          <w:b/>
          <w:bCs/>
          <w:color w:val="auto"/>
          <w:kern w:val="0"/>
          <w:sz w:val="30"/>
          <w:szCs w:val="30"/>
          <w:lang w:val="en-US" w:eastAsia="zh-CN" w:bidi="ar-SA"/>
        </w:rPr>
        <w:t>询价公告</w:t>
      </w:r>
      <w:bookmarkEnd w:id="6"/>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Autospacing="0" w:afterAutospacing="0" w:line="500" w:lineRule="exact"/>
        <w:ind w:left="0" w:leftChars="0" w:right="0" w:rightChars="0" w:firstLine="420"/>
        <w:jc w:val="left"/>
        <w:textAlignment w:val="auto"/>
        <w:rPr>
          <w:rFonts w:hint="eastAsia" w:ascii="宋体" w:hAnsi="宋体" w:cs="宋体"/>
          <w:color w:val="auto"/>
          <w:kern w:val="2"/>
          <w:sz w:val="21"/>
          <w:szCs w:val="21"/>
          <w:lang w:val="en-US" w:eastAsia="zh-CN" w:bidi="ar-SA"/>
        </w:rPr>
      </w:pPr>
      <w:r>
        <w:rPr>
          <w:rFonts w:hint="eastAsia" w:ascii="宋体" w:hAnsi="宋体" w:cs="宋体"/>
          <w:color w:val="auto"/>
          <w:kern w:val="2"/>
          <w:sz w:val="21"/>
          <w:szCs w:val="21"/>
          <w:u w:val="single"/>
          <w:lang w:val="en-US" w:eastAsia="zh-CN" w:bidi="ar-SA"/>
        </w:rPr>
        <w:t>高炮标牌(二)租赁采购项目(二次)</w:t>
      </w:r>
      <w:r>
        <w:rPr>
          <w:rFonts w:hint="eastAsia" w:ascii="宋体" w:hAnsi="宋体" w:eastAsia="宋体" w:cs="宋体"/>
          <w:color w:val="auto"/>
          <w:kern w:val="2"/>
          <w:sz w:val="21"/>
          <w:szCs w:val="21"/>
          <w:lang w:val="en-US" w:eastAsia="zh-CN" w:bidi="ar-SA"/>
        </w:rPr>
        <w:t>经</w:t>
      </w:r>
      <w:r>
        <w:rPr>
          <w:rFonts w:hint="eastAsia" w:ascii="宋体" w:hAnsi="宋体" w:cs="宋体"/>
          <w:color w:val="auto"/>
          <w:kern w:val="2"/>
          <w:sz w:val="21"/>
          <w:szCs w:val="21"/>
          <w:lang w:val="en-US" w:eastAsia="zh-CN" w:bidi="ar-SA"/>
        </w:rPr>
        <w:t>霍山县融媒体中心、安徽大别山乡村振兴产业发展有限公司申请，并经采购人批准</w:t>
      </w:r>
      <w:r>
        <w:rPr>
          <w:rFonts w:hint="eastAsia" w:ascii="宋体" w:hAnsi="宋体" w:eastAsia="宋体" w:cs="宋体"/>
          <w:color w:val="auto"/>
          <w:kern w:val="2"/>
          <w:sz w:val="21"/>
          <w:szCs w:val="21"/>
          <w:lang w:val="en-US" w:eastAsia="zh-CN" w:bidi="ar-SA"/>
        </w:rPr>
        <w:t>，采取询价方式采购。</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受</w:t>
      </w:r>
      <w:r>
        <w:rPr>
          <w:rFonts w:hint="eastAsia" w:ascii="宋体" w:hAnsi="宋体" w:cs="宋体"/>
          <w:i w:val="0"/>
          <w:caps w:val="0"/>
          <w:color w:val="auto"/>
          <w:spacing w:val="0"/>
          <w:sz w:val="21"/>
          <w:szCs w:val="21"/>
          <w:u w:val="single"/>
          <w:shd w:val="clear" w:color="auto" w:fill="FFFFFF"/>
          <w:lang w:val="en-US" w:eastAsia="zh-CN"/>
        </w:rPr>
        <w:t>霍山县融媒体中心、安徽大别山乡村振兴产业发展有限公司</w:t>
      </w:r>
      <w:r>
        <w:rPr>
          <w:rFonts w:hint="eastAsia" w:ascii="宋体" w:hAnsi="宋体" w:eastAsia="宋体" w:cs="宋体"/>
          <w:i w:val="0"/>
          <w:caps w:val="0"/>
          <w:color w:val="auto"/>
          <w:spacing w:val="0"/>
          <w:sz w:val="21"/>
          <w:szCs w:val="21"/>
          <w:shd w:val="clear" w:color="auto" w:fill="FFFFFF"/>
        </w:rPr>
        <w:t>的委托，</w:t>
      </w:r>
      <w:r>
        <w:rPr>
          <w:rFonts w:hint="eastAsia" w:ascii="宋体" w:hAnsi="宋体" w:cs="宋体"/>
          <w:color w:val="auto"/>
          <w:kern w:val="2"/>
          <w:sz w:val="21"/>
          <w:szCs w:val="21"/>
          <w:lang w:val="en-US" w:eastAsia="zh-CN" w:bidi="ar-SA"/>
        </w:rPr>
        <w:t>现对</w:t>
      </w:r>
      <w:r>
        <w:rPr>
          <w:rFonts w:hint="eastAsia" w:ascii="宋体" w:hAnsi="宋体" w:cs="宋体"/>
          <w:color w:val="auto"/>
          <w:kern w:val="2"/>
          <w:sz w:val="21"/>
          <w:szCs w:val="21"/>
          <w:u w:val="single"/>
          <w:lang w:val="en-US" w:eastAsia="zh-CN" w:bidi="ar-SA"/>
        </w:rPr>
        <w:t>高炮标牌(二)租赁采购项目(二次)</w:t>
      </w:r>
      <w:r>
        <w:rPr>
          <w:rFonts w:hint="eastAsia" w:ascii="宋体" w:hAnsi="宋体" w:cs="宋体"/>
          <w:color w:val="auto"/>
          <w:kern w:val="2"/>
          <w:sz w:val="21"/>
          <w:szCs w:val="21"/>
          <w:lang w:val="en-US" w:eastAsia="zh-CN" w:bidi="ar-SA"/>
        </w:rPr>
        <w:t>进行询价方式采购，并对受邀单位发布询价邀请函，受邀单位为</w:t>
      </w:r>
      <w:r>
        <w:rPr>
          <w:rFonts w:hint="eastAsia" w:ascii="宋体" w:hAnsi="宋体" w:cs="宋体"/>
          <w:color w:val="auto"/>
          <w:kern w:val="2"/>
          <w:sz w:val="21"/>
          <w:szCs w:val="21"/>
          <w:u w:val="single"/>
          <w:lang w:val="en-US" w:eastAsia="zh-CN" w:bidi="ar-SA"/>
        </w:rPr>
        <w:t>霍山融媒文化传播有限公司</w:t>
      </w:r>
      <w:r>
        <w:rPr>
          <w:rFonts w:hint="eastAsia" w:ascii="宋体" w:hAnsi="宋体" w:cs="宋体"/>
          <w:color w:val="auto"/>
          <w:kern w:val="2"/>
          <w:sz w:val="21"/>
          <w:szCs w:val="21"/>
          <w:lang w:val="en-US" w:eastAsia="zh-CN" w:bidi="ar-SA"/>
        </w:rPr>
        <w:t>、</w:t>
      </w:r>
      <w:r>
        <w:rPr>
          <w:rFonts w:hint="eastAsia" w:ascii="宋体" w:hAnsi="宋体" w:cs="宋体"/>
          <w:color w:val="auto"/>
          <w:kern w:val="2"/>
          <w:sz w:val="21"/>
          <w:szCs w:val="21"/>
          <w:u w:val="single"/>
          <w:lang w:val="en-US" w:eastAsia="zh-CN" w:bidi="ar-SA"/>
        </w:rPr>
        <w:t>霍山广新文化传播有限公司</w:t>
      </w:r>
      <w:r>
        <w:rPr>
          <w:rFonts w:hint="eastAsia" w:ascii="宋体" w:hAnsi="宋体" w:cs="宋体"/>
          <w:color w:val="auto"/>
          <w:kern w:val="2"/>
          <w:sz w:val="21"/>
          <w:szCs w:val="21"/>
          <w:lang w:val="en-US" w:eastAsia="zh-CN" w:bidi="ar-SA"/>
        </w:rPr>
        <w:t>、</w:t>
      </w:r>
      <w:r>
        <w:rPr>
          <w:rFonts w:hint="eastAsia" w:ascii="宋体" w:hAnsi="宋体" w:cs="宋体"/>
          <w:color w:val="auto"/>
          <w:kern w:val="2"/>
          <w:sz w:val="21"/>
          <w:szCs w:val="21"/>
          <w:u w:val="single"/>
          <w:lang w:val="en-US" w:eastAsia="zh-CN" w:bidi="ar-SA"/>
        </w:rPr>
        <w:t>霍山一凡广告装饰工程有限公司</w:t>
      </w:r>
      <w:r>
        <w:rPr>
          <w:rFonts w:hint="eastAsia" w:ascii="宋体" w:hAnsi="宋体" w:cs="宋体"/>
          <w:color w:val="auto"/>
          <w:kern w:val="2"/>
          <w:sz w:val="21"/>
          <w:szCs w:val="21"/>
          <w:lang w:val="en-US" w:eastAsia="zh-CN" w:bidi="ar-SA"/>
        </w:rPr>
        <w:t>，未收到邀请函的供应商响应无效。</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eastAsia="zh-CN"/>
        </w:rPr>
        <w:t>高炮标牌(二)租赁采购项目(二次)</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DBSCG-2021-111</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服务</w:t>
      </w:r>
      <w:r>
        <w:rPr>
          <w:rFonts w:hint="eastAsia" w:ascii="宋体" w:hAnsi="宋体" w:eastAsia="宋体" w:cs="宋体"/>
          <w:i w:val="0"/>
          <w:caps w:val="0"/>
          <w:color w:val="auto"/>
          <w:spacing w:val="0"/>
          <w:sz w:val="21"/>
          <w:szCs w:val="21"/>
          <w:shd w:val="clear" w:color="auto" w:fill="FFFFFF"/>
        </w:rPr>
        <w:t>类</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霍山县融媒体中心、安徽大别山乡村振兴产业发展有限公司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val="en-US" w:eastAsia="zh-CN"/>
        </w:rPr>
        <w:t>项目资金</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cs="宋体"/>
          <w:i w:val="0"/>
          <w:caps w:val="0"/>
          <w:color w:val="auto"/>
          <w:spacing w:val="0"/>
          <w:sz w:val="21"/>
          <w:szCs w:val="21"/>
          <w:shd w:val="clear" w:color="auto" w:fill="FFFFFF"/>
          <w:lang w:val="en-US" w:eastAsia="zh-CN"/>
        </w:rPr>
        <w:t>11万元/年/座</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7、项目最高限价：11万元/年/座</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项目</w:t>
      </w:r>
      <w:r>
        <w:rPr>
          <w:rFonts w:hint="eastAsia" w:ascii="宋体" w:hAnsi="宋体"/>
          <w:color w:val="000000"/>
          <w:sz w:val="21"/>
          <w:szCs w:val="21"/>
          <w:lang w:eastAsia="zh-CN"/>
        </w:rPr>
        <w:t>服务期</w:t>
      </w:r>
      <w:r>
        <w:rPr>
          <w:rFonts w:hint="eastAsia" w:ascii="宋体" w:hAnsi="宋体"/>
          <w:color w:val="000000"/>
          <w:sz w:val="21"/>
          <w:szCs w:val="21"/>
        </w:rPr>
        <w:t>：</w:t>
      </w:r>
      <w:r>
        <w:rPr>
          <w:rFonts w:hint="eastAsia" w:ascii="宋体" w:hAnsi="宋体"/>
          <w:color w:val="000000"/>
          <w:sz w:val="21"/>
          <w:szCs w:val="21"/>
          <w:lang w:val="en-US" w:eastAsia="zh-CN"/>
        </w:rPr>
        <w:t>合同签订后、7个工作日完成。</w:t>
      </w:r>
    </w:p>
    <w:p>
      <w:pPr>
        <w:adjustRightInd w:val="0"/>
        <w:snapToGrid w:val="0"/>
        <w:spacing w:line="400" w:lineRule="exact"/>
        <w:ind w:firstLine="420" w:firstLineChars="200"/>
        <w:jc w:val="left"/>
        <w:rPr>
          <w:rFonts w:hint="default" w:ascii="宋体" w:hAnsi="宋体"/>
          <w:color w:val="000000"/>
          <w:sz w:val="21"/>
          <w:szCs w:val="21"/>
          <w:lang w:val="en-US" w:eastAsia="zh-CN"/>
        </w:rPr>
      </w:pPr>
      <w:r>
        <w:rPr>
          <w:rFonts w:hint="eastAsia" w:ascii="宋体" w:hAnsi="宋体"/>
          <w:color w:val="000000"/>
          <w:sz w:val="21"/>
          <w:szCs w:val="21"/>
          <w:lang w:val="en-US" w:eastAsia="zh-CN"/>
        </w:rPr>
        <w:t>9、项目概况：</w:t>
      </w:r>
      <w:r>
        <w:rPr>
          <w:rFonts w:hint="eastAsia" w:ascii="宋体" w:hAnsi="宋体" w:cs="Times New Roman"/>
          <w:color w:val="000000"/>
          <w:kern w:val="0"/>
          <w:sz w:val="21"/>
          <w:szCs w:val="21"/>
          <w:lang w:val="en-US" w:eastAsia="zh-CN" w:bidi="ar"/>
        </w:rPr>
        <w:t>六潜高速霍山段、G35等</w:t>
      </w:r>
      <w:r>
        <w:rPr>
          <w:rFonts w:hint="eastAsia" w:ascii="宋体" w:hAnsi="宋体"/>
          <w:color w:val="000000"/>
          <w:sz w:val="21"/>
          <w:szCs w:val="21"/>
          <w:lang w:val="en-US" w:eastAsia="zh-CN"/>
        </w:rPr>
        <w:t>(详见采购需求清单)。</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1、满足《中华人民共和国政府采购法》第二十二条要求；</w:t>
      </w:r>
    </w:p>
    <w:p>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firstLine="440" w:firstLineChars="200"/>
        <w:jc w:val="both"/>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(1)具有独立承担民事责任的能力；</w:t>
      </w:r>
    </w:p>
    <w:p>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firstLine="440" w:firstLineChars="200"/>
        <w:jc w:val="both"/>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(2)具有良好的商业信誉和健全的财务会计制度；</w:t>
      </w:r>
    </w:p>
    <w:p>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firstLine="440" w:firstLineChars="200"/>
        <w:jc w:val="both"/>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(3)具有履行合同所必需的设备和专业技术能力；</w:t>
      </w:r>
    </w:p>
    <w:p>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firstLine="440" w:firstLineChars="200"/>
        <w:jc w:val="both"/>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(4)有依法缴纳税收和社会保障资金的良好记录；</w:t>
      </w:r>
    </w:p>
    <w:p>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firstLine="440" w:firstLineChars="200"/>
        <w:jc w:val="both"/>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(5)参加政府采购活动前三年内，在经营活动中没有重大违法记录；</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40" w:firstLineChars="200"/>
        <w:textAlignment w:val="auto"/>
        <w:outlineLvl w:val="9"/>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(6)法律、行政法规规定的其他条件。</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2、本项目不接受联合体参与投标；</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3、供应商存在以下不良信用记录情形之一的，不得推荐为成交候选供应商，不得确定为成交供应商（仅以下述渠道查询结果为准，其他网站无效）：</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(1）供应商被人民法院列入失信被执行人的，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信用中国官网（www.creditchina.gov.cn）；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(2）供应商被工商行政管理部门列入企业经营异常名录的，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国家企业信用信息公示系统网站（www.gsxt.gov.cn）；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(3）供应商被税务部门列入重大税收违法案件当事人名单的，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信用中国官网（www.creditchina.gov.cn）；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(4）供应商被政府采购监管部门列入政府采购严重违法失信行为记录名单的，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中国政府采购官网（www.ccgp.gov.cn）。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w:t>
      </w:r>
      <w:r>
        <w:rPr>
          <w:rFonts w:hint="eastAsia" w:ascii="宋体" w:hAnsi="宋体" w:cs="宋体"/>
          <w:i w:val="0"/>
          <w:caps w:val="0"/>
          <w:color w:val="auto"/>
          <w:spacing w:val="0"/>
          <w:sz w:val="21"/>
          <w:szCs w:val="21"/>
          <w:shd w:val="clear" w:color="auto" w:fill="FFFFFF"/>
          <w:lang w:eastAsia="zh-CN"/>
        </w:rPr>
        <w:t>2021年6月25日</w:t>
      </w:r>
      <w:r>
        <w:rPr>
          <w:rFonts w:hint="eastAsia" w:ascii="宋体" w:hAnsi="宋体" w:eastAsia="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时至</w:t>
      </w:r>
      <w:r>
        <w:rPr>
          <w:rFonts w:hint="eastAsia" w:ascii="宋体" w:hAnsi="宋体" w:cs="宋体"/>
          <w:i w:val="0"/>
          <w:caps w:val="0"/>
          <w:color w:val="auto"/>
          <w:spacing w:val="0"/>
          <w:sz w:val="21"/>
          <w:szCs w:val="21"/>
          <w:shd w:val="clear" w:color="auto" w:fill="FFFFFF"/>
          <w:lang w:eastAsia="zh-CN"/>
        </w:rPr>
        <w:t>2021年7月1日</w:t>
      </w:r>
      <w:r>
        <w:rPr>
          <w:rFonts w:hint="eastAsia" w:ascii="宋体" w:hAnsi="宋体" w:cs="宋体"/>
          <w:i w:val="0"/>
          <w:caps w:val="0"/>
          <w:color w:val="auto"/>
          <w:spacing w:val="0"/>
          <w:sz w:val="21"/>
          <w:szCs w:val="21"/>
          <w:shd w:val="clear" w:color="auto" w:fill="FFFFFF"/>
          <w:lang w:val="en-US" w:eastAsia="zh-CN"/>
        </w:rPr>
        <w:t>9时0</w:t>
      </w:r>
      <w:r>
        <w:rPr>
          <w:rFonts w:hint="eastAsia" w:ascii="宋体" w:hAnsi="宋体" w:cs="宋体"/>
          <w:i w:val="0"/>
          <w:caps w:val="0"/>
          <w:color w:val="auto"/>
          <w:spacing w:val="0"/>
          <w:sz w:val="21"/>
          <w:szCs w:val="21"/>
          <w:shd w:val="clear" w:color="auto" w:fill="FFFFFF"/>
          <w:lang w:eastAsia="zh-CN"/>
        </w:rPr>
        <w:t>0分</w:t>
      </w:r>
      <w:r>
        <w:rPr>
          <w:rFonts w:hint="eastAsia" w:ascii="宋体" w:hAnsi="宋体" w:cs="宋体"/>
          <w:i w:val="0"/>
          <w:caps w:val="0"/>
          <w:color w:val="auto"/>
          <w:spacing w:val="0"/>
          <w:sz w:val="21"/>
          <w:szCs w:val="21"/>
          <w:shd w:val="clear" w:color="auto" w:fill="FFFFFF"/>
          <w:lang w:val="en-US" w:eastAsia="zh-CN"/>
        </w:rPr>
        <w:t>。</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2、询价文件价格：免费领取</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i w:val="0"/>
          <w:caps w:val="0"/>
          <w:color w:val="auto"/>
          <w:spacing w:val="0"/>
          <w:sz w:val="21"/>
          <w:szCs w:val="21"/>
          <w:shd w:val="clear" w:color="auto" w:fill="FFFFFF"/>
        </w:rPr>
        <w:t>咨询</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，联系方式：</w:t>
      </w:r>
      <w:r>
        <w:rPr>
          <w:rFonts w:hint="eastAsia" w:ascii="宋体" w:hAnsi="宋体" w:eastAsia="宋体" w:cs="宋体"/>
          <w:i w:val="0"/>
          <w:caps w:val="0"/>
          <w:color w:val="auto"/>
          <w:spacing w:val="0"/>
          <w:sz w:val="21"/>
          <w:szCs w:val="21"/>
          <w:shd w:val="clear" w:color="auto" w:fill="FFFFFF"/>
          <w:lang w:val="en-US" w:eastAsia="zh-CN"/>
        </w:rPr>
        <w:t>0564-50</w:t>
      </w:r>
      <w:r>
        <w:rPr>
          <w:rFonts w:hint="eastAsia" w:ascii="宋体" w:hAnsi="宋体" w:cs="宋体"/>
          <w:i w:val="0"/>
          <w:caps w:val="0"/>
          <w:color w:val="auto"/>
          <w:spacing w:val="0"/>
          <w:sz w:val="21"/>
          <w:szCs w:val="21"/>
          <w:shd w:val="clear" w:color="auto" w:fill="FFFFFF"/>
          <w:lang w:val="en-US" w:eastAsia="zh-CN"/>
        </w:rPr>
        <w:t>20033。</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2"/>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eastAsia="宋体" w:cs="宋体"/>
          <w:i w:val="0"/>
          <w:caps w:val="0"/>
          <w:color w:val="auto"/>
          <w:spacing w:val="0"/>
          <w:sz w:val="21"/>
          <w:szCs w:val="21"/>
          <w:shd w:val="clear" w:color="auto" w:fill="FFFFFF"/>
        </w:rPr>
        <w:t>中自行下载本项目采购需求文件。</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cs="宋体"/>
          <w:i w:val="0"/>
          <w:caps w:val="0"/>
          <w:color w:val="auto"/>
          <w:spacing w:val="0"/>
          <w:sz w:val="21"/>
          <w:szCs w:val="21"/>
          <w:u w:val="single"/>
          <w:shd w:val="clear" w:color="auto" w:fill="FFFFFF"/>
          <w:lang w:eastAsia="zh-CN"/>
        </w:rPr>
        <w:t>2021年7月1日</w:t>
      </w:r>
      <w:r>
        <w:rPr>
          <w:rFonts w:hint="eastAsia" w:ascii="宋体" w:hAnsi="宋体" w:cs="宋体"/>
          <w:i w:val="0"/>
          <w:caps w:val="0"/>
          <w:color w:val="auto"/>
          <w:spacing w:val="0"/>
          <w:sz w:val="21"/>
          <w:szCs w:val="21"/>
          <w:u w:val="single"/>
          <w:shd w:val="clear" w:color="auto" w:fill="FFFFFF"/>
          <w:lang w:val="en-US" w:eastAsia="zh-CN"/>
        </w:rPr>
        <w:t>9时0</w:t>
      </w:r>
      <w:r>
        <w:rPr>
          <w:rFonts w:hint="eastAsia" w:ascii="宋体" w:hAnsi="宋体" w:cs="宋体"/>
          <w:i w:val="0"/>
          <w:caps w:val="0"/>
          <w:color w:val="auto"/>
          <w:spacing w:val="0"/>
          <w:sz w:val="21"/>
          <w:szCs w:val="21"/>
          <w:u w:val="single"/>
          <w:shd w:val="clear" w:color="auto" w:fill="FFFFFF"/>
          <w:lang w:eastAsia="zh-CN"/>
        </w:rPr>
        <w:t>0分</w:t>
      </w:r>
      <w:r>
        <w:rPr>
          <w:rFonts w:hint="eastAsia" w:ascii="宋体" w:hAnsi="宋体" w:cs="宋体"/>
          <w:i w:val="0"/>
          <w:caps w:val="0"/>
          <w:color w:val="auto"/>
          <w:spacing w:val="0"/>
          <w:sz w:val="21"/>
          <w:szCs w:val="21"/>
          <w:u w:val="none"/>
          <w:shd w:val="clear" w:color="auto" w:fill="FFFFFF"/>
          <w:lang w:val="en-US" w:eastAsia="zh-CN"/>
        </w:rPr>
        <w:t>。</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eastAsia="zh-CN"/>
        </w:rPr>
        <w:t>。</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六、其他事项说明：</w:t>
      </w:r>
      <w:r>
        <w:rPr>
          <w:rFonts w:hint="eastAsia" w:ascii="宋体" w:hAnsi="宋体" w:eastAsia="宋体" w:cs="宋体"/>
          <w:i w:val="0"/>
          <w:caps w:val="0"/>
          <w:color w:val="auto"/>
          <w:spacing w:val="0"/>
          <w:sz w:val="21"/>
          <w:szCs w:val="21"/>
          <w:shd w:val="clear" w:color="auto" w:fill="FFFFFF"/>
        </w:rPr>
        <w:t>本项目需落实的节能环保、中小微型企业扶持等相关政府采购政策详见</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b/>
          <w:i w:val="0"/>
          <w:caps w:val="0"/>
          <w:color w:val="auto"/>
          <w:spacing w:val="0"/>
          <w:sz w:val="21"/>
          <w:szCs w:val="21"/>
          <w:shd w:val="clear" w:color="auto" w:fill="FFFFFF"/>
          <w:lang w:eastAsia="zh-CN"/>
        </w:rPr>
        <w:t>七</w:t>
      </w:r>
      <w:r>
        <w:rPr>
          <w:rFonts w:hint="eastAsia" w:ascii="宋体" w:hAnsi="宋体" w:eastAsia="宋体" w:cs="宋体"/>
          <w:b/>
          <w:i w:val="0"/>
          <w:caps w:val="0"/>
          <w:color w:val="auto"/>
          <w:spacing w:val="0"/>
          <w:sz w:val="21"/>
          <w:szCs w:val="21"/>
          <w:shd w:val="clear" w:color="auto" w:fill="FFFFFF"/>
        </w:rPr>
        <w:t>、联系方式</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霍山县融媒体中心、安徽大别山乡村振兴产业发展有限公司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cs="宋体"/>
          <w:i w:val="0"/>
          <w:caps w:val="0"/>
          <w:color w:val="auto"/>
          <w:spacing w:val="0"/>
          <w:sz w:val="21"/>
          <w:szCs w:val="21"/>
          <w:shd w:val="clear" w:color="auto" w:fill="FFFFFF"/>
          <w:lang w:val="en-US" w:eastAsia="zh-CN"/>
        </w:rPr>
        <w:t>霍山县衡山镇</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杜主任</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w:t>
      </w:r>
      <w:r>
        <w:rPr>
          <w:rFonts w:hint="eastAsia" w:ascii="宋体" w:hAnsi="宋体" w:cs="宋体"/>
          <w:i w:val="0"/>
          <w:caps w:val="0"/>
          <w:color w:val="auto"/>
          <w:spacing w:val="0"/>
          <w:sz w:val="21"/>
          <w:szCs w:val="21"/>
          <w:shd w:val="clear" w:color="auto" w:fill="FFFFFF"/>
          <w:lang w:val="en-US" w:eastAsia="zh-CN"/>
        </w:rPr>
        <w:t>13305644113</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（二）采购代理机构：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刘</w:t>
      </w:r>
      <w:r>
        <w:rPr>
          <w:rFonts w:hint="eastAsia" w:ascii="宋体" w:hAnsi="宋体" w:cs="宋体"/>
          <w:i w:val="0"/>
          <w:caps w:val="0"/>
          <w:color w:val="auto"/>
          <w:spacing w:val="0"/>
          <w:sz w:val="21"/>
          <w:szCs w:val="21"/>
          <w:shd w:val="clear" w:color="auto" w:fill="FFFFFF"/>
          <w:lang w:eastAsia="zh-CN"/>
        </w:rPr>
        <w:t>先生</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话：0564-50</w:t>
      </w:r>
      <w:r>
        <w:rPr>
          <w:rFonts w:hint="eastAsia" w:ascii="宋体" w:hAnsi="宋体" w:cs="宋体"/>
          <w:i w:val="0"/>
          <w:caps w:val="0"/>
          <w:color w:val="auto"/>
          <w:spacing w:val="0"/>
          <w:sz w:val="21"/>
          <w:szCs w:val="21"/>
          <w:shd w:val="clear" w:color="auto" w:fill="FFFFFF"/>
          <w:lang w:val="en-US" w:eastAsia="zh-CN"/>
        </w:rPr>
        <w:t>20033，15305645303</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lang w:eastAsia="zh-CN"/>
        </w:rPr>
      </w:pPr>
      <w:r>
        <w:rPr>
          <w:rFonts w:hint="eastAsia" w:ascii="宋体" w:hAnsi="宋体" w:eastAsia="宋体" w:cs="宋体"/>
          <w:b/>
          <w:i w:val="0"/>
          <w:caps w:val="0"/>
          <w:color w:val="auto"/>
          <w:spacing w:val="0"/>
          <w:sz w:val="21"/>
          <w:szCs w:val="21"/>
          <w:shd w:val="clear" w:color="auto" w:fill="FFFFFF"/>
          <w:lang w:val="en-US" w:eastAsia="zh-CN"/>
        </w:rPr>
        <w:t>八、</w:t>
      </w:r>
      <w:r>
        <w:rPr>
          <w:rFonts w:hint="eastAsia" w:ascii="宋体" w:hAnsi="宋体" w:cs="宋体"/>
          <w:b/>
          <w:i w:val="0"/>
          <w:caps w:val="0"/>
          <w:color w:val="auto"/>
          <w:spacing w:val="0"/>
          <w:sz w:val="21"/>
          <w:szCs w:val="21"/>
          <w:shd w:val="clear" w:color="auto" w:fill="FFFFFF"/>
          <w:lang w:eastAsia="zh-CN"/>
        </w:rPr>
        <w:t>询价保证金</w:t>
      </w:r>
      <w:r>
        <w:rPr>
          <w:rFonts w:hint="eastAsia" w:ascii="宋体" w:hAnsi="宋体" w:eastAsia="宋体" w:cs="宋体"/>
          <w:b/>
          <w:i w:val="0"/>
          <w:caps w:val="0"/>
          <w:color w:val="auto"/>
          <w:spacing w:val="0"/>
          <w:sz w:val="21"/>
          <w:szCs w:val="21"/>
          <w:shd w:val="clear" w:color="auto" w:fill="FFFFFF"/>
          <w:lang w:eastAsia="zh-CN"/>
        </w:rPr>
        <w:t>缴纳账户</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1、保证金允许方式：银行转账</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zh-CN" w:eastAsia="zh-CN"/>
        </w:rPr>
        <w:t>2、保证金金额为人民币：</w:t>
      </w:r>
      <w:r>
        <w:rPr>
          <w:rFonts w:hint="eastAsia" w:ascii="宋体" w:hAnsi="宋体" w:cs="宋体"/>
          <w:i w:val="0"/>
          <w:caps w:val="0"/>
          <w:color w:val="auto"/>
          <w:spacing w:val="0"/>
          <w:sz w:val="21"/>
          <w:szCs w:val="21"/>
          <w:shd w:val="clear" w:color="auto" w:fill="FFFFFF"/>
          <w:lang w:val="en-US" w:eastAsia="zh-CN"/>
        </w:rPr>
        <w:t>贰仟贰佰</w:t>
      </w:r>
      <w:r>
        <w:rPr>
          <w:rFonts w:hint="eastAsia" w:ascii="宋体" w:hAnsi="宋体" w:cs="宋体"/>
          <w:i w:val="0"/>
          <w:caps w:val="0"/>
          <w:color w:val="auto"/>
          <w:spacing w:val="0"/>
          <w:sz w:val="21"/>
          <w:szCs w:val="21"/>
          <w:shd w:val="clear" w:color="auto" w:fill="FFFFFF"/>
          <w:lang w:val="zh-CN" w:eastAsia="zh-CN"/>
        </w:rPr>
        <w:t>元整</w:t>
      </w:r>
      <w:r>
        <w:rPr>
          <w:rFonts w:hint="eastAsia" w:ascii="宋体" w:hAnsi="宋体" w:cs="宋体"/>
          <w:i w:val="0"/>
          <w:caps w:val="0"/>
          <w:color w:val="auto"/>
          <w:spacing w:val="0"/>
          <w:sz w:val="21"/>
          <w:szCs w:val="21"/>
          <w:shd w:val="clear" w:color="auto" w:fill="FFFFFF"/>
          <w:lang w:val="en-US" w:eastAsia="zh-CN"/>
        </w:rPr>
        <w:t>(</w:t>
      </w:r>
      <w:r>
        <w:rPr>
          <w:rFonts w:hint="default" w:ascii="宋体" w:hAnsi="宋体" w:cs="宋体"/>
          <w:i w:val="0"/>
          <w:caps w:val="0"/>
          <w:color w:val="auto"/>
          <w:spacing w:val="0"/>
          <w:sz w:val="21"/>
          <w:szCs w:val="21"/>
          <w:shd w:val="clear" w:color="auto" w:fill="FFFFFF"/>
          <w:lang w:val="en-US" w:eastAsia="zh-CN"/>
        </w:rPr>
        <w:t>¥</w:t>
      </w:r>
      <w:r>
        <w:rPr>
          <w:rFonts w:hint="eastAsia" w:ascii="宋体" w:hAnsi="宋体" w:cs="宋体"/>
          <w:i w:val="0"/>
          <w:caps w:val="0"/>
          <w:color w:val="auto"/>
          <w:spacing w:val="0"/>
          <w:sz w:val="21"/>
          <w:szCs w:val="21"/>
          <w:shd w:val="clear" w:color="auto" w:fill="FFFFFF"/>
          <w:lang w:val="en-US" w:eastAsia="zh-CN"/>
        </w:rPr>
        <w:t>2200.00)</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保证金可汇入以下任一家银行账户</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户名：安徽大别山工程咨询有限公司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1、汇入银行：安徽霍山农村商业银行股份有限公司文盛支行</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汇入银行账号：20010048352066600000021</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汇入银行：徽商银行六安霍山支行</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i w:val="0"/>
          <w:caps w:val="0"/>
          <w:color w:val="auto"/>
          <w:spacing w:val="0"/>
          <w:sz w:val="21"/>
          <w:szCs w:val="21"/>
          <w:shd w:val="clear" w:color="auto" w:fill="FFFFFF"/>
        </w:rPr>
        <w:t>汇入银行帐号：223024186581000002</w:t>
      </w:r>
    </w:p>
    <w:p>
      <w:pPr>
        <w:widowControl/>
        <w:shd w:val="clear" w:color="auto" w:fill="FFFFFF"/>
        <w:adjustRightInd w:val="0"/>
        <w:snapToGrid w:val="0"/>
        <w:spacing w:line="420" w:lineRule="exact"/>
        <w:ind w:firstLine="422" w:firstLineChars="200"/>
        <w:jc w:val="left"/>
        <w:rPr>
          <w:rFonts w:hint="eastAsia" w:ascii="宋体" w:hAnsi="宋体" w:cs="宋体"/>
          <w:b/>
          <w:bCs/>
          <w:color w:val="auto"/>
          <w:lang w:val="en-US" w:eastAsia="zh-CN"/>
        </w:rPr>
      </w:pPr>
      <w:r>
        <w:rPr>
          <w:rFonts w:hint="eastAsia" w:ascii="宋体" w:hAnsi="宋体" w:cs="宋体"/>
          <w:b/>
          <w:bCs/>
          <w:i w:val="0"/>
          <w:caps w:val="0"/>
          <w:color w:val="auto"/>
          <w:spacing w:val="0"/>
          <w:sz w:val="21"/>
          <w:szCs w:val="21"/>
          <w:shd w:val="clear" w:color="auto" w:fill="FFFFFF"/>
          <w:lang w:val="en-US" w:eastAsia="zh-CN"/>
        </w:rPr>
        <w:t>3</w:t>
      </w:r>
      <w:r>
        <w:rPr>
          <w:rFonts w:hint="eastAsia" w:ascii="宋体" w:hAnsi="宋体" w:cs="宋体"/>
          <w:b/>
          <w:bCs/>
          <w:i w:val="0"/>
          <w:caps w:val="0"/>
          <w:color w:val="auto"/>
          <w:spacing w:val="0"/>
          <w:sz w:val="21"/>
          <w:szCs w:val="21"/>
          <w:shd w:val="clear" w:color="auto" w:fill="FFFFFF"/>
          <w:lang w:val="zh-CN" w:eastAsia="zh-CN"/>
        </w:rPr>
        <w:t>、汇出账户要求：</w:t>
      </w:r>
      <w:r>
        <w:rPr>
          <w:rFonts w:hint="eastAsia" w:ascii="宋体" w:hAnsi="宋体" w:cs="宋体"/>
          <w:b/>
          <w:bCs/>
          <w:color w:val="auto"/>
          <w:lang w:val="en-US" w:eastAsia="zh-CN"/>
        </w:rPr>
        <w:t>汇入账户名称应与供应商名称一致；保证金到达指定账户截止时间同开标时间；供应商必须在保证金银行汇单备注栏注明本项目编号。</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霍山县融媒体中心、安徽大别山乡村振兴产业发展有限公司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2021年6月25日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7"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7"/>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8" w:name="_Toc28280"/>
      <w:r>
        <w:rPr>
          <w:rFonts w:hint="eastAsia" w:ascii="宋体" w:hAnsi="宋体" w:eastAsia="宋体" w:cs="宋体"/>
          <w:bCs/>
          <w:color w:val="auto"/>
          <w:sz w:val="28"/>
          <w:szCs w:val="28"/>
        </w:rPr>
        <w:t>（一）须知前附表</w:t>
      </w:r>
      <w:bookmarkEnd w:id="8"/>
    </w:p>
    <w:tbl>
      <w:tblPr>
        <w:tblStyle w:val="17"/>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2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1</w:t>
            </w:r>
          </w:p>
        </w:tc>
        <w:tc>
          <w:tcPr>
            <w:tcW w:w="1825" w:type="dxa"/>
            <w:vAlign w:val="center"/>
          </w:tcPr>
          <w:p>
            <w:pPr>
              <w:pStyle w:val="24"/>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sz w:val="21"/>
                <w:szCs w:val="21"/>
                <w:highlight w:val="none"/>
              </w:rPr>
              <w:t>采购人</w:t>
            </w:r>
          </w:p>
        </w:tc>
        <w:tc>
          <w:tcPr>
            <w:tcW w:w="7568" w:type="dxa"/>
            <w:vAlign w:val="center"/>
          </w:tcPr>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霍山县融媒体中心、安徽大别山乡村振兴产业发展有限公司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highlight w:val="none"/>
                <w:shd w:val="clear" w:color="auto" w:fill="FFFFFF"/>
                <w:lang w:val="en-US" w:eastAsia="zh-CN"/>
              </w:rPr>
              <w:t>霍山县衡山镇</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杜主任</w:t>
            </w:r>
          </w:p>
          <w:p>
            <w:pPr>
              <w:adjustRightInd w:val="0"/>
              <w:snapToGrid w:val="0"/>
              <w:spacing w:line="320" w:lineRule="exact"/>
              <w:rPr>
                <w:rFonts w:hint="default" w:ascii="宋体" w:hAnsi="宋体" w:eastAsia="宋体" w:cs="宋体"/>
                <w:bCs/>
                <w:color w:val="auto"/>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cs="宋体"/>
                <w:i w:val="0"/>
                <w:caps w:val="0"/>
                <w:color w:val="auto"/>
                <w:spacing w:val="0"/>
                <w:sz w:val="21"/>
                <w:szCs w:val="21"/>
                <w:shd w:val="clear" w:color="auto" w:fill="FFFFFF"/>
                <w:lang w:val="en-US" w:eastAsia="zh-CN"/>
              </w:rPr>
              <w:t>13305644113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lang w:eastAsia="zh-CN"/>
              </w:rPr>
              <w:t>代理机构</w:t>
            </w:r>
          </w:p>
        </w:tc>
        <w:tc>
          <w:tcPr>
            <w:tcW w:w="7568" w:type="dxa"/>
            <w:vAlign w:val="center"/>
          </w:tcPr>
          <w:p>
            <w:pPr>
              <w:adjustRightInd w:val="0"/>
              <w:snapToGrid w:val="0"/>
              <w:spacing w:line="320" w:lineRule="exact"/>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名称：</w:t>
            </w:r>
            <w:r>
              <w:rPr>
                <w:rFonts w:hint="eastAsia" w:ascii="宋体" w:hAnsi="宋体" w:cs="宋体"/>
                <w:bCs/>
                <w:color w:val="auto"/>
                <w:szCs w:val="21"/>
                <w:highlight w:val="none"/>
                <w:u w:val="none"/>
                <w:lang w:eastAsia="zh-CN"/>
              </w:rPr>
              <w:t>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刘</w:t>
            </w:r>
            <w:r>
              <w:rPr>
                <w:rFonts w:hint="eastAsia" w:ascii="宋体" w:hAnsi="宋体" w:cs="宋体"/>
                <w:i w:val="0"/>
                <w:caps w:val="0"/>
                <w:color w:val="auto"/>
                <w:spacing w:val="0"/>
                <w:sz w:val="21"/>
                <w:szCs w:val="21"/>
                <w:highlight w:val="none"/>
                <w:shd w:val="clear" w:color="auto" w:fill="FFFFFF"/>
                <w:lang w:eastAsia="zh-CN"/>
              </w:rPr>
              <w:t>先生</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20033、15305645303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2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7568" w:type="dxa"/>
            <w:vAlign w:val="center"/>
          </w:tcPr>
          <w:p>
            <w:pPr>
              <w:pStyle w:val="25"/>
              <w:widowControl w:val="0"/>
              <w:adjustRightInd w:val="0"/>
              <w:snapToGrid w:val="0"/>
              <w:spacing w:before="0" w:beforeAutospacing="0" w:after="0" w:afterAutospacing="0" w:line="320" w:lineRule="exact"/>
              <w:jc w:val="both"/>
              <w:rPr>
                <w:rFonts w:hint="eastAsia" w:ascii="宋体" w:hAnsi="宋体" w:eastAsia="宋体" w:cs="宋体"/>
                <w:b w:val="0"/>
                <w:color w:val="auto"/>
                <w:kern w:val="2"/>
                <w:sz w:val="21"/>
                <w:szCs w:val="21"/>
                <w:highlight w:val="none"/>
              </w:rPr>
            </w:pPr>
            <w:r>
              <w:rPr>
                <w:rFonts w:hint="eastAsia" w:cs="宋体"/>
                <w:b w:val="0"/>
                <w:bCs w:val="0"/>
                <w:color w:val="auto"/>
                <w:kern w:val="2"/>
                <w:sz w:val="21"/>
                <w:szCs w:val="21"/>
                <w:highlight w:val="none"/>
                <w:u w:val="none"/>
                <w:lang w:val="en-US" w:eastAsia="zh-CN" w:bidi="ar-SA"/>
              </w:rPr>
              <w:t>高炮标牌(二)租赁采购项目(二次)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770" w:type="dxa"/>
            <w:vAlign w:val="center"/>
          </w:tcPr>
          <w:p>
            <w:pPr>
              <w:pStyle w:val="2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eastAsia="zh-CN"/>
              </w:rPr>
            </w:pPr>
            <w:r>
              <w:rPr>
                <w:rFonts w:hint="eastAsia" w:ascii="宋体" w:hAnsi="宋体" w:cs="宋体"/>
                <w:bCs/>
                <w:color w:val="auto"/>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项目</w:t>
            </w:r>
            <w:r>
              <w:rPr>
                <w:rFonts w:hint="eastAsia" w:ascii="宋体" w:hAnsi="宋体" w:eastAsia="宋体" w:cs="宋体"/>
                <w:color w:val="auto"/>
                <w:szCs w:val="21"/>
                <w:highlight w:val="none"/>
              </w:rPr>
              <w:t>编号</w:t>
            </w:r>
          </w:p>
        </w:tc>
        <w:tc>
          <w:tcPr>
            <w:tcW w:w="7568" w:type="dxa"/>
            <w:vAlign w:val="center"/>
          </w:tcPr>
          <w:p>
            <w:pPr>
              <w:pStyle w:val="25"/>
              <w:widowControl w:val="0"/>
              <w:adjustRightInd w:val="0"/>
              <w:snapToGrid w:val="0"/>
              <w:spacing w:before="0" w:beforeAutospacing="0" w:after="0" w:afterAutospacing="0" w:line="320" w:lineRule="exact"/>
              <w:jc w:val="both"/>
              <w:rPr>
                <w:rFonts w:hint="default" w:ascii="宋体" w:hAnsi="宋体" w:eastAsia="宋体" w:cs="宋体"/>
                <w:b w:val="0"/>
                <w:bCs w:val="0"/>
                <w:color w:val="auto"/>
                <w:sz w:val="21"/>
                <w:szCs w:val="21"/>
                <w:highlight w:val="none"/>
                <w:lang w:val="en-US" w:eastAsia="zh-CN"/>
              </w:rPr>
            </w:pPr>
            <w:r>
              <w:rPr>
                <w:rFonts w:hint="eastAsia" w:cs="宋体"/>
                <w:b/>
                <w:bCs w:val="0"/>
                <w:color w:val="auto"/>
                <w:kern w:val="2"/>
                <w:sz w:val="21"/>
                <w:szCs w:val="21"/>
                <w:highlight w:val="none"/>
                <w:lang w:eastAsia="zh-CN"/>
              </w:rPr>
              <w:t>DBSCG-2021-111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最高限价</w:t>
            </w:r>
          </w:p>
        </w:tc>
        <w:tc>
          <w:tcPr>
            <w:tcW w:w="7568" w:type="dxa"/>
            <w:vAlign w:val="center"/>
          </w:tcPr>
          <w:p>
            <w:pPr>
              <w:pStyle w:val="25"/>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bCs/>
                <w:color w:val="auto"/>
                <w:sz w:val="21"/>
                <w:szCs w:val="21"/>
                <w:highlight w:val="none"/>
              </w:rPr>
              <w:t>人民币</w:t>
            </w:r>
            <w:r>
              <w:rPr>
                <w:rFonts w:hint="eastAsia" w:cs="宋体"/>
                <w:b/>
                <w:bCs/>
                <w:color w:val="auto"/>
                <w:sz w:val="21"/>
                <w:szCs w:val="21"/>
                <w:highlight w:val="none"/>
                <w:lang w:val="en-US" w:eastAsia="zh-CN"/>
              </w:rPr>
              <w:t>壹拾壹万元整</w:t>
            </w:r>
            <w:r>
              <w:rPr>
                <w:rFonts w:hint="eastAsia" w:ascii="宋体" w:hAnsi="宋体" w:cs="宋体"/>
                <w:i w:val="0"/>
                <w:caps w:val="0"/>
                <w:color w:val="auto"/>
                <w:spacing w:val="0"/>
                <w:sz w:val="21"/>
                <w:szCs w:val="21"/>
                <w:shd w:val="clear" w:color="auto" w:fill="FFFFFF"/>
                <w:lang w:val="en-US" w:eastAsia="zh-CN"/>
              </w:rPr>
              <w:t>/年/座</w:t>
            </w:r>
            <w:r>
              <w:rPr>
                <w:rFonts w:hint="eastAsia" w:cs="宋体"/>
                <w:i w:val="0"/>
                <w:caps w:val="0"/>
                <w:color w:val="auto"/>
                <w:spacing w:val="0"/>
                <w:sz w:val="21"/>
                <w:szCs w:val="21"/>
                <w:shd w:val="clear" w:color="auto" w:fill="FFFFFF"/>
                <w:lang w:val="en-US" w:eastAsia="zh-CN"/>
              </w:rPr>
              <w:t>（</w:t>
            </w:r>
            <w:r>
              <w:rPr>
                <w:rFonts w:hint="eastAsia" w:ascii="宋体" w:hAnsi="宋体" w:cs="宋体"/>
                <w:i w:val="0"/>
                <w:caps w:val="0"/>
                <w:color w:val="auto"/>
                <w:spacing w:val="0"/>
                <w:sz w:val="21"/>
                <w:szCs w:val="21"/>
                <w:shd w:val="clear" w:color="auto" w:fill="FFFFFF"/>
                <w:lang w:val="en-US" w:eastAsia="zh-CN"/>
              </w:rPr>
              <w:t>11万元/年/座</w:t>
            </w:r>
            <w:r>
              <w:rPr>
                <w:rFonts w:hint="eastAsia" w:cs="宋体"/>
                <w:i w:val="0"/>
                <w:caps w:val="0"/>
                <w:color w:val="auto"/>
                <w:spacing w:val="0"/>
                <w:sz w:val="21"/>
                <w:szCs w:val="21"/>
                <w:shd w:val="clear" w:color="auto" w:fill="FFFFFF"/>
                <w:lang w:val="en-US" w:eastAsia="zh-CN"/>
              </w:rPr>
              <w:t>）</w:t>
            </w:r>
            <w:r>
              <w:rPr>
                <w:rFonts w:hint="eastAsia" w:ascii="宋体" w:hAnsi="宋体" w:eastAsia="宋体" w:cs="宋体"/>
                <w:color w:val="auto"/>
                <w:kern w:val="0"/>
                <w:sz w:val="21"/>
                <w:szCs w:val="21"/>
                <w:highlight w:val="none"/>
                <w:shd w:val="clear" w:color="auto" w:fill="FFFFFF"/>
              </w:rPr>
              <w:t>超过此限价的报价为无效</w:t>
            </w:r>
            <w:r>
              <w:rPr>
                <w:rFonts w:hint="eastAsia" w:cs="宋体"/>
                <w:color w:val="auto"/>
                <w:kern w:val="0"/>
                <w:sz w:val="21"/>
                <w:szCs w:val="21"/>
                <w:highlight w:val="none"/>
                <w:shd w:val="clear" w:color="auto" w:fill="FFFFFF"/>
                <w:lang w:eastAsia="zh-CN"/>
              </w:rPr>
              <w:t>响应</w:t>
            </w:r>
            <w:r>
              <w:rPr>
                <w:rFonts w:hint="eastAsia" w:ascii="宋体" w:hAnsi="宋体" w:eastAsia="宋体" w:cs="宋体"/>
                <w:color w:val="auto"/>
                <w:kern w:val="0"/>
                <w:sz w:val="21"/>
                <w:szCs w:val="21"/>
                <w:highlight w:val="none"/>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u w:val="none"/>
              </w:rPr>
              <w:t>60</w:t>
            </w:r>
            <w:r>
              <w:rPr>
                <w:rFonts w:hint="eastAsia" w:ascii="宋体" w:hAnsi="宋体" w:eastAsia="宋体" w:cs="宋体"/>
                <w:color w:val="auto"/>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付款方式</w:t>
            </w:r>
          </w:p>
        </w:tc>
        <w:tc>
          <w:tcPr>
            <w:tcW w:w="7568" w:type="dxa"/>
            <w:vAlign w:val="center"/>
          </w:tcPr>
          <w:p>
            <w:pPr>
              <w:autoSpaceDE w:val="0"/>
              <w:autoSpaceDN w:val="0"/>
              <w:adjustRightInd w:val="0"/>
              <w:spacing w:line="360" w:lineRule="auto"/>
              <w:jc w:val="left"/>
              <w:rPr>
                <w:rFonts w:hint="default" w:ascii="宋体" w:hAnsi="宋体" w:eastAsia="宋体" w:cs="宋体"/>
                <w:color w:val="auto"/>
                <w:szCs w:val="21"/>
                <w:highlight w:val="none"/>
                <w:lang w:val="en-US" w:eastAsia="zh-CN"/>
              </w:rPr>
            </w:pPr>
            <w:r>
              <w:rPr>
                <w:rFonts w:hint="eastAsia" w:ascii="宋体" w:hAnsi="宋体" w:eastAsia="宋体" w:cs="宋体"/>
                <w:b/>
                <w:bCs/>
                <w:color w:val="auto"/>
                <w:kern w:val="0"/>
                <w:sz w:val="21"/>
                <w:szCs w:val="21"/>
                <w:highlight w:val="none"/>
                <w:shd w:val="clear" w:color="auto" w:fill="FFFFFF"/>
                <w:lang w:val="en-US" w:eastAsia="zh-CN" w:bidi="ar-SA"/>
              </w:rPr>
              <w:t>合同签订、高炮投入使用后、30个工作日内一次性付清合同款。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eastAsia="zh-CN"/>
              </w:rPr>
              <w:t>服务</w:t>
            </w:r>
            <w:r>
              <w:rPr>
                <w:rFonts w:hint="eastAsia" w:ascii="宋体" w:hAnsi="宋体" w:eastAsia="宋体" w:cs="宋体"/>
                <w:b w:val="0"/>
                <w:bCs w:val="0"/>
                <w:color w:val="auto"/>
                <w:szCs w:val="21"/>
                <w:highlight w:val="none"/>
              </w:rPr>
              <w:t>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6"/>
                <w:kern w:val="0"/>
                <w:szCs w:val="21"/>
                <w:highlight w:val="none"/>
                <w:shd w:val="clear" w:color="auto" w:fill="FFFFFF"/>
              </w:rPr>
            </w:pPr>
            <w:r>
              <w:rPr>
                <w:rFonts w:hint="eastAsia" w:ascii="宋体" w:hAnsi="宋体" w:cs="宋体"/>
                <w:b w:val="0"/>
                <w:bCs w:val="0"/>
                <w:color w:val="auto"/>
                <w:szCs w:val="21"/>
                <w:highlight w:val="none"/>
                <w:lang w:val="en-US" w:eastAsia="zh-CN"/>
              </w:rPr>
              <w:t>采购单位指定</w:t>
            </w:r>
            <w:r>
              <w:rPr>
                <w:rFonts w:hint="eastAsia" w:ascii="宋体" w:hAnsi="宋体" w:eastAsia="宋体" w:cs="宋体"/>
                <w:b w:val="0"/>
                <w:bCs w:val="0"/>
                <w:color w:val="auto"/>
                <w:szCs w:val="21"/>
                <w:highlight w:val="none"/>
              </w:rPr>
              <w:t>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eastAsia="zh-CN"/>
              </w:rPr>
              <w:t>服务期</w:t>
            </w:r>
            <w:r>
              <w:rPr>
                <w:rFonts w:hint="eastAsia" w:ascii="宋体" w:hAnsi="宋体" w:eastAsia="宋体" w:cs="宋体"/>
                <w:b w:val="0"/>
                <w:bCs w:val="0"/>
                <w:color w:val="auto"/>
                <w:szCs w:val="21"/>
                <w:highlight w:val="none"/>
              </w:rPr>
              <w:t>限</w:t>
            </w:r>
          </w:p>
        </w:tc>
        <w:tc>
          <w:tcPr>
            <w:tcW w:w="7568" w:type="dxa"/>
            <w:vAlign w:val="top"/>
          </w:tcPr>
          <w:p>
            <w:pPr>
              <w:adjustRightInd w:val="0"/>
              <w:snapToGrid w:val="0"/>
              <w:spacing w:line="320" w:lineRule="exact"/>
              <w:rPr>
                <w:rFonts w:hint="eastAsia" w:ascii="宋体" w:hAnsi="宋体" w:eastAsia="宋体" w:cs="宋体"/>
                <w:b w:val="0"/>
                <w:bCs w:val="0"/>
                <w:color w:val="auto"/>
                <w:szCs w:val="21"/>
                <w:highlight w:val="none"/>
              </w:rPr>
            </w:pPr>
            <w:r>
              <w:rPr>
                <w:rFonts w:hint="eastAsia" w:ascii="宋体" w:hAnsi="宋体"/>
                <w:color w:val="000000"/>
                <w:sz w:val="21"/>
                <w:szCs w:val="21"/>
                <w:lang w:val="en-US" w:eastAsia="zh-CN"/>
              </w:rPr>
              <w:t>合同签订后、7个工作日完成。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color w:val="auto"/>
                <w:szCs w:val="21"/>
                <w:highlight w:val="none"/>
                <w:lang w:val="en-US" w:eastAsia="zh-CN"/>
              </w:rPr>
            </w:pPr>
            <w:r>
              <w:rPr>
                <w:rFonts w:hint="eastAsia" w:ascii="宋体" w:hAnsi="宋体"/>
                <w:b/>
                <w:bCs/>
                <w:color w:val="auto"/>
                <w:sz w:val="24"/>
                <w:szCs w:val="24"/>
                <w:lang w:val="en-US" w:eastAsia="zh-CN"/>
              </w:rPr>
              <w:t>/</w:t>
            </w:r>
            <w:r>
              <w:rPr>
                <w:rFonts w:hint="eastAsia" w:ascii="宋体" w:hAnsi="宋体"/>
                <w:b/>
                <w:bCs/>
                <w:color w:val="auto"/>
                <w:sz w:val="24"/>
                <w:szCs w:val="24"/>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lang w:val="zh-CN"/>
              </w:rPr>
            </w:pPr>
            <w:r>
              <w:rPr>
                <w:rFonts w:hint="eastAsia" w:ascii="宋体" w:hAnsi="宋体" w:eastAsia="宋体" w:cs="宋体"/>
                <w:b w:val="0"/>
                <w:bCs w:val="0"/>
                <w:color w:val="auto"/>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询价方式：</w:t>
            </w:r>
            <w:r>
              <w:rPr>
                <w:rFonts w:hint="eastAsia" w:ascii="宋体" w:hAnsi="宋体" w:cs="宋体"/>
                <w:color w:val="auto"/>
                <w:szCs w:val="21"/>
                <w:highlight w:val="none"/>
                <w:lang w:eastAsia="zh-CN"/>
              </w:rPr>
              <w:t>现场</w:t>
            </w:r>
            <w:r>
              <w:rPr>
                <w:rFonts w:hint="eastAsia" w:ascii="宋体" w:hAnsi="宋体" w:eastAsia="宋体" w:cs="宋体"/>
                <w:color w:val="auto"/>
                <w:szCs w:val="21"/>
                <w:highlight w:val="none"/>
              </w:rPr>
              <w:t>询价</w:t>
            </w:r>
          </w:p>
          <w:p>
            <w:pPr>
              <w:adjustRightInd w:val="0"/>
              <w:snapToGrid w:val="0"/>
              <w:spacing w:line="320" w:lineRule="exact"/>
              <w:rPr>
                <w:rFonts w:hint="eastAsia" w:ascii="宋体" w:hAnsi="宋体" w:eastAsia="宋体" w:cs="宋体"/>
                <w:color w:val="auto"/>
                <w:szCs w:val="21"/>
                <w:highlight w:val="none"/>
                <w:lang w:val="zh-CN"/>
              </w:rPr>
            </w:pPr>
            <w:r>
              <w:rPr>
                <w:rFonts w:hint="eastAsia" w:ascii="宋体" w:hAnsi="宋体" w:eastAsia="宋体" w:cs="宋体"/>
                <w:b/>
                <w:color w:val="auto"/>
                <w:sz w:val="21"/>
                <w:szCs w:val="21"/>
                <w:highlight w:val="none"/>
              </w:rPr>
              <w:t>响应文件</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截止时间及</w:t>
            </w:r>
            <w:r>
              <w:rPr>
                <w:rFonts w:hint="eastAsia" w:ascii="宋体" w:hAnsi="宋体" w:eastAsia="宋体" w:cs="宋体"/>
                <w:b/>
                <w:color w:val="auto"/>
                <w:sz w:val="21"/>
                <w:szCs w:val="21"/>
                <w:highlight w:val="none"/>
                <w:lang w:val="en-US" w:eastAsia="zh-CN"/>
              </w:rPr>
              <w:t>询价</w:t>
            </w:r>
            <w:r>
              <w:rPr>
                <w:rFonts w:hint="eastAsia" w:ascii="宋体" w:hAnsi="宋体" w:eastAsia="宋体" w:cs="宋体"/>
                <w:b/>
                <w:color w:val="auto"/>
                <w:sz w:val="21"/>
                <w:szCs w:val="21"/>
                <w:highlight w:val="none"/>
              </w:rPr>
              <w:t>时间：北京时间</w:t>
            </w:r>
            <w:r>
              <w:rPr>
                <w:rFonts w:hint="eastAsia" w:ascii="宋体" w:hAnsi="宋体" w:cs="宋体"/>
                <w:b/>
                <w:color w:val="auto"/>
                <w:sz w:val="21"/>
                <w:szCs w:val="21"/>
                <w:highlight w:val="none"/>
                <w:u w:val="single"/>
                <w:lang w:eastAsia="zh-CN"/>
              </w:rPr>
              <w:t>2021年7月1日9时</w:t>
            </w:r>
            <w:r>
              <w:rPr>
                <w:rFonts w:hint="eastAsia" w:ascii="宋体" w:hAnsi="宋体" w:cs="宋体"/>
                <w:b/>
                <w:color w:val="auto"/>
                <w:sz w:val="21"/>
                <w:szCs w:val="21"/>
                <w:highlight w:val="none"/>
                <w:u w:val="single"/>
                <w:lang w:val="en-US" w:eastAsia="zh-CN"/>
              </w:rPr>
              <w:t>0</w:t>
            </w:r>
            <w:r>
              <w:rPr>
                <w:rFonts w:hint="eastAsia" w:ascii="宋体" w:hAnsi="宋体" w:cs="宋体"/>
                <w:b/>
                <w:color w:val="auto"/>
                <w:sz w:val="21"/>
                <w:szCs w:val="21"/>
                <w:highlight w:val="none"/>
                <w:u w:val="single"/>
                <w:lang w:eastAsia="zh-CN"/>
              </w:rPr>
              <w:t>0分</w:t>
            </w:r>
            <w:r>
              <w:rPr>
                <w:rFonts w:hint="eastAsia" w:ascii="宋体" w:hAnsi="宋体" w:eastAsia="宋体" w:cs="宋体"/>
                <w:b/>
                <w:color w:val="auto"/>
                <w:sz w:val="21"/>
                <w:szCs w:val="21"/>
                <w:highlight w:val="none"/>
                <w:u w:val="none"/>
              </w:rPr>
              <w:t>前</w:t>
            </w:r>
            <w:r>
              <w:rPr>
                <w:rFonts w:hint="eastAsia" w:ascii="宋体" w:hAnsi="宋体" w:eastAsia="宋体" w:cs="宋体"/>
                <w:b/>
                <w:color w:val="auto"/>
                <w:sz w:val="21"/>
                <w:szCs w:val="21"/>
                <w:highlight w:val="none"/>
                <w:u w:val="none"/>
                <w:lang w:eastAsia="zh-CN"/>
              </w:rPr>
              <w:t>，</w:t>
            </w:r>
            <w:r>
              <w:rPr>
                <w:rFonts w:hint="eastAsia" w:ascii="宋体" w:hAnsi="宋体" w:eastAsia="宋体" w:cs="宋体"/>
                <w:b/>
                <w:color w:val="auto"/>
                <w:sz w:val="21"/>
                <w:szCs w:val="21"/>
                <w:highlight w:val="none"/>
              </w:rPr>
              <w:t>逾期</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，概不接受。同时在</w:t>
            </w:r>
            <w:r>
              <w:rPr>
                <w:rFonts w:hint="eastAsia" w:ascii="宋体" w:hAnsi="宋体" w:cs="宋体"/>
                <w:b/>
                <w:color w:val="auto"/>
                <w:sz w:val="21"/>
                <w:szCs w:val="21"/>
                <w:highlight w:val="none"/>
                <w:lang w:eastAsia="zh-CN"/>
              </w:rPr>
              <w:t>响应文件递交截止时间</w:t>
            </w:r>
            <w:r>
              <w:rPr>
                <w:rFonts w:hint="eastAsia" w:ascii="宋体" w:hAnsi="宋体" w:eastAsia="宋体" w:cs="宋体"/>
                <w:b/>
                <w:color w:val="auto"/>
                <w:sz w:val="21"/>
                <w:szCs w:val="21"/>
                <w:highlight w:val="none"/>
              </w:rPr>
              <w:t>前,供应商到</w:t>
            </w:r>
            <w:r>
              <w:rPr>
                <w:rFonts w:hint="eastAsia" w:ascii="宋体" w:hAnsi="宋体" w:cs="宋体"/>
                <w:b/>
                <w:color w:val="auto"/>
                <w:sz w:val="21"/>
                <w:szCs w:val="21"/>
                <w:highlight w:val="none"/>
                <w:lang w:eastAsia="zh-CN"/>
              </w:rPr>
              <w:t>安徽大别山工程咨询有限公司一楼</w:t>
            </w:r>
            <w:r>
              <w:rPr>
                <w:rFonts w:hint="eastAsia" w:ascii="宋体" w:hAnsi="宋体" w:eastAsia="宋体" w:cs="宋体"/>
                <w:b/>
                <w:color w:val="auto"/>
                <w:sz w:val="21"/>
                <w:szCs w:val="21"/>
                <w:highlight w:val="none"/>
              </w:rPr>
              <w:t>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color w:val="auto"/>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标书要求：</w:t>
            </w: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ascii="宋体" w:hAnsi="宋体" w:eastAsia="宋体" w:cs="宋体"/>
                <w:b w:val="0"/>
                <w:bCs w:val="0"/>
                <w:color w:val="auto"/>
                <w:spacing w:val="-4"/>
                <w:sz w:val="21"/>
                <w:szCs w:val="21"/>
                <w:highlight w:val="none"/>
              </w:rPr>
              <w:t>应在</w:t>
            </w:r>
            <w:r>
              <w:rPr>
                <w:rFonts w:hint="eastAsia" w:ascii="宋体" w:hAnsi="宋体" w:cs="宋体"/>
                <w:b w:val="0"/>
                <w:bCs w:val="0"/>
                <w:color w:val="auto"/>
                <w:spacing w:val="-4"/>
                <w:sz w:val="21"/>
                <w:szCs w:val="21"/>
                <w:highlight w:val="none"/>
                <w:lang w:eastAsia="zh-CN"/>
              </w:rPr>
              <w:t>响应文件递交截止时间内</w:t>
            </w:r>
            <w:r>
              <w:rPr>
                <w:rFonts w:hint="eastAsia" w:ascii="宋体" w:hAnsi="宋体" w:cs="宋体"/>
                <w:b w:val="0"/>
                <w:bCs w:val="0"/>
                <w:color w:val="auto"/>
                <w:sz w:val="21"/>
                <w:szCs w:val="21"/>
                <w:highlight w:val="none"/>
                <w:lang w:eastAsia="zh-CN"/>
              </w:rPr>
              <w:t>递交</w:t>
            </w:r>
            <w:r>
              <w:rPr>
                <w:rFonts w:hint="eastAsia" w:ascii="宋体" w:hAnsi="宋体" w:eastAsia="宋体" w:cs="宋体"/>
                <w:b w:val="0"/>
                <w:bCs w:val="0"/>
                <w:color w:val="auto"/>
                <w:sz w:val="21"/>
                <w:szCs w:val="21"/>
                <w:highlight w:val="none"/>
              </w:rPr>
              <w:t>到</w:t>
            </w:r>
            <w:r>
              <w:rPr>
                <w:rFonts w:hint="eastAsia" w:ascii="宋体" w:hAnsi="宋体" w:cs="宋体"/>
                <w:b w:val="0"/>
                <w:bCs w:val="0"/>
                <w:color w:val="auto"/>
                <w:sz w:val="21"/>
                <w:szCs w:val="21"/>
                <w:highlight w:val="none"/>
                <w:lang w:eastAsia="zh-CN"/>
              </w:rPr>
              <w:t>安徽大别山工程咨询有限公司一楼</w:t>
            </w:r>
            <w:r>
              <w:rPr>
                <w:rFonts w:hint="eastAsia" w:ascii="宋体" w:hAnsi="宋体" w:eastAsia="宋体" w:cs="宋体"/>
                <w:b w:val="0"/>
                <w:bCs w:val="0"/>
                <w:color w:val="auto"/>
                <w:sz w:val="21"/>
                <w:szCs w:val="21"/>
                <w:highlight w:val="none"/>
              </w:rPr>
              <w:t>开标厅</w:t>
            </w:r>
            <w:r>
              <w:rPr>
                <w:rFonts w:hint="eastAsia" w:ascii="宋体" w:hAnsi="宋体" w:eastAsia="宋体" w:cs="宋体"/>
                <w:b w:val="0"/>
                <w:bCs w:val="0"/>
                <w:color w:val="auto"/>
                <w:spacing w:val="-4"/>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p>
        </w:tc>
        <w:tc>
          <w:tcPr>
            <w:tcW w:w="1825" w:type="dxa"/>
            <w:vAlign w:val="center"/>
          </w:tcPr>
          <w:p>
            <w:pPr>
              <w:pStyle w:val="12"/>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递交</w:t>
            </w:r>
            <w:r>
              <w:rPr>
                <w:rFonts w:hint="eastAsia" w:ascii="宋体" w:hAnsi="宋体" w:eastAsia="宋体" w:cs="宋体"/>
                <w:bCs/>
                <w:color w:val="auto"/>
                <w:sz w:val="21"/>
                <w:szCs w:val="21"/>
                <w:highlight w:val="none"/>
                <w:lang w:eastAsia="zh-CN"/>
              </w:rPr>
              <w:t>响应文件</w:t>
            </w:r>
            <w:r>
              <w:rPr>
                <w:rFonts w:hint="eastAsia" w:ascii="宋体" w:hAnsi="宋体" w:eastAsia="宋体" w:cs="宋体"/>
                <w:bCs/>
                <w:color w:val="auto"/>
                <w:sz w:val="21"/>
                <w:szCs w:val="21"/>
                <w:highlight w:val="none"/>
              </w:rPr>
              <w:t>注意事项</w:t>
            </w:r>
          </w:p>
        </w:tc>
        <w:tc>
          <w:tcPr>
            <w:tcW w:w="7568" w:type="dxa"/>
            <w:vAlign w:val="center"/>
          </w:tcPr>
          <w:p>
            <w:pPr>
              <w:pStyle w:val="11"/>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color w:val="auto"/>
                <w:sz w:val="21"/>
                <w:szCs w:val="21"/>
                <w:highlight w:val="none"/>
              </w:rPr>
            </w:pP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hAnsi="宋体" w:cs="宋体"/>
                <w:bCs/>
                <w:color w:val="auto"/>
                <w:sz w:val="21"/>
                <w:szCs w:val="21"/>
                <w:highlight w:val="none"/>
              </w:rPr>
              <w:t>必须在</w:t>
            </w:r>
            <w:r>
              <w:rPr>
                <w:rFonts w:hint="eastAsia" w:hAnsi="宋体" w:cs="宋体"/>
                <w:bCs/>
                <w:color w:val="auto"/>
                <w:sz w:val="21"/>
                <w:szCs w:val="21"/>
                <w:highlight w:val="none"/>
                <w:lang w:eastAsia="zh-CN"/>
              </w:rPr>
              <w:t>响应文件递交截止时间</w:t>
            </w:r>
            <w:r>
              <w:rPr>
                <w:rFonts w:hint="eastAsia" w:hAnsi="宋体" w:cs="宋体"/>
                <w:bCs/>
                <w:color w:val="auto"/>
                <w:sz w:val="21"/>
                <w:szCs w:val="21"/>
                <w:highlight w:val="none"/>
              </w:rPr>
              <w:t>前</w:t>
            </w:r>
            <w:r>
              <w:rPr>
                <w:rFonts w:hint="eastAsia" w:hAnsi="宋体" w:cs="宋体"/>
                <w:b/>
                <w:bCs w:val="0"/>
                <w:color w:val="auto"/>
                <w:sz w:val="21"/>
                <w:szCs w:val="21"/>
                <w:highlight w:val="none"/>
              </w:rPr>
              <w:t>现场递交</w:t>
            </w:r>
            <w:r>
              <w:rPr>
                <w:rFonts w:hint="eastAsia" w:hAnsi="宋体" w:cs="宋体"/>
                <w:bCs/>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eastAsia="宋体" w:cs="宋体"/>
                <w:color w:val="auto"/>
                <w:szCs w:val="21"/>
                <w:highlight w:val="none"/>
              </w:rPr>
              <w:t>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z w:val="21"/>
                <w:szCs w:val="21"/>
                <w:highlight w:val="none"/>
              </w:rPr>
            </w:pPr>
            <w:r>
              <w:rPr>
                <w:rFonts w:hint="eastAsia" w:ascii="宋体" w:hAnsi="宋体"/>
                <w:color w:val="auto"/>
                <w:szCs w:val="21"/>
                <w:highlight w:val="none"/>
                <w:lang w:val="en-US" w:eastAsia="zh-CN"/>
              </w:rPr>
              <w:t xml:space="preserve"> 本项目无需报名，</w:t>
            </w:r>
            <w:r>
              <w:rPr>
                <w:rFonts w:hint="eastAsia" w:ascii="宋体" w:hAnsi="宋体"/>
                <w:color w:val="auto"/>
                <w:szCs w:val="21"/>
                <w:highlight w:val="none"/>
              </w:rPr>
              <w:t>有意参加</w:t>
            </w:r>
            <w:r>
              <w:rPr>
                <w:rFonts w:hint="eastAsia" w:ascii="宋体" w:hAnsi="宋体"/>
                <w:color w:val="auto"/>
                <w:szCs w:val="21"/>
                <w:highlight w:val="none"/>
                <w:lang w:val="en-US" w:eastAsia="zh-CN"/>
              </w:rPr>
              <w:t>询价</w:t>
            </w:r>
            <w:r>
              <w:rPr>
                <w:rFonts w:hint="eastAsia" w:ascii="宋体" w:hAnsi="宋体"/>
                <w:color w:val="auto"/>
                <w:szCs w:val="21"/>
                <w:highlight w:val="none"/>
              </w:rPr>
              <w:t>的</w:t>
            </w:r>
            <w:r>
              <w:rPr>
                <w:rFonts w:hint="eastAsia" w:ascii="宋体" w:hAnsi="宋体"/>
                <w:color w:val="auto"/>
                <w:szCs w:val="21"/>
                <w:highlight w:val="none"/>
                <w:lang w:eastAsia="zh-CN"/>
              </w:rPr>
              <w:t>供应商</w:t>
            </w:r>
            <w:r>
              <w:rPr>
                <w:rFonts w:hint="eastAsia" w:ascii="宋体" w:hAnsi="宋体"/>
                <w:color w:val="auto"/>
                <w:szCs w:val="21"/>
                <w:highlight w:val="none"/>
              </w:rPr>
              <w:t>在</w:t>
            </w:r>
            <w:r>
              <w:rPr>
                <w:rFonts w:hint="eastAsia" w:ascii="宋体" w:hAnsi="宋体"/>
                <w:color w:val="auto"/>
                <w:szCs w:val="21"/>
                <w:highlight w:val="none"/>
                <w:lang w:eastAsia="zh-CN"/>
              </w:rPr>
              <w:t>响应文件递交截止时间</w:t>
            </w:r>
            <w:r>
              <w:rPr>
                <w:rFonts w:hint="eastAsia" w:ascii="宋体" w:hAnsi="宋体"/>
                <w:color w:val="auto"/>
                <w:szCs w:val="21"/>
                <w:highlight w:val="none"/>
              </w:rPr>
              <w:t>前将</w:t>
            </w:r>
            <w:r>
              <w:rPr>
                <w:rFonts w:hint="eastAsia" w:ascii="宋体" w:hAnsi="宋体"/>
                <w:color w:val="auto"/>
                <w:szCs w:val="21"/>
                <w:highlight w:val="none"/>
                <w:lang w:eastAsia="zh-CN"/>
              </w:rPr>
              <w:t>响应</w:t>
            </w:r>
            <w:r>
              <w:rPr>
                <w:rFonts w:hint="eastAsia" w:ascii="宋体" w:hAnsi="宋体"/>
                <w:color w:val="auto"/>
                <w:szCs w:val="21"/>
                <w:highlight w:val="none"/>
              </w:rPr>
              <w:t>文件以及资格审查资料递交至</w:t>
            </w:r>
            <w:r>
              <w:rPr>
                <w:rFonts w:hint="eastAsia" w:ascii="宋体" w:hAnsi="宋体"/>
                <w:color w:val="auto"/>
                <w:szCs w:val="21"/>
                <w:highlight w:val="none"/>
                <w:lang w:eastAsia="zh-CN"/>
              </w:rPr>
              <w:t>询价</w:t>
            </w:r>
            <w:r>
              <w:rPr>
                <w:rFonts w:hint="eastAsia" w:ascii="宋体" w:hAnsi="宋体"/>
                <w:color w:val="auto"/>
                <w:szCs w:val="21"/>
                <w:highlight w:val="none"/>
              </w:rPr>
              <w:t>文件指定地点</w:t>
            </w:r>
            <w:r>
              <w:rPr>
                <w:rFonts w:hint="eastAsia" w:ascii="宋体" w:hAnsi="宋体"/>
                <w:color w:val="auto"/>
                <w:szCs w:val="21"/>
                <w:highlight w:val="none"/>
                <w:lang w:val="en-US" w:eastAsia="zh-CN"/>
              </w:rPr>
              <w:t>参与询价</w:t>
            </w:r>
            <w:r>
              <w:rPr>
                <w:rFonts w:hint="eastAsia" w:ascii="宋体" w:hAnsi="宋体"/>
                <w:color w:val="auto"/>
                <w:szCs w:val="21"/>
                <w:highlight w:val="none"/>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2"/>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color w:val="auto"/>
                <w:szCs w:val="21"/>
                <w:highlight w:val="none"/>
              </w:rPr>
              <w:t>中下载本项目采购需求等文件。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zCs w:val="21"/>
                <w:highlight w:val="none"/>
              </w:rPr>
            </w:pPr>
            <w:r>
              <w:rPr>
                <w:rFonts w:hint="eastAsia" w:ascii="宋体" w:hAnsi="宋体" w:cs="宋体"/>
                <w:color w:val="auto"/>
                <w:highlight w:val="none"/>
                <w:lang w:val="en-US" w:eastAsia="zh-CN"/>
              </w:rPr>
              <w:t>供应商</w:t>
            </w:r>
            <w:r>
              <w:rPr>
                <w:rFonts w:hint="eastAsia" w:ascii="宋体" w:hAnsi="宋体" w:cs="宋体"/>
                <w:color w:val="auto"/>
                <w:highlight w:val="none"/>
              </w:rPr>
              <w:t>对</w:t>
            </w:r>
            <w:r>
              <w:rPr>
                <w:rFonts w:hint="eastAsia" w:ascii="宋体" w:hAnsi="宋体" w:cs="宋体"/>
                <w:color w:val="auto"/>
                <w:highlight w:val="none"/>
                <w:lang w:eastAsia="zh-CN"/>
              </w:rPr>
              <w:t>询价</w:t>
            </w:r>
            <w:r>
              <w:rPr>
                <w:rFonts w:hint="eastAsia" w:ascii="宋体" w:hAnsi="宋体" w:cs="宋体"/>
                <w:color w:val="auto"/>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highlight w:val="none"/>
              </w:rPr>
              <w:t>递交</w:t>
            </w:r>
            <w:r>
              <w:rPr>
                <w:rFonts w:hint="eastAsia" w:ascii="宋体" w:hAnsi="宋体" w:cs="宋体"/>
                <w:color w:val="auto"/>
                <w:highlight w:val="none"/>
                <w:lang w:eastAsia="zh-CN"/>
              </w:rPr>
              <w:t>询价</w:t>
            </w:r>
            <w:r>
              <w:rPr>
                <w:rFonts w:hint="eastAsia" w:ascii="宋体" w:hAnsi="宋体" w:cs="宋体"/>
                <w:color w:val="auto"/>
                <w:highlight w:val="none"/>
              </w:rPr>
              <w:t>文件截止时间前</w:t>
            </w:r>
            <w:r>
              <w:rPr>
                <w:rFonts w:hint="eastAsia" w:ascii="宋体" w:hAnsi="宋体" w:cs="宋体"/>
                <w:color w:val="auto"/>
                <w:highlight w:val="none"/>
                <w:lang w:val="en-US" w:eastAsia="zh-CN"/>
              </w:rPr>
              <w:t>1</w:t>
            </w:r>
            <w:r>
              <w:rPr>
                <w:rFonts w:hint="eastAsia" w:ascii="宋体" w:hAnsi="宋体" w:cs="宋体"/>
                <w:color w:val="auto"/>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16</w:t>
            </w:r>
          </w:p>
        </w:tc>
        <w:tc>
          <w:tcPr>
            <w:tcW w:w="1825" w:type="dxa"/>
            <w:vAlign w:val="center"/>
          </w:tcPr>
          <w:p>
            <w:pPr>
              <w:adjustRightInd w:val="0"/>
              <w:snapToGrid w:val="0"/>
              <w:spacing w:line="300" w:lineRule="exact"/>
              <w:jc w:val="center"/>
              <w:rPr>
                <w:rFonts w:hint="eastAsia" w:ascii="宋体" w:hAnsi="宋体" w:cs="宋体"/>
                <w:color w:val="auto"/>
                <w:highlight w:val="none"/>
              </w:rPr>
            </w:pPr>
            <w:r>
              <w:rPr>
                <w:rFonts w:hint="eastAsia" w:ascii="宋体" w:hAnsi="宋体"/>
                <w:sz w:val="24"/>
                <w:szCs w:val="24"/>
              </w:rPr>
              <w:t>答疑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供应商如果对采购文件存在误解或理解不清，可以按以下方式提出询问：提交：</w:t>
            </w:r>
            <w:r>
              <w:rPr>
                <w:rFonts w:hint="eastAsia" w:ascii="宋体" w:hAnsi="宋体" w:cs="宋体"/>
                <w:color w:val="auto"/>
                <w:sz w:val="21"/>
                <w:szCs w:val="21"/>
                <w:highlight w:val="none"/>
                <w:lang w:val="en-US" w:eastAsia="zh-CN"/>
              </w:rPr>
              <w:t>开标</w:t>
            </w:r>
            <w:r>
              <w:rPr>
                <w:rFonts w:hint="eastAsia" w:ascii="宋体" w:hAnsi="宋体" w:eastAsia="宋体" w:cs="宋体"/>
                <w:color w:val="auto"/>
                <w:sz w:val="21"/>
                <w:szCs w:val="21"/>
                <w:highlight w:val="none"/>
                <w:lang w:val="en-US" w:eastAsia="zh-CN"/>
              </w:rPr>
              <w:t>前</w:t>
            </w:r>
            <w:r>
              <w:rPr>
                <w:rFonts w:hint="eastAsia" w:ascii="宋体" w:hAnsi="宋体" w:cs="宋体"/>
                <w:color w:val="auto"/>
                <w:sz w:val="21"/>
                <w:szCs w:val="21"/>
                <w:highlight w:val="none"/>
                <w:lang w:val="en-US" w:eastAsia="zh-CN"/>
              </w:rPr>
              <w:t>2天</w:t>
            </w:r>
            <w:r>
              <w:rPr>
                <w:rFonts w:hint="eastAsia" w:ascii="宋体" w:hAnsi="宋体" w:eastAsia="宋体" w:cs="宋体"/>
                <w:color w:val="auto"/>
                <w:sz w:val="21"/>
                <w:szCs w:val="21"/>
                <w:highlight w:val="none"/>
                <w:lang w:val="en-US" w:eastAsia="zh-CN"/>
              </w:rPr>
              <w:t>提交电子版发至邮箱337269927@qq.com。逾期不予受理（不得署名）。</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答复：</w:t>
            </w:r>
            <w:r>
              <w:rPr>
                <w:rFonts w:hint="eastAsia" w:ascii="宋体" w:hAnsi="宋体" w:cs="宋体"/>
                <w:color w:val="auto"/>
                <w:sz w:val="21"/>
                <w:szCs w:val="21"/>
                <w:highlight w:val="none"/>
                <w:lang w:val="en-US" w:eastAsia="zh-CN"/>
              </w:rPr>
              <w:t>开标</w:t>
            </w:r>
            <w:r>
              <w:rPr>
                <w:rFonts w:hint="eastAsia" w:ascii="宋体" w:hAnsi="宋体" w:eastAsia="宋体" w:cs="宋体"/>
                <w:color w:val="auto"/>
                <w:sz w:val="21"/>
                <w:szCs w:val="21"/>
                <w:highlight w:val="none"/>
                <w:lang w:val="en-US" w:eastAsia="zh-CN"/>
              </w:rPr>
              <w:t>前</w:t>
            </w:r>
            <w:r>
              <w:rPr>
                <w:rFonts w:hint="eastAsia" w:ascii="宋体" w:hAnsi="宋体" w:cs="宋体"/>
                <w:color w:val="auto"/>
                <w:sz w:val="21"/>
                <w:szCs w:val="21"/>
                <w:highlight w:val="none"/>
                <w:lang w:val="en-US" w:eastAsia="zh-CN"/>
              </w:rPr>
              <w:t>1天</w:t>
            </w:r>
            <w:r>
              <w:rPr>
                <w:rFonts w:hint="eastAsia" w:ascii="宋体" w:hAnsi="宋体" w:eastAsia="宋体" w:cs="宋体"/>
                <w:color w:val="auto"/>
                <w:sz w:val="21"/>
                <w:szCs w:val="21"/>
                <w:highlight w:val="none"/>
                <w:lang w:val="en-US" w:eastAsia="zh-CN"/>
              </w:rPr>
              <w:t>于</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2"/>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color w:val="auto"/>
                <w:szCs w:val="21"/>
                <w:highlight w:val="none"/>
              </w:rPr>
              <w:t>中</w:t>
            </w:r>
            <w:r>
              <w:rPr>
                <w:rFonts w:hint="eastAsia" w:ascii="宋体" w:hAnsi="宋体"/>
                <w:color w:val="auto"/>
                <w:szCs w:val="21"/>
                <w:highlight w:val="none"/>
                <w:lang w:val="en-US" w:eastAsia="zh-CN"/>
              </w:rPr>
              <w:t>发布</w:t>
            </w:r>
            <w:r>
              <w:rPr>
                <w:rFonts w:hint="eastAsia" w:ascii="宋体" w:hAnsi="宋体" w:eastAsia="宋体" w:cs="宋体"/>
                <w:color w:val="auto"/>
                <w:sz w:val="21"/>
                <w:szCs w:val="21"/>
                <w:highlight w:val="none"/>
                <w:lang w:val="en-US" w:eastAsia="zh-CN"/>
              </w:rPr>
              <w:t>，招标人不再另行通知，该答复内容为</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的组成部分，对供应商具有同样约束力效力。</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供应商如果认为自己的权益受到损害，请按</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（十一）质疑规定，提出质疑。供应商在递交质疑函纸质版的同时，必须将与纸质版质疑函一致的电子版（为 word或wps,可编辑模式）发送至337269927@qq.com邮箱。质疑须在</w:t>
            </w:r>
            <w:r>
              <w:rPr>
                <w:rFonts w:hint="eastAsia" w:ascii="宋体" w:hAnsi="宋体" w:cs="宋体"/>
                <w:color w:val="auto"/>
                <w:sz w:val="21"/>
                <w:szCs w:val="21"/>
                <w:highlight w:val="none"/>
                <w:lang w:val="en-US" w:eastAsia="zh-CN"/>
              </w:rPr>
              <w:t>开标</w:t>
            </w:r>
            <w:r>
              <w:rPr>
                <w:rFonts w:hint="eastAsia" w:ascii="宋体" w:hAnsi="宋体" w:eastAsia="宋体" w:cs="宋体"/>
                <w:color w:val="auto"/>
                <w:sz w:val="21"/>
                <w:szCs w:val="21"/>
                <w:highlight w:val="none"/>
                <w:lang w:val="en-US" w:eastAsia="zh-CN"/>
              </w:rPr>
              <w:t>前</w:t>
            </w:r>
            <w:r>
              <w:rPr>
                <w:rFonts w:hint="eastAsia" w:ascii="宋体" w:hAnsi="宋体" w:cs="宋体"/>
                <w:color w:val="auto"/>
                <w:sz w:val="21"/>
                <w:szCs w:val="21"/>
                <w:highlight w:val="none"/>
                <w:lang w:val="en-US" w:eastAsia="zh-CN"/>
              </w:rPr>
              <w:t>2天</w:t>
            </w:r>
            <w:r>
              <w:rPr>
                <w:rFonts w:hint="eastAsia" w:ascii="宋体" w:hAnsi="宋体" w:eastAsia="宋体" w:cs="宋体"/>
                <w:color w:val="auto"/>
                <w:sz w:val="21"/>
                <w:szCs w:val="21"/>
                <w:highlight w:val="none"/>
                <w:lang w:val="en-US" w:eastAsia="zh-CN"/>
              </w:rPr>
              <w:t>提出，否则不予受理。</w:t>
            </w:r>
          </w:p>
          <w:p>
            <w:pPr>
              <w:adjustRightInd w:val="0"/>
              <w:snapToGrid w:val="0"/>
              <w:spacing w:line="320" w:lineRule="exact"/>
              <w:rPr>
                <w:rFonts w:hint="eastAsia" w:ascii="宋体" w:hAnsi="宋体" w:cs="宋体"/>
                <w:color w:val="auto"/>
                <w:highlight w:val="none"/>
              </w:rPr>
            </w:pPr>
            <w:r>
              <w:rPr>
                <w:rFonts w:hint="eastAsia" w:ascii="宋体" w:hAnsi="宋体" w:eastAsia="宋体" w:cs="宋体"/>
                <w:color w:val="auto"/>
                <w:sz w:val="21"/>
                <w:szCs w:val="21"/>
                <w:highlight w:val="none"/>
                <w:lang w:val="en-US" w:eastAsia="zh-CN"/>
              </w:rPr>
              <w:t>质疑函应当包括下列主要内容：</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1.质疑人的名称、地址、联系电话(固定电话及手机)；</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2.项目名称、项目编号及标段号或分包号；</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3.具体的质疑事项、原因、基本事实及相关证明材料；</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4.本次质疑的法人授权书（后附法人、被授权人身份证扫描件）；</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5.提起质疑的日期。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询价保证金</w:t>
            </w:r>
          </w:p>
        </w:tc>
        <w:tc>
          <w:tcPr>
            <w:tcW w:w="7568" w:type="dxa"/>
            <w:vAlign w:val="center"/>
          </w:tcPr>
          <w:p>
            <w:pPr>
              <w:keepNext w:val="0"/>
              <w:keepLines w:val="0"/>
              <w:pageBreakBefore w:val="0"/>
              <w:widowControl/>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default" w:ascii="宋体" w:hAnsi="宋体" w:cs="宋体"/>
                <w:bCs/>
                <w:color w:val="000000" w:themeColor="text1"/>
                <w:szCs w:val="21"/>
                <w:highlight w:val="none"/>
                <w:lang w:val="en-US" w:eastAsia="zh-CN"/>
                <w14:textFill>
                  <w14:solidFill>
                    <w14:schemeClr w14:val="tx1"/>
                  </w14:solidFill>
                </w14:textFill>
              </w:rPr>
            </w:pPr>
            <w:r>
              <w:rPr>
                <w:rFonts w:hint="eastAsia" w:ascii="宋体" w:hAnsi="宋体" w:cs="宋体"/>
                <w:bCs/>
                <w:color w:val="000000" w:themeColor="text1"/>
                <w:szCs w:val="21"/>
                <w:highlight w:val="none"/>
                <w:lang w:val="en-US" w:eastAsia="zh-CN"/>
                <w14:textFill>
                  <w14:solidFill>
                    <w14:schemeClr w14:val="tx1"/>
                  </w14:solidFill>
                </w14:textFill>
              </w:rPr>
              <w:t>详见询价公告</w:t>
            </w:r>
          </w:p>
          <w:p>
            <w:pPr>
              <w:keepNext w:val="0"/>
              <w:keepLines w:val="0"/>
              <w:pageBreakBefore w:val="0"/>
              <w:widowControl/>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eastAsia" w:ascii="宋体" w:hAnsi="宋体" w:eastAsia="宋体" w:cs="宋体"/>
                <w:b/>
                <w:bCs/>
                <w:color w:val="auto"/>
                <w:kern w:val="0"/>
                <w:sz w:val="21"/>
                <w:szCs w:val="21"/>
                <w:highlight w:val="none"/>
                <w:shd w:val="clear" w:color="auto" w:fill="FFFFFF"/>
              </w:rPr>
            </w:pPr>
            <w:r>
              <w:rPr>
                <w:rFonts w:hint="eastAsia" w:ascii="宋体" w:hAnsi="宋体" w:eastAsia="宋体" w:cs="宋体"/>
                <w:b/>
                <w:bCs/>
                <w:color w:val="auto"/>
                <w:kern w:val="0"/>
                <w:sz w:val="21"/>
                <w:szCs w:val="21"/>
                <w:highlight w:val="none"/>
                <w:shd w:val="clear" w:color="auto" w:fill="FFFFFF"/>
              </w:rPr>
              <w:t>备注:1、成交单位的</w:t>
            </w:r>
            <w:r>
              <w:rPr>
                <w:rFonts w:hint="eastAsia" w:ascii="宋体" w:hAnsi="宋体" w:eastAsia="宋体" w:cs="宋体"/>
                <w:b/>
                <w:bCs/>
                <w:color w:val="auto"/>
                <w:kern w:val="0"/>
                <w:sz w:val="21"/>
                <w:szCs w:val="21"/>
                <w:highlight w:val="none"/>
                <w:shd w:val="clear" w:color="auto" w:fill="FFFFFF"/>
                <w:lang w:eastAsia="zh-CN"/>
              </w:rPr>
              <w:t>响应</w:t>
            </w:r>
            <w:r>
              <w:rPr>
                <w:rFonts w:hint="eastAsia" w:ascii="宋体" w:hAnsi="宋体" w:eastAsia="宋体" w:cs="宋体"/>
                <w:b/>
                <w:bCs/>
                <w:color w:val="auto"/>
                <w:kern w:val="0"/>
                <w:sz w:val="21"/>
                <w:szCs w:val="21"/>
                <w:highlight w:val="none"/>
                <w:shd w:val="clear" w:color="auto" w:fill="FFFFFF"/>
              </w:rPr>
              <w:t>保证金凭其与采购人签订的合同全额退至其账户，其他单位的</w:t>
            </w:r>
            <w:r>
              <w:rPr>
                <w:rFonts w:hint="eastAsia" w:ascii="宋体" w:hAnsi="宋体" w:cs="宋体"/>
                <w:b/>
                <w:bCs/>
                <w:color w:val="auto"/>
                <w:kern w:val="0"/>
                <w:sz w:val="21"/>
                <w:szCs w:val="21"/>
                <w:highlight w:val="none"/>
                <w:shd w:val="clear" w:color="auto" w:fill="FFFFFF"/>
                <w:lang w:eastAsia="zh-CN"/>
              </w:rPr>
              <w:t>询价保证金</w:t>
            </w:r>
            <w:r>
              <w:rPr>
                <w:rFonts w:hint="eastAsia" w:ascii="宋体" w:hAnsi="宋体" w:eastAsia="宋体" w:cs="宋体"/>
                <w:b/>
                <w:bCs/>
                <w:color w:val="auto"/>
                <w:kern w:val="0"/>
                <w:sz w:val="21"/>
                <w:szCs w:val="21"/>
                <w:highlight w:val="none"/>
                <w:shd w:val="clear" w:color="auto" w:fill="FFFFFF"/>
              </w:rPr>
              <w:t>在确定</w:t>
            </w:r>
            <w:r>
              <w:rPr>
                <w:rFonts w:hint="eastAsia" w:ascii="宋体" w:hAnsi="宋体" w:cs="宋体"/>
                <w:b/>
                <w:bCs/>
                <w:color w:val="auto"/>
                <w:kern w:val="0"/>
                <w:sz w:val="21"/>
                <w:szCs w:val="21"/>
                <w:highlight w:val="none"/>
                <w:shd w:val="clear" w:color="auto" w:fill="FFFFFF"/>
                <w:lang w:eastAsia="zh-CN"/>
              </w:rPr>
              <w:t>成交</w:t>
            </w:r>
            <w:r>
              <w:rPr>
                <w:rFonts w:hint="eastAsia" w:ascii="宋体" w:hAnsi="宋体" w:eastAsia="宋体" w:cs="宋体"/>
                <w:b/>
                <w:bCs/>
                <w:color w:val="auto"/>
                <w:kern w:val="0"/>
                <w:sz w:val="21"/>
                <w:szCs w:val="21"/>
                <w:highlight w:val="none"/>
                <w:shd w:val="clear" w:color="auto" w:fill="FFFFFF"/>
              </w:rPr>
              <w:t>单位后5个工作日内退至其</w:t>
            </w:r>
            <w:r>
              <w:rPr>
                <w:rFonts w:hint="eastAsia" w:ascii="宋体" w:hAnsi="宋体" w:cs="宋体"/>
                <w:b/>
                <w:bCs/>
                <w:color w:val="auto"/>
                <w:kern w:val="0"/>
                <w:sz w:val="21"/>
                <w:szCs w:val="21"/>
                <w:highlight w:val="none"/>
                <w:shd w:val="clear" w:color="auto" w:fill="FFFFFF"/>
                <w:lang w:eastAsia="zh-CN"/>
              </w:rPr>
              <w:t>账户</w:t>
            </w:r>
            <w:r>
              <w:rPr>
                <w:rFonts w:hint="eastAsia" w:ascii="宋体" w:hAnsi="宋体" w:eastAsia="宋体" w:cs="宋体"/>
                <w:b/>
                <w:bCs/>
                <w:color w:val="auto"/>
                <w:kern w:val="0"/>
                <w:sz w:val="21"/>
                <w:szCs w:val="21"/>
                <w:highlight w:val="none"/>
                <w:shd w:val="clear" w:color="auto" w:fill="FFFFFF"/>
              </w:rPr>
              <w:t>。</w:t>
            </w:r>
          </w:p>
          <w:p>
            <w:pPr>
              <w:adjustRightInd w:val="0"/>
              <w:snapToGrid w:val="0"/>
              <w:spacing w:line="320" w:lineRule="exact"/>
              <w:ind w:firstLine="422" w:firstLineChars="200"/>
              <w:rPr>
                <w:rFonts w:hint="eastAsia" w:ascii="宋体" w:hAnsi="宋体" w:eastAsia="宋体" w:cs="宋体"/>
                <w:bCs/>
                <w:color w:val="auto"/>
                <w:szCs w:val="21"/>
                <w:highlight w:val="none"/>
                <w:lang w:val="zh-CN"/>
              </w:rPr>
            </w:pPr>
            <w:r>
              <w:rPr>
                <w:rFonts w:hint="eastAsia" w:ascii="宋体" w:hAnsi="宋体" w:eastAsia="宋体" w:cs="宋体"/>
                <w:b/>
                <w:bCs/>
                <w:color w:val="auto"/>
                <w:kern w:val="0"/>
                <w:sz w:val="21"/>
                <w:szCs w:val="21"/>
                <w:highlight w:val="none"/>
                <w:shd w:val="clear" w:color="auto" w:fill="FFFFFF"/>
              </w:rPr>
              <w:t>2、发布成交结果公告后，放弃成交资格或违反有关规定的，</w:t>
            </w:r>
            <w:r>
              <w:rPr>
                <w:rFonts w:hint="eastAsia" w:ascii="宋体" w:hAnsi="宋体" w:cs="宋体"/>
                <w:b/>
                <w:bCs/>
                <w:color w:val="auto"/>
                <w:kern w:val="0"/>
                <w:sz w:val="21"/>
                <w:szCs w:val="21"/>
                <w:highlight w:val="none"/>
                <w:shd w:val="clear" w:color="auto" w:fill="FFFFFF"/>
                <w:lang w:eastAsia="zh-CN"/>
              </w:rPr>
              <w:t>询价保证金</w:t>
            </w:r>
            <w:r>
              <w:rPr>
                <w:rFonts w:hint="eastAsia" w:ascii="宋体" w:hAnsi="宋体" w:eastAsia="宋体" w:cs="宋体"/>
                <w:b/>
                <w:bCs/>
                <w:color w:val="auto"/>
                <w:kern w:val="0"/>
                <w:sz w:val="21"/>
                <w:szCs w:val="21"/>
                <w:highlight w:val="none"/>
                <w:shd w:val="clear" w:color="auto" w:fill="FFFFFF"/>
              </w:rPr>
              <w:t>不予退还。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合同价的</w:t>
            </w:r>
            <w:r>
              <w:rPr>
                <w:rFonts w:hint="eastAsia" w:ascii="宋体" w:hAnsi="宋体" w:cs="宋体"/>
                <w:color w:val="auto"/>
                <w:sz w:val="21"/>
                <w:szCs w:val="21"/>
                <w:highlight w:val="none"/>
                <w:u w:val="single"/>
                <w:lang w:val="en-US" w:eastAsia="zh-CN"/>
              </w:rPr>
              <w:t>5</w:t>
            </w:r>
            <w:r>
              <w:rPr>
                <w:rFonts w:hint="eastAsia" w:ascii="宋体" w:hAnsi="宋体" w:eastAsia="宋体" w:cs="宋体"/>
                <w:color w:val="auto"/>
                <w:sz w:val="21"/>
                <w:szCs w:val="21"/>
                <w:highlight w:val="none"/>
              </w:rPr>
              <w:t>%，期限：</w:t>
            </w:r>
            <w:r>
              <w:rPr>
                <w:rFonts w:hint="eastAsia" w:ascii="宋体" w:hAnsi="宋体" w:cs="宋体"/>
                <w:color w:val="auto"/>
                <w:sz w:val="21"/>
                <w:szCs w:val="21"/>
                <w:highlight w:val="none"/>
                <w:lang w:eastAsia="zh-CN"/>
              </w:rPr>
              <w:t>产品到达指定现场后，安装前全额退还全部履约保证金</w:t>
            </w:r>
            <w:r>
              <w:rPr>
                <w:rFonts w:hint="eastAsia" w:ascii="宋体" w:hAnsi="宋体" w:eastAsia="宋体" w:cs="宋体"/>
                <w:color w:val="auto"/>
                <w:sz w:val="21"/>
                <w:szCs w:val="21"/>
                <w:highlight w:val="none"/>
              </w:rPr>
              <w:t>。收受方式为：</w:t>
            </w:r>
            <w:r>
              <w:rPr>
                <w:rFonts w:hint="eastAsia" w:ascii="宋体" w:hAnsi="宋体" w:eastAsia="宋体" w:cs="宋体"/>
                <w:color w:val="auto"/>
                <w:sz w:val="21"/>
                <w:szCs w:val="21"/>
                <w:highlight w:val="none"/>
                <w:shd w:val="clear" w:color="auto" w:fill="FFFFFF"/>
              </w:rPr>
              <w:t>☑</w:t>
            </w:r>
            <w:r>
              <w:rPr>
                <w:rFonts w:hint="eastAsia" w:ascii="宋体" w:hAnsi="宋体" w:eastAsia="宋体" w:cs="宋体"/>
                <w:color w:val="auto"/>
                <w:sz w:val="21"/>
                <w:szCs w:val="21"/>
                <w:highlight w:val="none"/>
                <w:u w:val="single"/>
              </w:rPr>
              <w:t>转账/电汇、□保函</w:t>
            </w:r>
            <w:r>
              <w:rPr>
                <w:rFonts w:hint="eastAsia" w:ascii="宋体" w:hAnsi="宋体" w:eastAsia="宋体" w:cs="宋体"/>
                <w:color w:val="auto"/>
                <w:sz w:val="21"/>
                <w:szCs w:val="21"/>
                <w:highlight w:val="none"/>
              </w:rPr>
              <w:t>，收受人为</w:t>
            </w:r>
            <w:r>
              <w:rPr>
                <w:rFonts w:hint="eastAsia" w:ascii="宋体" w:hAnsi="宋体" w:cs="宋体"/>
                <w:color w:val="auto"/>
                <w:sz w:val="21"/>
                <w:szCs w:val="21"/>
                <w:highlight w:val="none"/>
                <w:shd w:val="clear" w:color="auto" w:fill="FFFFFF"/>
                <w:lang w:eastAsia="zh-CN"/>
              </w:rPr>
              <w:t>☑</w:t>
            </w:r>
            <w:r>
              <w:rPr>
                <w:rFonts w:hint="eastAsia" w:ascii="宋体" w:hAnsi="宋体" w:eastAsia="宋体" w:cs="宋体"/>
                <w:color w:val="auto"/>
                <w:sz w:val="21"/>
                <w:szCs w:val="21"/>
                <w:highlight w:val="none"/>
                <w:u w:val="single"/>
              </w:rPr>
              <w:t>采购人、□委托人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zCs w:val="21"/>
                <w:highlight w:val="none"/>
                <w:lang w:val="en-US"/>
              </w:rPr>
            </w:pPr>
            <w:r>
              <w:rPr>
                <w:rFonts w:hint="eastAsia" w:ascii="宋体" w:hAnsi="宋体" w:cs="宋体"/>
                <w:color w:val="auto"/>
                <w:szCs w:val="21"/>
                <w:highlight w:val="none"/>
                <w:lang w:val="en-US" w:eastAsia="zh-CN"/>
              </w:rPr>
              <w:t>19</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备注一</w:t>
            </w:r>
          </w:p>
        </w:tc>
        <w:tc>
          <w:tcPr>
            <w:tcW w:w="7568" w:type="dxa"/>
            <w:vAlign w:val="center"/>
          </w:tcPr>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1、存在以下不良信用记录情形之一的，不得推荐为成交候选供应商：</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（1）供应商被人民法院列入失信被执行人的；</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（2）供应商或其法定代表人或拟派项目经理（项目负责人）被人民检察院列入行贿犯罪档案的；</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（3）供应商被工商行政管理部门列入企业经营异常名录的；</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（4）供应商被税务部门列入重大税收违法案件当事人名单的；</w:t>
            </w:r>
          </w:p>
          <w:p>
            <w:pPr>
              <w:pStyle w:val="26"/>
              <w:adjustRightInd w:val="0"/>
              <w:snapToGrid w:val="0"/>
              <w:spacing w:line="320" w:lineRule="exact"/>
              <w:rPr>
                <w:rFonts w:hint="eastAsia" w:ascii="宋体" w:hAnsi="宋体" w:cs="宋体"/>
                <w:color w:val="auto"/>
                <w:spacing w:val="-4"/>
                <w:sz w:val="21"/>
                <w:szCs w:val="21"/>
                <w:highlight w:val="none"/>
                <w:lang w:eastAsia="zh-CN"/>
              </w:rPr>
            </w:pPr>
            <w:r>
              <w:rPr>
                <w:rFonts w:hint="eastAsia" w:ascii="宋体" w:hAnsi="宋体" w:eastAsia="宋体" w:cs="宋体"/>
                <w:color w:val="auto"/>
                <w:sz w:val="21"/>
                <w:szCs w:val="21"/>
                <w:highlight w:val="none"/>
              </w:rPr>
              <w:t>（5）</w:t>
            </w:r>
            <w:r>
              <w:rPr>
                <w:rFonts w:hint="eastAsia" w:ascii="宋体" w:hAnsi="宋体" w:eastAsia="宋体" w:cs="宋体"/>
                <w:color w:val="auto"/>
                <w:spacing w:val="-4"/>
                <w:sz w:val="21"/>
                <w:szCs w:val="21"/>
                <w:highlight w:val="none"/>
              </w:rPr>
              <w:t>供应商被政府采购监管部门列入政府采购严重违法失信行为记录名单的</w:t>
            </w:r>
            <w:r>
              <w:rPr>
                <w:rFonts w:hint="eastAsia" w:ascii="宋体" w:hAnsi="宋体" w:cs="宋体"/>
                <w:color w:val="auto"/>
                <w:spacing w:val="-4"/>
                <w:sz w:val="21"/>
                <w:szCs w:val="21"/>
                <w:highlight w:val="none"/>
                <w:lang w:eastAsia="zh-CN"/>
              </w:rPr>
              <w:t>。</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2、联合体供应商，联合体任何一方存在上述不良信用记录的，视同联合体存在不良信用记录。</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3、供应商存在以下不良信用记录情形之一的，不得推荐为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候选供应商，不得确定为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供应商（仅以下述渠道查询结果为准，其他网站无效）</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失信被执行人：信用中国官网（www.creditchina.gov.cn）</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企业经营异常名录：</w:t>
            </w:r>
            <w:r>
              <w:rPr>
                <w:rFonts w:hint="eastAsia" w:ascii="宋体" w:hAnsi="宋体" w:eastAsia="宋体" w:cs="宋体"/>
                <w:color w:val="auto"/>
                <w:sz w:val="21"/>
                <w:szCs w:val="21"/>
                <w:highlight w:val="none"/>
                <w:lang w:val="en-US" w:eastAsia="zh-CN"/>
              </w:rPr>
              <w:t>国家企业信用信息公示系统网（www.gsxt.gov.cn）</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重大税收违法案件当事人名单：信用中国官网（www.creditchina.gov.cn）</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政府采购严重违法失信行为记录名单：中国政府采购官网（www.ccgp.gov.cn）</w:t>
            </w:r>
          </w:p>
          <w:p>
            <w:pPr>
              <w:pStyle w:val="26"/>
              <w:adjustRightInd w:val="0"/>
              <w:snapToGrid w:val="0"/>
              <w:spacing w:line="320" w:lineRule="exact"/>
              <w:rPr>
                <w:rFonts w:hint="eastAsia" w:ascii="宋体" w:hAnsi="宋体" w:eastAsia="宋体" w:cs="宋体"/>
                <w:b/>
                <w:bCs/>
                <w:color w:val="auto"/>
                <w:kern w:val="0"/>
                <w:szCs w:val="21"/>
                <w:highlight w:val="none"/>
                <w:shd w:val="clear" w:color="auto" w:fill="FFFFFF"/>
              </w:rPr>
            </w:pPr>
            <w:r>
              <w:rPr>
                <w:rFonts w:hint="eastAsia" w:ascii="宋体" w:hAnsi="宋体" w:eastAsia="宋体" w:cs="宋体"/>
                <w:color w:val="auto"/>
                <w:sz w:val="21"/>
                <w:szCs w:val="21"/>
                <w:highlight w:val="none"/>
              </w:rPr>
              <w:t>4、询价时，供应商应当查询上述记录后，如实提供无不良信用记录承诺并加盖供应商</w:t>
            </w:r>
            <w:r>
              <w:rPr>
                <w:rFonts w:hint="eastAsia" w:ascii="宋体" w:hAnsi="宋体" w:cs="宋体"/>
                <w:color w:val="auto"/>
                <w:sz w:val="21"/>
                <w:szCs w:val="21"/>
                <w:highlight w:val="none"/>
                <w:lang w:eastAsia="zh-CN"/>
              </w:rPr>
              <w:t>公</w:t>
            </w:r>
            <w:r>
              <w:rPr>
                <w:rFonts w:hint="eastAsia" w:ascii="宋体" w:hAnsi="宋体" w:eastAsia="宋体" w:cs="宋体"/>
                <w:color w:val="auto"/>
                <w:sz w:val="21"/>
                <w:szCs w:val="21"/>
                <w:highlight w:val="none"/>
              </w:rPr>
              <w:t>章。联合体询价的，所有联合体成员均须加盖公章。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二</w:t>
            </w:r>
          </w:p>
        </w:tc>
        <w:tc>
          <w:tcPr>
            <w:tcW w:w="7568" w:type="dxa"/>
            <w:vAlign w:val="center"/>
          </w:tcPr>
          <w:p>
            <w:pPr>
              <w:pStyle w:val="26"/>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default" w:ascii="宋体" w:hAnsi="宋体" w:eastAsia="宋体" w:cs="宋体"/>
                <w:b/>
                <w:bCs/>
                <w:color w:val="FF0000"/>
                <w:highlight w:val="none"/>
                <w:lang w:val="en-US" w:eastAsia="zh-CN"/>
              </w:rPr>
            </w:pPr>
            <w:r>
              <w:rPr>
                <w:rFonts w:hint="eastAsia" w:ascii="宋体" w:hAnsi="宋体" w:eastAsia="宋体" w:cs="宋体"/>
                <w:b/>
                <w:bCs/>
                <w:color w:val="000000" w:themeColor="text1"/>
                <w:highlight w:val="none"/>
                <w14:textFill>
                  <w14:solidFill>
                    <w14:schemeClr w14:val="tx1"/>
                  </w14:solidFill>
                </w14:textFill>
              </w:rPr>
              <w:t>备注</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themeColor="text1"/>
                <w:highlight w:val="none"/>
                <w14:textFill>
                  <w14:solidFill>
                    <w14:schemeClr w14:val="tx1"/>
                  </w14:solidFill>
                </w14:textFill>
              </w:rPr>
              <w:t>1</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w:t>
            </w:r>
            <w:r>
              <w:rPr>
                <w:rFonts w:hint="eastAsia" w:ascii="宋体" w:hAnsi="宋体" w:eastAsia="宋体" w:cs="宋体"/>
                <w:b/>
                <w:bCs/>
                <w:color w:val="FF0000"/>
                <w:highlight w:val="none"/>
                <w:lang w:val="en-US" w:eastAsia="zh-CN"/>
              </w:rPr>
              <w:t>采购代理服务费</w:t>
            </w:r>
            <w:r>
              <w:rPr>
                <w:rFonts w:hint="eastAsia" w:ascii="宋体" w:hAnsi="宋体" w:cs="宋体"/>
                <w:b/>
                <w:bCs/>
                <w:color w:val="FF0000"/>
                <w:highlight w:val="none"/>
                <w:lang w:val="en-US" w:eastAsia="zh-CN"/>
              </w:rPr>
              <w:t>2000元</w:t>
            </w:r>
            <w:bookmarkStart w:id="88" w:name="_GoBack"/>
            <w:bookmarkEnd w:id="88"/>
            <w:r>
              <w:rPr>
                <w:rFonts w:hint="eastAsia" w:ascii="宋体" w:hAnsi="宋体" w:eastAsia="宋体" w:cs="宋体"/>
                <w:b/>
                <w:bCs/>
                <w:color w:val="FF0000"/>
                <w:highlight w:val="none"/>
              </w:rPr>
              <w:t>。</w:t>
            </w:r>
          </w:p>
          <w:p>
            <w:pPr>
              <w:adjustRightInd w:val="0"/>
              <w:snapToGrid w:val="0"/>
              <w:spacing w:line="360" w:lineRule="exact"/>
              <w:jc w:val="left"/>
              <w:rPr>
                <w:rFonts w:hint="eastAsia" w:ascii="宋体" w:hAnsi="宋体" w:eastAsia="宋体" w:cs="宋体"/>
                <w:b/>
                <w:color w:val="auto"/>
                <w:sz w:val="21"/>
                <w:szCs w:val="21"/>
                <w:highlight w:val="none"/>
              </w:rPr>
            </w:pPr>
            <w:r>
              <w:rPr>
                <w:rFonts w:hint="eastAsia" w:ascii="宋体" w:hAnsi="宋体" w:eastAsia="宋体" w:cs="宋体"/>
                <w:b/>
                <w:bCs/>
                <w:color w:val="000000" w:themeColor="text1"/>
                <w:highlight w:val="none"/>
                <w:lang w:val="en-US" w:eastAsia="zh-CN"/>
                <w14:textFill>
                  <w14:solidFill>
                    <w14:schemeClr w14:val="tx1"/>
                  </w14:solidFill>
                </w14:textFill>
              </w:rPr>
              <w:t>2、</w:t>
            </w:r>
            <w:r>
              <w:rPr>
                <w:rFonts w:hint="eastAsia" w:ascii="宋体" w:hAnsi="宋体" w:eastAsia="宋体" w:cs="宋体"/>
                <w:b/>
                <w:bCs/>
                <w:color w:val="000000" w:themeColor="text1"/>
                <w:highlight w:val="none"/>
                <w14:textFill>
                  <w14:solidFill>
                    <w14:schemeClr w14:val="tx1"/>
                  </w14:solidFill>
                </w14:textFill>
              </w:rPr>
              <w:t>投标人在</w:t>
            </w:r>
            <w:r>
              <w:rPr>
                <w:rFonts w:hint="eastAsia" w:ascii="宋体" w:hAnsi="宋体" w:cs="宋体"/>
                <w:b/>
                <w:bCs/>
                <w:color w:val="000000" w:themeColor="text1"/>
                <w:highlight w:val="none"/>
                <w:lang w:eastAsia="zh-CN"/>
                <w14:textFill>
                  <w14:solidFill>
                    <w14:schemeClr w14:val="tx1"/>
                  </w14:solidFill>
                </w14:textFill>
              </w:rPr>
              <w:t>响应文件递交截止时间</w:t>
            </w:r>
            <w:r>
              <w:rPr>
                <w:rFonts w:hint="eastAsia" w:ascii="宋体" w:hAnsi="宋体" w:eastAsia="宋体" w:cs="宋体"/>
                <w:b/>
                <w:bCs/>
                <w:color w:val="000000" w:themeColor="text1"/>
                <w:highlight w:val="none"/>
                <w14:textFill>
                  <w14:solidFill>
                    <w14:schemeClr w14:val="tx1"/>
                  </w14:solidFill>
                </w14:textFill>
              </w:rPr>
              <w:t>内收到的</w:t>
            </w:r>
            <w:r>
              <w:rPr>
                <w:rFonts w:hint="eastAsia" w:ascii="宋体" w:hAnsi="宋体" w:cs="宋体"/>
                <w:b/>
                <w:bCs/>
                <w:color w:val="000000" w:themeColor="text1"/>
                <w:highlight w:val="none"/>
                <w:lang w:eastAsia="zh-CN"/>
                <w14:textFill>
                  <w14:solidFill>
                    <w14:schemeClr w14:val="tx1"/>
                  </w14:solidFill>
                </w14:textFill>
              </w:rPr>
              <w:t>响应文件</w:t>
            </w:r>
            <w:r>
              <w:rPr>
                <w:rFonts w:hint="eastAsia" w:ascii="宋体" w:hAnsi="宋体" w:eastAsia="宋体" w:cs="宋体"/>
                <w:b/>
                <w:bCs/>
                <w:color w:val="000000" w:themeColor="text1"/>
                <w:highlight w:val="none"/>
                <w14:textFill>
                  <w14:solidFill>
                    <w14:schemeClr w14:val="tx1"/>
                  </w14:solidFill>
                </w14:textFill>
              </w:rPr>
              <w:t>不足三家的，或评审过程中造成流标现象的，其</w:t>
            </w:r>
            <w:r>
              <w:rPr>
                <w:rFonts w:hint="eastAsia" w:ascii="宋体" w:hAnsi="宋体" w:cs="宋体"/>
                <w:b/>
                <w:bCs/>
                <w:color w:val="000000" w:themeColor="text1"/>
                <w:highlight w:val="none"/>
                <w:lang w:eastAsia="zh-CN"/>
                <w14:textFill>
                  <w14:solidFill>
                    <w14:schemeClr w14:val="tx1"/>
                  </w14:solidFill>
                </w14:textFill>
              </w:rPr>
              <w:t>响应文件</w:t>
            </w:r>
            <w:r>
              <w:rPr>
                <w:rFonts w:hint="eastAsia" w:ascii="宋体" w:hAnsi="宋体" w:eastAsia="宋体" w:cs="宋体"/>
                <w:b/>
                <w:bCs/>
                <w:color w:val="000000" w:themeColor="text1"/>
                <w:highlight w:val="none"/>
                <w14:textFill>
                  <w14:solidFill>
                    <w14:schemeClr w14:val="tx1"/>
                  </w14:solidFill>
                </w14:textFill>
              </w:rPr>
              <w:t>也不予退还给投标人。</w:t>
            </w:r>
          </w:p>
        </w:tc>
      </w:tr>
    </w:tbl>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9" w:name="_Toc16823"/>
      <w:bookmarkStart w:id="10" w:name="_Toc438107743"/>
      <w:bookmarkStart w:id="11" w:name="_Toc363199267"/>
      <w:bookmarkStart w:id="12" w:name="_Toc216158627"/>
      <w:r>
        <w:rPr>
          <w:rFonts w:hint="eastAsia" w:ascii="宋体" w:hAnsi="宋体" w:eastAsia="宋体" w:cs="宋体"/>
          <w:bCs/>
          <w:color w:val="auto"/>
          <w:sz w:val="28"/>
          <w:szCs w:val="28"/>
        </w:rPr>
        <w:t>（二）供应商资格</w:t>
      </w:r>
      <w:bookmarkEnd w:id="9"/>
    </w:p>
    <w:bookmarkEnd w:id="10"/>
    <w:p>
      <w:pPr>
        <w:pStyle w:val="27"/>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3" w:name="_Toc438648662"/>
      <w:bookmarkStart w:id="14" w:name="_Toc216158625"/>
      <w:bookmarkStart w:id="15" w:name="_Toc363199266"/>
      <w:bookmarkStart w:id="16" w:name="_Toc12806"/>
      <w:r>
        <w:rPr>
          <w:rFonts w:hint="eastAsia"/>
          <w:color w:val="auto"/>
          <w:sz w:val="24"/>
          <w:szCs w:val="24"/>
          <w:lang w:eastAsia="zh-CN"/>
        </w:rPr>
        <w:t>详见询价公告</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3"/>
      <w:bookmarkEnd w:id="14"/>
      <w:bookmarkEnd w:id="15"/>
      <w:bookmarkEnd w:id="16"/>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lang w:eastAsia="zh-CN"/>
        </w:rPr>
        <w:t>服务</w:t>
      </w:r>
      <w:r>
        <w:rPr>
          <w:rFonts w:hint="eastAsia" w:ascii="宋体" w:hAnsi="宋体"/>
          <w:color w:val="auto"/>
          <w:sz w:val="21"/>
          <w:szCs w:val="21"/>
        </w:rPr>
        <w:t>、安装承诺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3875"/>
      <w:r>
        <w:rPr>
          <w:rFonts w:hint="eastAsia" w:ascii="宋体" w:hAnsi="宋体" w:eastAsia="宋体" w:cs="宋体"/>
          <w:bCs/>
          <w:color w:val="auto"/>
          <w:sz w:val="28"/>
          <w:szCs w:val="28"/>
        </w:rPr>
        <w:t>（四）有关定义</w:t>
      </w:r>
      <w:bookmarkEnd w:id="1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1、采购监督管理部门：系指</w:t>
      </w:r>
      <w:r>
        <w:rPr>
          <w:rFonts w:hint="eastAsia" w:ascii="宋体" w:hAnsi="宋体" w:cs="宋体"/>
          <w:color w:val="auto"/>
          <w:szCs w:val="21"/>
          <w:u w:val="single"/>
          <w:lang w:eastAsia="zh-CN"/>
        </w:rPr>
        <w:t>霍山县融媒体中心、安徽大别山乡村振兴产业发展有限公司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w:t>
      </w:r>
      <w:r>
        <w:rPr>
          <w:rFonts w:hint="eastAsia" w:ascii="宋体" w:hAnsi="宋体" w:cs="宋体"/>
          <w:color w:val="auto"/>
          <w:szCs w:val="21"/>
          <w:lang w:eastAsia="zh-CN"/>
        </w:rPr>
        <w:t>服务</w:t>
      </w:r>
      <w:r>
        <w:rPr>
          <w:rFonts w:hint="eastAsia" w:ascii="宋体" w:hAnsi="宋体" w:eastAsia="宋体" w:cs="宋体"/>
          <w:color w:val="auto"/>
          <w:szCs w:val="21"/>
        </w:rPr>
        <w:t>（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.2供应商符合《关于印发〈政府采购促进中小企业发展暂行办法〉的通知》（财库〔2011〕181号）文件要求，在政府采购活动按下列情形之一给予价格扣除：</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bookmarkEnd w:id="11"/>
    <w:bookmarkEnd w:id="12"/>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8" w:name="_Toc26915"/>
      <w:bookmarkStart w:id="19" w:name="_Toc216158630"/>
      <w:r>
        <w:rPr>
          <w:rFonts w:hint="eastAsia" w:ascii="宋体" w:hAnsi="宋体" w:eastAsia="宋体" w:cs="宋体"/>
          <w:bCs/>
          <w:color w:val="auto"/>
          <w:sz w:val="28"/>
          <w:szCs w:val="28"/>
        </w:rPr>
        <w:t>（五）</w:t>
      </w:r>
      <w:bookmarkStart w:id="20" w:name="_Toc471299092"/>
      <w:r>
        <w:rPr>
          <w:rFonts w:hint="eastAsia" w:ascii="宋体" w:hAnsi="宋体" w:eastAsia="宋体" w:cs="宋体"/>
          <w:bCs/>
          <w:color w:val="auto"/>
          <w:sz w:val="28"/>
          <w:szCs w:val="28"/>
          <w:lang w:eastAsia="zh-CN"/>
        </w:rPr>
        <w:t>响应文件</w:t>
      </w:r>
      <w:r>
        <w:rPr>
          <w:rFonts w:hint="eastAsia" w:ascii="宋体" w:hAnsi="宋体" w:eastAsia="宋体" w:cs="宋体"/>
          <w:bCs/>
          <w:color w:val="auto"/>
          <w:sz w:val="28"/>
          <w:szCs w:val="28"/>
        </w:rPr>
        <w:t>的提交</w:t>
      </w:r>
      <w:bookmarkEnd w:id="18"/>
    </w:p>
    <w:p>
      <w:pPr>
        <w:adjustRightInd w:val="0"/>
        <w:snapToGrid w:val="0"/>
        <w:spacing w:line="360" w:lineRule="exact"/>
        <w:ind w:firstLine="409" w:firstLineChars="195"/>
        <w:rPr>
          <w:rFonts w:hint="eastAsia" w:ascii="宋体" w:hAnsi="宋体" w:cs="宋体"/>
          <w:color w:val="auto"/>
        </w:rPr>
      </w:pPr>
      <w:bookmarkStart w:id="21"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rPr>
        <w:t>投标人应将纸质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w:t>
      </w:r>
      <w:r>
        <w:rPr>
          <w:rFonts w:hint="eastAsia" w:ascii="宋体" w:hAnsi="宋体" w:cs="宋体"/>
          <w:color w:val="auto"/>
          <w:lang w:eastAsia="zh-CN"/>
        </w:rPr>
        <w:t>响应文件</w:t>
      </w:r>
      <w:r>
        <w:rPr>
          <w:rFonts w:hint="eastAsia" w:ascii="宋体" w:hAnsi="宋体" w:cs="宋体"/>
          <w:color w:val="auto"/>
        </w:rPr>
        <w:t>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r>
        <w:rPr>
          <w:rFonts w:hint="eastAsia" w:ascii="宋体" w:hAnsi="宋体" w:cs="宋体"/>
          <w:b/>
          <w:bCs/>
          <w:color w:val="auto"/>
        </w:rPr>
        <w:t>）</w:t>
      </w:r>
      <w:r>
        <w:rPr>
          <w:rFonts w:hint="eastAsia" w:hAnsi="宋体" w:cs="宋体"/>
          <w:b/>
          <w:bCs/>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w:t>
      </w:r>
      <w:r>
        <w:rPr>
          <w:rFonts w:hint="eastAsia" w:ascii="宋体" w:hAnsi="宋体" w:cs="宋体"/>
          <w:color w:val="auto"/>
          <w:lang w:eastAsia="zh-CN"/>
        </w:rPr>
        <w:t>响应文件递交截止时间</w:t>
      </w:r>
      <w:r>
        <w:rPr>
          <w:rFonts w:hint="eastAsia" w:ascii="宋体" w:hAnsi="宋体" w:cs="宋体"/>
          <w:color w:val="auto"/>
        </w:rPr>
        <w:t>以后递交的纸质版</w:t>
      </w:r>
      <w:r>
        <w:rPr>
          <w:rFonts w:hint="eastAsia" w:ascii="宋体" w:hAnsi="宋体" w:cs="宋体"/>
          <w:color w:val="auto"/>
          <w:lang w:eastAsia="zh-CN"/>
        </w:rPr>
        <w:t>响应性</w:t>
      </w:r>
      <w:r>
        <w:rPr>
          <w:rFonts w:hint="eastAsia" w:ascii="宋体" w:hAnsi="宋体" w:cs="宋体"/>
          <w:color w:val="auto"/>
        </w:rPr>
        <w:t>标文件将被拒绝并退还给投标人。</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20"/>
      <w:bookmarkEnd w:id="2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w:t>
      </w:r>
      <w:r>
        <w:rPr>
          <w:rFonts w:hint="eastAsia" w:ascii="宋体" w:hAnsi="宋体"/>
          <w:b/>
          <w:bCs/>
          <w:color w:val="auto"/>
          <w:szCs w:val="21"/>
        </w:rPr>
        <w:t>对中小微型企业产品的价格给予6%的扣除，用扣除后的价格参与评审。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rPr>
        <w:t>2、</w:t>
      </w:r>
      <w:r>
        <w:rPr>
          <w:rFonts w:hint="eastAsia" w:ascii="宋体" w:hAnsi="宋体" w:cs="宋体"/>
          <w:b/>
          <w:color w:val="000000" w:themeColor="text1"/>
          <w:spacing w:val="-6"/>
          <w:kern w:val="0"/>
          <w:szCs w:val="21"/>
          <w14:textFill>
            <w14:solidFill>
              <w14:schemeClr w14:val="tx1"/>
            </w14:solidFill>
          </w14:textFill>
        </w:rPr>
        <w:t>提交询价文件的</w:t>
      </w:r>
      <w:r>
        <w:rPr>
          <w:rFonts w:hint="eastAsia" w:ascii="宋体" w:hAnsi="宋体" w:cs="宋体"/>
          <w:b/>
          <w:color w:val="000000" w:themeColor="text1"/>
          <w:spacing w:val="-6"/>
          <w:kern w:val="0"/>
          <w:szCs w:val="21"/>
          <w:lang w:eastAsia="zh-CN"/>
          <w14:textFill>
            <w14:solidFill>
              <w14:schemeClr w14:val="tx1"/>
            </w14:solidFill>
          </w14:textFill>
        </w:rPr>
        <w:t>供应商</w:t>
      </w:r>
      <w:r>
        <w:rPr>
          <w:rFonts w:hint="eastAsia" w:ascii="宋体" w:hAnsi="宋体" w:cs="宋体"/>
          <w:b/>
          <w:color w:val="000000" w:themeColor="text1"/>
          <w:spacing w:val="-6"/>
          <w:kern w:val="0"/>
          <w:szCs w:val="21"/>
          <w14:textFill>
            <w14:solidFill>
              <w14:schemeClr w14:val="tx1"/>
            </w14:solidFill>
          </w14:textFill>
        </w:rPr>
        <w:t>少于三个的</w:t>
      </w:r>
      <w:r>
        <w:rPr>
          <w:rFonts w:hint="eastAsia" w:ascii="宋体" w:hAnsi="宋体" w:cs="宋体"/>
          <w:b/>
          <w:color w:val="000000" w:themeColor="text1"/>
          <w:spacing w:val="-6"/>
          <w:kern w:val="0"/>
          <w:szCs w:val="21"/>
          <w:lang w:eastAsia="zh-CN"/>
          <w14:textFill>
            <w14:solidFill>
              <w14:schemeClr w14:val="tx1"/>
            </w14:solidFill>
          </w14:textFill>
        </w:rPr>
        <w:t>，</w:t>
      </w:r>
      <w:r>
        <w:rPr>
          <w:rFonts w:hint="eastAsia" w:ascii="宋体" w:hAnsi="宋体" w:cs="宋体"/>
          <w:b/>
          <w:color w:val="auto"/>
          <w:kern w:val="0"/>
          <w:szCs w:val="21"/>
          <w:lang w:val="en-US" w:eastAsia="zh-CN"/>
        </w:rPr>
        <w:t>公开招标限额以下招标采购项目，询价文件没有不合理条款的，凡经公开挂网后，有三家及以上供应商的，正常开标；只有两家供应商的，现场转为竞争性谈判；仅有一家供应商的，直接转为单一来源</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2" w:name="_Toc31686"/>
      <w:bookmarkStart w:id="23" w:name="_Toc471299093"/>
      <w:r>
        <w:rPr>
          <w:rFonts w:hint="eastAsia" w:ascii="宋体" w:hAnsi="宋体" w:eastAsia="宋体" w:cs="宋体"/>
          <w:bCs/>
          <w:color w:val="auto"/>
          <w:sz w:val="28"/>
          <w:szCs w:val="28"/>
        </w:rPr>
        <w:t>（七）报价响应及答疑</w:t>
      </w:r>
      <w:bookmarkEnd w:id="22"/>
      <w:bookmarkEnd w:id="23"/>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w:t>
      </w:r>
      <w:r>
        <w:rPr>
          <w:rFonts w:hint="eastAsia" w:ascii="宋体" w:hAnsi="宋体"/>
          <w:b w:val="0"/>
          <w:bCs w:val="0"/>
          <w:color w:val="auto"/>
          <w:sz w:val="21"/>
          <w:szCs w:val="21"/>
          <w:lang w:eastAsia="zh-CN"/>
        </w:rPr>
        <w:t>服务运输和安装费用除外的其他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w:t>
      </w:r>
      <w:r>
        <w:rPr>
          <w:rFonts w:hint="eastAsia" w:ascii="宋体" w:hAnsi="宋体"/>
          <w:color w:val="auto"/>
          <w:sz w:val="21"/>
          <w:szCs w:val="21"/>
          <w:lang w:eastAsia="zh-CN"/>
        </w:rPr>
        <w:t>服务</w:t>
      </w:r>
      <w:r>
        <w:rPr>
          <w:rFonts w:hint="eastAsia" w:ascii="宋体" w:hAnsi="宋体"/>
          <w:color w:val="auto"/>
          <w:sz w:val="21"/>
          <w:szCs w:val="21"/>
        </w:rPr>
        <w:t>来源地的，</w:t>
      </w:r>
      <w:r>
        <w:rPr>
          <w:rFonts w:hint="eastAsia" w:ascii="宋体" w:hAnsi="宋体"/>
          <w:b/>
          <w:bCs/>
          <w:color w:val="auto"/>
          <w:sz w:val="21"/>
          <w:szCs w:val="21"/>
        </w:rPr>
        <w:t>根据《政府采购法》的相关规定均应是本国</w:t>
      </w:r>
      <w:r>
        <w:rPr>
          <w:rFonts w:hint="eastAsia" w:ascii="宋体" w:hAnsi="宋体"/>
          <w:b/>
          <w:bCs/>
          <w:color w:val="auto"/>
          <w:sz w:val="21"/>
          <w:szCs w:val="21"/>
          <w:lang w:eastAsia="zh-CN"/>
        </w:rPr>
        <w:t>服务</w:t>
      </w:r>
      <w:r>
        <w:rPr>
          <w:rFonts w:hint="eastAsia" w:ascii="宋体" w:hAnsi="宋体"/>
          <w:b/>
          <w:bCs/>
          <w:color w:val="auto"/>
          <w:sz w:val="21"/>
          <w:szCs w:val="21"/>
        </w:rPr>
        <w:t>，优先采购节能、环保产品。如涉及政府强制采购节能产品，必须在财政部公布的强制采购产品清单范围内选择适用产品。</w:t>
      </w:r>
      <w:r>
        <w:rPr>
          <w:rFonts w:hint="eastAsia" w:ascii="宋体" w:hAnsi="宋体"/>
          <w:color w:val="auto"/>
          <w:sz w:val="21"/>
          <w:szCs w:val="21"/>
        </w:rPr>
        <w:t>提交响应的</w:t>
      </w:r>
      <w:r>
        <w:rPr>
          <w:rFonts w:hint="eastAsia" w:ascii="宋体" w:hAnsi="宋体"/>
          <w:color w:val="auto"/>
          <w:sz w:val="21"/>
          <w:szCs w:val="21"/>
          <w:lang w:eastAsia="zh-CN"/>
        </w:rPr>
        <w:t>服务</w:t>
      </w:r>
      <w:r>
        <w:rPr>
          <w:rFonts w:hint="eastAsia" w:ascii="宋体" w:hAnsi="宋体"/>
          <w:color w:val="auto"/>
          <w:sz w:val="21"/>
          <w:szCs w:val="21"/>
        </w:rPr>
        <w:t>必须是合法生产的符合国家有关要求的</w:t>
      </w:r>
      <w:r>
        <w:rPr>
          <w:rFonts w:hint="eastAsia" w:ascii="宋体" w:hAnsi="宋体"/>
          <w:color w:val="auto"/>
          <w:sz w:val="21"/>
          <w:szCs w:val="21"/>
          <w:lang w:eastAsia="zh-CN"/>
        </w:rPr>
        <w:t>服务</w:t>
      </w:r>
      <w:r>
        <w:rPr>
          <w:rFonts w:hint="eastAsia" w:ascii="宋体" w:hAnsi="宋体"/>
          <w:color w:val="auto"/>
          <w:sz w:val="21"/>
          <w:szCs w:val="21"/>
        </w:rPr>
        <w:t>，并满足询价文件规定的规格、参数、质量、价格、有效期、售后服务等要求。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w:t>
      </w:r>
      <w:r>
        <w:rPr>
          <w:rFonts w:hint="eastAsia" w:ascii="宋体" w:hAnsi="宋体"/>
          <w:color w:val="auto"/>
          <w:sz w:val="21"/>
          <w:szCs w:val="21"/>
          <w:lang w:eastAsia="zh-CN"/>
        </w:rPr>
        <w:t>服务</w:t>
      </w:r>
      <w:r>
        <w:rPr>
          <w:rFonts w:hint="eastAsia" w:ascii="宋体" w:hAnsi="宋体"/>
          <w:color w:val="auto"/>
          <w:sz w:val="21"/>
          <w:szCs w:val="21"/>
        </w:rPr>
        <w:t>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w:t>
      </w:r>
      <w:r>
        <w:rPr>
          <w:rFonts w:hint="eastAsia" w:ascii="宋体" w:hAnsi="宋体"/>
          <w:color w:val="auto"/>
          <w:sz w:val="21"/>
          <w:szCs w:val="21"/>
          <w:lang w:eastAsia="zh-CN"/>
        </w:rPr>
        <w:t>服务</w:t>
      </w:r>
      <w:r>
        <w:rPr>
          <w:rFonts w:hint="eastAsia" w:ascii="宋体" w:hAnsi="宋体"/>
          <w:color w:val="auto"/>
          <w:sz w:val="21"/>
          <w:szCs w:val="21"/>
        </w:rPr>
        <w:t>及安装现场和周围环境进行勘察，以获取编制响应文件和签署合同所需的资料。勘察现场所发生的费用由供应商自己承担。采购人向供应商提供的有关</w:t>
      </w:r>
      <w:r>
        <w:rPr>
          <w:rFonts w:hint="eastAsia" w:ascii="宋体" w:hAnsi="宋体"/>
          <w:color w:val="auto"/>
          <w:sz w:val="21"/>
          <w:szCs w:val="21"/>
          <w:lang w:eastAsia="zh-CN"/>
        </w:rPr>
        <w:t>服务</w:t>
      </w:r>
      <w:r>
        <w:rPr>
          <w:rFonts w:hint="eastAsia" w:ascii="宋体" w:hAnsi="宋体"/>
          <w:color w:val="auto"/>
          <w:sz w:val="21"/>
          <w:szCs w:val="21"/>
        </w:rPr>
        <w:t>现场的资料和数据，是采购人现有的能使供应商利用的资料。采购人对供应商由此而做出的推论、理解和结论概不负责。供应商因自身原因未到</w:t>
      </w:r>
      <w:r>
        <w:rPr>
          <w:rFonts w:hint="eastAsia" w:ascii="宋体" w:hAnsi="宋体"/>
          <w:color w:val="auto"/>
          <w:sz w:val="21"/>
          <w:szCs w:val="21"/>
          <w:lang w:eastAsia="zh-CN"/>
        </w:rPr>
        <w:t>服务</w:t>
      </w:r>
      <w:r>
        <w:rPr>
          <w:rFonts w:hint="eastAsia" w:ascii="宋体" w:hAnsi="宋体"/>
          <w:color w:val="auto"/>
          <w:sz w:val="21"/>
          <w:szCs w:val="21"/>
        </w:rPr>
        <w:t>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4" w:name="_Toc1065"/>
      <w:bookmarkStart w:id="25" w:name="_Toc471299094"/>
      <w:r>
        <w:rPr>
          <w:rFonts w:hint="eastAsia" w:ascii="宋体" w:hAnsi="宋体" w:eastAsia="宋体" w:cs="宋体"/>
          <w:bCs/>
          <w:color w:val="auto"/>
          <w:sz w:val="28"/>
          <w:szCs w:val="28"/>
        </w:rPr>
        <w:t>（八）确定成交供应商与签订合同</w:t>
      </w:r>
      <w:bookmarkEnd w:id="24"/>
      <w:bookmarkEnd w:id="2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6" w:name="_Toc382"/>
      <w:bookmarkStart w:id="27" w:name="_Toc471299095"/>
      <w:r>
        <w:rPr>
          <w:rFonts w:hint="eastAsia" w:ascii="宋体" w:hAnsi="宋体" w:eastAsia="宋体" w:cs="宋体"/>
          <w:bCs/>
          <w:color w:val="auto"/>
          <w:sz w:val="28"/>
          <w:szCs w:val="28"/>
        </w:rPr>
        <w:t>（九）澄清及变更</w:t>
      </w:r>
      <w:bookmarkEnd w:id="26"/>
      <w:bookmarkEnd w:id="2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8" w:name="_Toc23222"/>
      <w:bookmarkStart w:id="29" w:name="_Toc471299096"/>
      <w:r>
        <w:rPr>
          <w:rFonts w:hint="eastAsia" w:ascii="宋体" w:hAnsi="宋体" w:eastAsia="宋体" w:cs="宋体"/>
          <w:bCs/>
          <w:color w:val="auto"/>
          <w:sz w:val="28"/>
          <w:szCs w:val="28"/>
        </w:rPr>
        <w:t>（十）验收</w:t>
      </w:r>
      <w:bookmarkEnd w:id="28"/>
      <w:bookmarkEnd w:id="29"/>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30" w:name="_Toc23894"/>
      <w:bookmarkStart w:id="31" w:name="_Toc471299097"/>
      <w:r>
        <w:rPr>
          <w:rFonts w:hint="eastAsia" w:ascii="宋体" w:hAnsi="宋体" w:eastAsia="宋体" w:cs="宋体"/>
          <w:bCs/>
          <w:color w:val="auto"/>
          <w:sz w:val="28"/>
          <w:szCs w:val="28"/>
        </w:rPr>
        <w:t>（十一）质疑</w:t>
      </w:r>
      <w:bookmarkEnd w:id="30"/>
      <w:bookmarkEnd w:id="31"/>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 xml:space="preserve">2、质疑应在规定时限内提出： </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w:t>
      </w:r>
      <w:r>
        <w:rPr>
          <w:rFonts w:hint="eastAsia" w:ascii="宋体" w:hAnsi="宋体" w:cs="宋体"/>
          <w:color w:val="auto"/>
          <w:kern w:val="0"/>
          <w:sz w:val="21"/>
          <w:szCs w:val="21"/>
          <w:lang w:eastAsia="zh-CN"/>
        </w:rPr>
        <w:t>响应文件</w:t>
      </w:r>
      <w:r>
        <w:rPr>
          <w:rFonts w:hint="eastAsia" w:ascii="宋体" w:hAnsi="宋体" w:cs="宋体"/>
          <w:color w:val="auto"/>
          <w:kern w:val="0"/>
          <w:sz w:val="21"/>
          <w:szCs w:val="21"/>
        </w:rPr>
        <w:t>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霍山县融媒体中心、安徽大别山乡村振兴产业发展有限公司</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霍山县融媒体中心、安徽大别山乡村振兴产业发展有限公司</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bookmarkEnd w:id="19"/>
    <w:p>
      <w:pPr>
        <w:pStyle w:val="27"/>
        <w:keepNext/>
        <w:keepLines/>
        <w:pageBreakBefore w:val="0"/>
        <w:widowControl w:val="0"/>
        <w:numPr>
          <w:ilvl w:val="0"/>
          <w:numId w:val="1"/>
        </w:numPr>
        <w:tabs>
          <w:tab w:val="left" w:pos="1978"/>
          <w:tab w:val="center" w:pos="4482"/>
        </w:tabs>
        <w:kinsoku/>
        <w:wordWrap/>
        <w:overflowPunct/>
        <w:topLinePunct w:val="0"/>
        <w:autoSpaceDE/>
        <w:autoSpaceDN/>
        <w:bidi w:val="0"/>
        <w:adjustRightInd w:val="0"/>
        <w:snapToGrid/>
        <w:jc w:val="center"/>
        <w:textAlignment w:val="baseline"/>
        <w:outlineLvl w:val="0"/>
        <w:rPr>
          <w:rFonts w:hint="eastAsia"/>
          <w:color w:val="auto"/>
          <w:sz w:val="28"/>
          <w:szCs w:val="28"/>
        </w:rPr>
      </w:pPr>
      <w:bookmarkStart w:id="32" w:name="_Toc12757"/>
      <w:bookmarkStart w:id="33" w:name="_Toc16484_WPSOffice_Level1"/>
      <w:bookmarkStart w:id="34" w:name="_Toc363199273"/>
      <w:r>
        <w:rPr>
          <w:rFonts w:hint="eastAsia"/>
          <w:color w:val="auto"/>
          <w:sz w:val="28"/>
          <w:szCs w:val="28"/>
        </w:rPr>
        <w:t>采购合同（甲乙双方可自行拟定）</w:t>
      </w:r>
      <w:bookmarkEnd w:id="32"/>
      <w:bookmarkEnd w:id="33"/>
    </w:p>
    <w:p>
      <w:pPr>
        <w:pStyle w:val="27"/>
        <w:keepNext/>
        <w:keepLines/>
        <w:pageBreakBefore w:val="0"/>
        <w:widowControl w:val="0"/>
        <w:numPr>
          <w:ilvl w:val="0"/>
          <w:numId w:val="1"/>
        </w:numPr>
        <w:tabs>
          <w:tab w:val="left" w:pos="1978"/>
          <w:tab w:val="center" w:pos="4482"/>
        </w:tabs>
        <w:kinsoku/>
        <w:wordWrap/>
        <w:overflowPunct/>
        <w:topLinePunct w:val="0"/>
        <w:autoSpaceDE/>
        <w:autoSpaceDN/>
        <w:bidi w:val="0"/>
        <w:adjustRightInd w:val="0"/>
        <w:snapToGrid/>
        <w:jc w:val="center"/>
        <w:textAlignment w:val="baseline"/>
        <w:outlineLvl w:val="0"/>
        <w:rPr>
          <w:rFonts w:hint="eastAsia" w:ascii="宋体" w:hAnsi="宋体" w:eastAsia="宋体" w:cs="宋体"/>
          <w:b/>
          <w:bCs w:val="0"/>
          <w:sz w:val="36"/>
          <w:szCs w:val="36"/>
          <w:lang w:eastAsia="zh-CN"/>
        </w:rPr>
      </w:pPr>
      <w:r>
        <w:rPr>
          <w:rFonts w:hint="eastAsia" w:ascii="宋体" w:hAnsi="宋体" w:eastAsia="宋体" w:cs="宋体"/>
          <w:b/>
          <w:bCs w:val="0"/>
          <w:sz w:val="36"/>
          <w:szCs w:val="36"/>
          <w:lang w:eastAsia="zh-CN"/>
        </w:rPr>
        <w:t>采购</w:t>
      </w:r>
      <w:r>
        <w:rPr>
          <w:rFonts w:hint="eastAsia" w:ascii="宋体" w:hAnsi="宋体" w:cs="宋体"/>
          <w:b/>
          <w:bCs w:val="0"/>
          <w:sz w:val="36"/>
          <w:szCs w:val="36"/>
          <w:lang w:val="en-US" w:eastAsia="zh-CN"/>
        </w:rPr>
        <w:t>服务</w:t>
      </w:r>
      <w:r>
        <w:rPr>
          <w:rFonts w:hint="eastAsia" w:ascii="宋体" w:hAnsi="宋体" w:eastAsia="宋体" w:cs="宋体"/>
          <w:b/>
          <w:bCs w:val="0"/>
          <w:sz w:val="36"/>
          <w:szCs w:val="36"/>
          <w:lang w:eastAsia="zh-CN"/>
        </w:rPr>
        <w:t>需求</w:t>
      </w:r>
    </w:p>
    <w:tbl>
      <w:tblPr>
        <w:tblStyle w:val="17"/>
        <w:tblW w:w="82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8"/>
        <w:gridCol w:w="3582"/>
        <w:gridCol w:w="1140"/>
        <w:gridCol w:w="1245"/>
        <w:gridCol w:w="11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jc w:val="center"/>
        </w:trPr>
        <w:tc>
          <w:tcPr>
            <w:tcW w:w="1148" w:type="dxa"/>
            <w:noWrap w:val="0"/>
            <w:vAlign w:val="center"/>
          </w:tcPr>
          <w:p>
            <w:pPr>
              <w:pStyle w:val="8"/>
              <w:ind w:left="0" w:leftChars="0" w:firstLine="0" w:firstLineChars="0"/>
              <w:rPr>
                <w:rFonts w:hint="eastAsia" w:ascii="宋体" w:hAnsi="宋体" w:eastAsia="宋体" w:cs="宋体"/>
                <w:b w:val="0"/>
                <w:bCs w:val="0"/>
                <w:color w:val="000000"/>
                <w:kern w:val="2"/>
                <w:sz w:val="32"/>
                <w:szCs w:val="32"/>
                <w:lang w:val="en-US" w:eastAsia="zh-CN" w:bidi="ar-SA"/>
              </w:rPr>
            </w:pPr>
            <w:r>
              <w:rPr>
                <w:rFonts w:hint="eastAsia" w:ascii="宋体" w:hAnsi="宋体" w:eastAsia="宋体" w:cs="宋体"/>
                <w:b w:val="0"/>
                <w:bCs w:val="0"/>
                <w:color w:val="000000"/>
                <w:kern w:val="2"/>
                <w:sz w:val="32"/>
                <w:szCs w:val="32"/>
                <w:lang w:val="en-US" w:eastAsia="zh-CN" w:bidi="ar-SA"/>
              </w:rPr>
              <w:t>服务名称</w:t>
            </w:r>
          </w:p>
        </w:tc>
        <w:tc>
          <w:tcPr>
            <w:tcW w:w="3582" w:type="dxa"/>
            <w:noWrap w:val="0"/>
            <w:vAlign w:val="center"/>
          </w:tcPr>
          <w:p>
            <w:pPr>
              <w:pStyle w:val="8"/>
              <w:ind w:left="0" w:leftChars="0" w:firstLine="0" w:firstLineChars="0"/>
              <w:rPr>
                <w:rFonts w:hint="eastAsia" w:ascii="宋体" w:hAnsi="宋体" w:eastAsia="宋体" w:cs="宋体"/>
                <w:b w:val="0"/>
                <w:bCs w:val="0"/>
                <w:color w:val="000000"/>
                <w:kern w:val="2"/>
                <w:sz w:val="32"/>
                <w:szCs w:val="32"/>
                <w:lang w:val="en-US" w:eastAsia="zh-CN" w:bidi="ar-SA"/>
              </w:rPr>
            </w:pPr>
            <w:r>
              <w:rPr>
                <w:rFonts w:hint="eastAsia" w:ascii="宋体" w:hAnsi="宋体" w:eastAsia="宋体" w:cs="宋体"/>
                <w:b w:val="0"/>
                <w:bCs w:val="0"/>
                <w:color w:val="000000"/>
                <w:kern w:val="2"/>
                <w:sz w:val="32"/>
                <w:szCs w:val="32"/>
                <w:lang w:val="en-US" w:eastAsia="zh-CN" w:bidi="ar-SA"/>
              </w:rPr>
              <w:t>品牌型号、技术参数</w:t>
            </w:r>
          </w:p>
        </w:tc>
        <w:tc>
          <w:tcPr>
            <w:tcW w:w="1140" w:type="dxa"/>
            <w:noWrap w:val="0"/>
            <w:vAlign w:val="center"/>
          </w:tcPr>
          <w:p>
            <w:pPr>
              <w:pStyle w:val="8"/>
              <w:ind w:left="0" w:leftChars="0" w:firstLine="0" w:firstLineChars="0"/>
              <w:rPr>
                <w:rFonts w:hint="eastAsia" w:ascii="宋体" w:hAnsi="宋体" w:eastAsia="宋体" w:cs="宋体"/>
                <w:b w:val="0"/>
                <w:bCs w:val="0"/>
                <w:color w:val="000000"/>
                <w:kern w:val="2"/>
                <w:sz w:val="32"/>
                <w:szCs w:val="32"/>
                <w:lang w:val="en-US" w:eastAsia="zh-CN" w:bidi="ar-SA"/>
              </w:rPr>
            </w:pPr>
            <w:r>
              <w:rPr>
                <w:rFonts w:hint="eastAsia" w:ascii="宋体" w:hAnsi="宋体" w:eastAsia="宋体" w:cs="宋体"/>
                <w:b w:val="0"/>
                <w:bCs w:val="0"/>
                <w:color w:val="000000"/>
                <w:kern w:val="2"/>
                <w:sz w:val="32"/>
                <w:szCs w:val="32"/>
                <w:lang w:val="en-US" w:eastAsia="zh-CN" w:bidi="ar-SA"/>
              </w:rPr>
              <w:t>单位</w:t>
            </w:r>
          </w:p>
        </w:tc>
        <w:tc>
          <w:tcPr>
            <w:tcW w:w="1245" w:type="dxa"/>
            <w:noWrap w:val="0"/>
            <w:vAlign w:val="center"/>
          </w:tcPr>
          <w:p>
            <w:pPr>
              <w:pStyle w:val="8"/>
              <w:ind w:left="0" w:leftChars="0" w:firstLine="0" w:firstLineChars="0"/>
              <w:rPr>
                <w:rFonts w:hint="eastAsia" w:ascii="宋体" w:hAnsi="宋体" w:eastAsia="宋体" w:cs="宋体"/>
                <w:b w:val="0"/>
                <w:bCs w:val="0"/>
                <w:color w:val="000000"/>
                <w:kern w:val="2"/>
                <w:sz w:val="32"/>
                <w:szCs w:val="32"/>
                <w:lang w:val="en-US" w:eastAsia="zh-CN" w:bidi="ar-SA"/>
              </w:rPr>
            </w:pPr>
            <w:r>
              <w:rPr>
                <w:rFonts w:hint="eastAsia" w:ascii="宋体" w:hAnsi="宋体" w:eastAsia="宋体" w:cs="宋体"/>
                <w:b w:val="0"/>
                <w:bCs w:val="0"/>
                <w:color w:val="000000"/>
                <w:kern w:val="2"/>
                <w:sz w:val="32"/>
                <w:szCs w:val="32"/>
                <w:lang w:val="en-US" w:eastAsia="zh-CN" w:bidi="ar-SA"/>
              </w:rPr>
              <w:t>数量</w:t>
            </w:r>
          </w:p>
        </w:tc>
        <w:tc>
          <w:tcPr>
            <w:tcW w:w="1176" w:type="dxa"/>
            <w:noWrap w:val="0"/>
            <w:vAlign w:val="center"/>
          </w:tcPr>
          <w:p>
            <w:pPr>
              <w:pStyle w:val="8"/>
              <w:ind w:left="0" w:leftChars="0" w:firstLine="0" w:firstLineChars="0"/>
              <w:rPr>
                <w:rFonts w:hint="eastAsia" w:ascii="宋体" w:hAnsi="宋体" w:eastAsia="宋体" w:cs="宋体"/>
                <w:b w:val="0"/>
                <w:bCs w:val="0"/>
                <w:color w:val="000000"/>
                <w:kern w:val="2"/>
                <w:sz w:val="32"/>
                <w:szCs w:val="32"/>
                <w:lang w:val="en-US" w:eastAsia="zh-CN" w:bidi="ar-SA"/>
              </w:rPr>
            </w:pPr>
            <w:r>
              <w:rPr>
                <w:rFonts w:hint="eastAsia" w:ascii="宋体" w:hAnsi="宋体" w:eastAsia="宋体" w:cs="宋体"/>
                <w:b w:val="0"/>
                <w:bCs w:val="0"/>
                <w:color w:val="000000"/>
                <w:kern w:val="2"/>
                <w:sz w:val="32"/>
                <w:szCs w:val="32"/>
                <w:lang w:val="en-US" w:eastAsia="zh-CN" w:bidi="ar-SA"/>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0" w:hRule="atLeast"/>
          <w:jc w:val="center"/>
        </w:trPr>
        <w:tc>
          <w:tcPr>
            <w:tcW w:w="1148" w:type="dxa"/>
            <w:noWrap w:val="0"/>
            <w:vAlign w:val="center"/>
          </w:tcPr>
          <w:p>
            <w:pPr>
              <w:pStyle w:val="8"/>
              <w:ind w:left="0" w:leftChars="0" w:firstLine="0" w:firstLineChars="0"/>
              <w:rPr>
                <w:rFonts w:hint="eastAsia" w:ascii="宋体" w:hAnsi="宋体" w:eastAsia="宋体" w:cs="宋体"/>
                <w:b w:val="0"/>
                <w:bCs w:val="0"/>
                <w:color w:val="000000"/>
                <w:kern w:val="2"/>
                <w:sz w:val="32"/>
                <w:szCs w:val="32"/>
                <w:lang w:val="en-US" w:eastAsia="zh-CN" w:bidi="ar-SA"/>
              </w:rPr>
            </w:pPr>
            <w:r>
              <w:rPr>
                <w:rFonts w:hint="eastAsia" w:ascii="宋体" w:hAnsi="宋体" w:eastAsia="宋体" w:cs="宋体"/>
                <w:b w:val="0"/>
                <w:bCs w:val="0"/>
                <w:color w:val="000000"/>
                <w:kern w:val="2"/>
                <w:sz w:val="32"/>
                <w:szCs w:val="32"/>
                <w:lang w:val="en-US" w:eastAsia="zh-CN" w:bidi="ar-SA"/>
              </w:rPr>
              <w:t>高炮标牌租赁项目</w:t>
            </w:r>
          </w:p>
        </w:tc>
        <w:tc>
          <w:tcPr>
            <w:tcW w:w="3582" w:type="dxa"/>
            <w:noWrap w:val="0"/>
            <w:vAlign w:val="center"/>
          </w:tcPr>
          <w:p>
            <w:pPr>
              <w:pStyle w:val="8"/>
              <w:ind w:left="0" w:leftChars="0" w:firstLine="0" w:firstLineChars="0"/>
              <w:rPr>
                <w:rFonts w:hint="eastAsia" w:ascii="宋体" w:hAnsi="宋体" w:eastAsia="宋体" w:cs="宋体"/>
                <w:b w:val="0"/>
                <w:bCs w:val="0"/>
                <w:color w:val="000000"/>
                <w:kern w:val="2"/>
                <w:sz w:val="32"/>
                <w:szCs w:val="32"/>
                <w:lang w:val="en-US" w:eastAsia="zh-CN" w:bidi="ar-SA"/>
              </w:rPr>
            </w:pPr>
            <w:r>
              <w:rPr>
                <w:rFonts w:hint="eastAsia" w:ascii="宋体" w:hAnsi="宋体" w:eastAsia="宋体" w:cs="宋体"/>
                <w:b w:val="0"/>
                <w:bCs w:val="0"/>
                <w:color w:val="000000"/>
                <w:kern w:val="2"/>
                <w:sz w:val="32"/>
                <w:szCs w:val="32"/>
                <w:lang w:val="en-US" w:eastAsia="zh-CN" w:bidi="ar-SA"/>
              </w:rPr>
              <w:t>位置：G35、六潜高速霍山段；</w:t>
            </w:r>
          </w:p>
          <w:p>
            <w:pPr>
              <w:pStyle w:val="8"/>
              <w:ind w:left="0" w:leftChars="0" w:firstLine="0" w:firstLineChars="0"/>
              <w:rPr>
                <w:rFonts w:hint="eastAsia" w:ascii="宋体" w:hAnsi="宋体" w:eastAsia="宋体" w:cs="宋体"/>
                <w:b w:val="0"/>
                <w:bCs w:val="0"/>
                <w:color w:val="000000"/>
                <w:kern w:val="2"/>
                <w:sz w:val="32"/>
                <w:szCs w:val="32"/>
                <w:lang w:val="en-US" w:eastAsia="zh-CN" w:bidi="ar-SA"/>
              </w:rPr>
            </w:pPr>
            <w:r>
              <w:rPr>
                <w:rFonts w:hint="eastAsia" w:ascii="宋体" w:hAnsi="宋体" w:eastAsia="宋体" w:cs="宋体"/>
                <w:b w:val="0"/>
                <w:bCs w:val="0"/>
                <w:color w:val="000000"/>
                <w:kern w:val="2"/>
                <w:sz w:val="32"/>
                <w:szCs w:val="32"/>
                <w:lang w:val="en-US" w:eastAsia="zh-CN" w:bidi="ar-SA"/>
              </w:rPr>
              <w:t>规格：6m×18m、双面；</w:t>
            </w:r>
          </w:p>
          <w:p>
            <w:pPr>
              <w:pStyle w:val="8"/>
              <w:ind w:left="0" w:leftChars="0" w:firstLine="0" w:firstLineChars="0"/>
              <w:rPr>
                <w:rFonts w:hint="eastAsia" w:ascii="宋体" w:hAnsi="宋体" w:eastAsia="宋体" w:cs="宋体"/>
                <w:b w:val="0"/>
                <w:bCs w:val="0"/>
                <w:color w:val="000000"/>
                <w:kern w:val="2"/>
                <w:sz w:val="32"/>
                <w:szCs w:val="32"/>
                <w:lang w:val="en-US" w:eastAsia="zh-CN" w:bidi="ar-SA"/>
              </w:rPr>
            </w:pPr>
            <w:r>
              <w:rPr>
                <w:rFonts w:hint="eastAsia" w:ascii="宋体" w:hAnsi="宋体" w:eastAsia="宋体" w:cs="宋体"/>
                <w:b w:val="0"/>
                <w:bCs w:val="0"/>
                <w:color w:val="000000"/>
                <w:kern w:val="2"/>
                <w:sz w:val="32"/>
                <w:szCs w:val="32"/>
                <w:lang w:val="en-US" w:eastAsia="zh-CN" w:bidi="ar-SA"/>
              </w:rPr>
              <w:t>每年免费制作安装1次喷绘布；</w:t>
            </w:r>
          </w:p>
        </w:tc>
        <w:tc>
          <w:tcPr>
            <w:tcW w:w="1140" w:type="dxa"/>
            <w:noWrap w:val="0"/>
            <w:vAlign w:val="center"/>
          </w:tcPr>
          <w:p>
            <w:pPr>
              <w:pStyle w:val="8"/>
              <w:ind w:left="0" w:leftChars="0" w:firstLine="0" w:firstLineChars="0"/>
              <w:rPr>
                <w:rFonts w:hint="eastAsia" w:ascii="宋体" w:hAnsi="宋体" w:eastAsia="宋体" w:cs="宋体"/>
                <w:b w:val="0"/>
                <w:bCs w:val="0"/>
                <w:color w:val="000000"/>
                <w:kern w:val="2"/>
                <w:sz w:val="32"/>
                <w:szCs w:val="32"/>
                <w:lang w:val="en-US" w:eastAsia="zh-CN" w:bidi="ar-SA"/>
              </w:rPr>
            </w:pPr>
            <w:r>
              <w:rPr>
                <w:rFonts w:hint="eastAsia" w:ascii="宋体" w:hAnsi="宋体" w:eastAsia="宋体" w:cs="宋体"/>
                <w:b w:val="0"/>
                <w:bCs w:val="0"/>
                <w:color w:val="000000"/>
                <w:kern w:val="2"/>
                <w:sz w:val="32"/>
                <w:szCs w:val="32"/>
                <w:lang w:val="en-US" w:eastAsia="zh-CN" w:bidi="ar-SA"/>
              </w:rPr>
              <w:t>元/年/座</w:t>
            </w:r>
          </w:p>
        </w:tc>
        <w:tc>
          <w:tcPr>
            <w:tcW w:w="1245" w:type="dxa"/>
            <w:noWrap w:val="0"/>
            <w:vAlign w:val="center"/>
          </w:tcPr>
          <w:p>
            <w:pPr>
              <w:pStyle w:val="8"/>
              <w:ind w:left="0" w:leftChars="0" w:firstLine="0" w:firstLineChars="0"/>
              <w:rPr>
                <w:rFonts w:hint="eastAsia" w:ascii="宋体" w:hAnsi="宋体" w:eastAsia="宋体" w:cs="宋体"/>
                <w:b w:val="0"/>
                <w:bCs w:val="0"/>
                <w:color w:val="000000"/>
                <w:kern w:val="2"/>
                <w:sz w:val="32"/>
                <w:szCs w:val="32"/>
                <w:lang w:val="en-US" w:eastAsia="zh-CN" w:bidi="ar-SA"/>
              </w:rPr>
            </w:pPr>
            <w:r>
              <w:rPr>
                <w:rFonts w:hint="eastAsia" w:ascii="宋体" w:hAnsi="宋体" w:eastAsia="宋体" w:cs="宋体"/>
                <w:b w:val="0"/>
                <w:bCs w:val="0"/>
                <w:color w:val="000000"/>
                <w:kern w:val="2"/>
                <w:sz w:val="32"/>
                <w:szCs w:val="32"/>
                <w:lang w:val="en-US" w:eastAsia="zh-CN" w:bidi="ar-SA"/>
              </w:rPr>
              <w:t>1座</w:t>
            </w:r>
          </w:p>
        </w:tc>
        <w:tc>
          <w:tcPr>
            <w:tcW w:w="1176" w:type="dxa"/>
            <w:noWrap w:val="0"/>
            <w:vAlign w:val="center"/>
          </w:tcPr>
          <w:p>
            <w:pPr>
              <w:pStyle w:val="8"/>
              <w:ind w:left="0" w:leftChars="0" w:firstLine="0" w:firstLineChars="0"/>
              <w:rPr>
                <w:rFonts w:hint="eastAsia" w:ascii="宋体" w:hAnsi="宋体" w:eastAsia="宋体" w:cs="宋体"/>
                <w:b w:val="0"/>
                <w:bCs w:val="0"/>
                <w:color w:val="000000"/>
                <w:kern w:val="2"/>
                <w:sz w:val="32"/>
                <w:szCs w:val="32"/>
                <w:lang w:val="en-US" w:eastAsia="zh-CN" w:bidi="ar-SA"/>
              </w:rPr>
            </w:pPr>
          </w:p>
        </w:tc>
      </w:tr>
    </w:tbl>
    <w:p>
      <w:pPr>
        <w:rPr>
          <w:rFonts w:hint="eastAsia"/>
          <w:sz w:val="30"/>
          <w:szCs w:val="30"/>
        </w:rPr>
      </w:pPr>
    </w:p>
    <w:p>
      <w:pPr>
        <w:pStyle w:val="27"/>
        <w:keepNext/>
        <w:keepLines/>
        <w:pageBreakBefore w:val="0"/>
        <w:widowControl w:val="0"/>
        <w:kinsoku/>
        <w:wordWrap/>
        <w:overflowPunct/>
        <w:topLinePunct w:val="0"/>
        <w:autoSpaceDE/>
        <w:autoSpaceDN/>
        <w:bidi w:val="0"/>
        <w:adjustRightInd w:val="0"/>
        <w:snapToGrid/>
        <w:spacing w:before="0" w:after="0" w:line="500" w:lineRule="exact"/>
        <w:jc w:val="both"/>
        <w:textAlignment w:val="baseline"/>
        <w:outlineLvl w:val="9"/>
        <w:rPr>
          <w:rFonts w:hint="eastAsia"/>
          <w:color w:val="auto"/>
          <w:sz w:val="21"/>
          <w:szCs w:val="21"/>
        </w:rPr>
      </w:pPr>
      <w:r>
        <w:rPr>
          <w:rFonts w:hint="eastAsia"/>
          <w:color w:val="auto"/>
          <w:sz w:val="21"/>
          <w:szCs w:val="21"/>
        </w:rPr>
        <w:t>备注</w:t>
      </w:r>
      <w:r>
        <w:rPr>
          <w:rFonts w:hint="eastAsia"/>
          <w:color w:val="auto"/>
          <w:sz w:val="21"/>
          <w:szCs w:val="21"/>
          <w:lang w:eastAsia="zh-CN"/>
        </w:rPr>
        <w:t>：</w:t>
      </w:r>
      <w:r>
        <w:rPr>
          <w:rFonts w:hint="eastAsia"/>
          <w:color w:val="auto"/>
          <w:sz w:val="21"/>
          <w:szCs w:val="21"/>
        </w:rPr>
        <w:t>本项目报价采用“总价报价”，响应报价应含有所投</w:t>
      </w:r>
      <w:r>
        <w:rPr>
          <w:rFonts w:hint="eastAsia"/>
          <w:color w:val="auto"/>
          <w:sz w:val="21"/>
          <w:szCs w:val="21"/>
          <w:lang w:eastAsia="zh-CN"/>
        </w:rPr>
        <w:t>服务</w:t>
      </w:r>
      <w:r>
        <w:rPr>
          <w:rFonts w:hint="eastAsia"/>
          <w:color w:val="auto"/>
          <w:sz w:val="21"/>
          <w:szCs w:val="21"/>
        </w:rPr>
        <w:t>的税费（如关税、进口</w:t>
      </w:r>
      <w:r>
        <w:rPr>
          <w:rFonts w:hint="eastAsia"/>
          <w:color w:val="auto"/>
          <w:sz w:val="21"/>
          <w:szCs w:val="21"/>
          <w:lang w:eastAsia="zh-CN"/>
        </w:rPr>
        <w:t>服务</w:t>
      </w:r>
      <w:r>
        <w:rPr>
          <w:rFonts w:hint="eastAsia"/>
          <w:color w:val="auto"/>
          <w:sz w:val="21"/>
          <w:szCs w:val="21"/>
        </w:rPr>
        <w:t>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bookmarkStart w:id="35" w:name="_Toc4288_WPSOffice_Level1"/>
      <w:bookmarkStart w:id="36" w:name="_Toc11297"/>
    </w:p>
    <w:p>
      <w:pPr>
        <w:rPr>
          <w:rFonts w:hint="eastAsia"/>
          <w:color w:val="auto"/>
          <w:sz w:val="21"/>
          <w:szCs w:val="21"/>
        </w:rPr>
      </w:pPr>
      <w:r>
        <w:rPr>
          <w:rFonts w:hint="eastAsia"/>
          <w:color w:val="auto"/>
          <w:sz w:val="21"/>
          <w:szCs w:val="21"/>
        </w:rPr>
        <w:br w:type="page"/>
      </w:r>
    </w:p>
    <w:p>
      <w:pPr>
        <w:pStyle w:val="27"/>
        <w:keepNext/>
        <w:keepLines/>
        <w:pageBreakBefore w:val="0"/>
        <w:widowControl w:val="0"/>
        <w:kinsoku/>
        <w:wordWrap/>
        <w:overflowPunct/>
        <w:topLinePunct w:val="0"/>
        <w:autoSpaceDE/>
        <w:autoSpaceDN/>
        <w:bidi w:val="0"/>
        <w:adjustRightInd w:val="0"/>
        <w:snapToGrid/>
        <w:spacing w:before="0" w:after="0" w:line="500" w:lineRule="exact"/>
        <w:jc w:val="center"/>
        <w:textAlignment w:val="baseline"/>
        <w:outlineLvl w:val="9"/>
        <w:rPr>
          <w:rFonts w:hint="eastAsia"/>
        </w:rPr>
      </w:pPr>
      <w:r>
        <w:rPr>
          <w:rFonts w:hint="eastAsia" w:ascii="宋体" w:hAnsi="宋体" w:eastAsia="宋体" w:cs="宋体"/>
          <w:b/>
          <w:color w:val="auto"/>
          <w:kern w:val="0"/>
          <w:sz w:val="32"/>
          <w:szCs w:val="32"/>
          <w:lang w:val="en-US" w:eastAsia="zh-CN" w:bidi="ar-SA"/>
        </w:rPr>
        <w:t>五、响应文件格式</w:t>
      </w:r>
      <w:bookmarkEnd w:id="35"/>
      <w:bookmarkEnd w:id="36"/>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r>
        <w:rPr>
          <w:rFonts w:hint="eastAsia" w:ascii="宋体" w:hAnsi="宋体" w:eastAsia="宋体" w:cs="宋体"/>
          <w:b/>
          <w:color w:val="auto"/>
          <w:sz w:val="32"/>
          <w:u w:val="single"/>
        </w:rPr>
        <w:t>　　　　　　　　　</w:t>
      </w:r>
      <w:bookmarkStart w:id="37" w:name="_Toc6546_WPSOffice_Level1"/>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37"/>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38" w:name="_Toc12631_WPSOffice_Level1"/>
      <w:r>
        <w:rPr>
          <w:rFonts w:hint="eastAsia" w:ascii="宋体" w:hAnsi="宋体" w:eastAsia="宋体" w:cs="宋体"/>
          <w:b/>
          <w:color w:val="auto"/>
          <w:sz w:val="44"/>
          <w:szCs w:val="44"/>
        </w:rPr>
        <w:t>响</w:t>
      </w:r>
      <w:bookmarkEnd w:id="38"/>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39" w:name="_Toc13194_WPSOffice_Level1"/>
      <w:r>
        <w:rPr>
          <w:rFonts w:hint="eastAsia" w:ascii="宋体" w:hAnsi="宋体" w:eastAsia="宋体" w:cs="宋体"/>
          <w:b/>
          <w:color w:val="auto"/>
          <w:sz w:val="44"/>
          <w:szCs w:val="44"/>
        </w:rPr>
        <w:t>应</w:t>
      </w:r>
      <w:bookmarkEnd w:id="39"/>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0" w:name="_Toc28638_WPSOffice_Level1"/>
      <w:r>
        <w:rPr>
          <w:rFonts w:hint="eastAsia" w:ascii="宋体" w:hAnsi="宋体" w:eastAsia="宋体" w:cs="宋体"/>
          <w:b/>
          <w:color w:val="auto"/>
          <w:sz w:val="44"/>
          <w:szCs w:val="44"/>
        </w:rPr>
        <w:t>文</w:t>
      </w:r>
      <w:bookmarkEnd w:id="40"/>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1" w:name="_Toc21450_WPSOffice_Level1"/>
      <w:r>
        <w:rPr>
          <w:rFonts w:hint="eastAsia" w:ascii="宋体" w:hAnsi="宋体" w:eastAsia="宋体" w:cs="宋体"/>
          <w:b/>
          <w:color w:val="auto"/>
          <w:sz w:val="44"/>
          <w:szCs w:val="44"/>
        </w:rPr>
        <w:t>件</w:t>
      </w:r>
      <w:bookmarkEnd w:id="41"/>
    </w:p>
    <w:p>
      <w:pPr>
        <w:pStyle w:val="9"/>
        <w:jc w:val="center"/>
        <w:rPr>
          <w:rFonts w:ascii="黑体"/>
          <w:color w:val="auto"/>
          <w:sz w:val="44"/>
          <w:u w:val="single"/>
        </w:rPr>
      </w:pPr>
      <w:bookmarkStart w:id="42" w:name="_Toc30778_WPSOffice_Level1"/>
      <w:r>
        <w:rPr>
          <w:rFonts w:hint="eastAsia" w:ascii="黑体" w:hAnsi="Times New Roman" w:eastAsia="黑体"/>
          <w:color w:val="auto"/>
          <w:kern w:val="2"/>
          <w:sz w:val="32"/>
          <w:szCs w:val="22"/>
          <w:u w:val="single"/>
        </w:rPr>
        <w:t>正本（副本）</w:t>
      </w:r>
      <w:bookmarkEnd w:id="42"/>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43"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43"/>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4" w:name="_Toc19527_WPSOffice_Level1"/>
      <w:r>
        <w:rPr>
          <w:rFonts w:hint="eastAsia" w:ascii="宋体" w:hAnsi="宋体" w:cs="宋体"/>
          <w:b/>
          <w:color w:val="auto"/>
          <w:sz w:val="28"/>
          <w:szCs w:val="28"/>
          <w:lang w:eastAsia="zh-CN"/>
        </w:rPr>
        <w:t>供应商</w:t>
      </w:r>
      <w:r>
        <w:rPr>
          <w:rFonts w:hint="eastAsia" w:ascii="宋体" w:hAnsi="宋体" w:eastAsia="宋体" w:cs="宋体"/>
          <w:b/>
          <w:color w:val="auto"/>
          <w:sz w:val="28"/>
          <w:szCs w:val="28"/>
        </w:rPr>
        <w:t>：</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（盖单位章）</w:t>
      </w:r>
      <w:bookmarkEnd w:id="44"/>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5"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eastAsia="宋体" w:cs="宋体"/>
          <w:b/>
          <w:color w:val="auto"/>
          <w:spacing w:val="20"/>
          <w:kern w:val="0"/>
          <w:sz w:val="28"/>
          <w:szCs w:val="28"/>
          <w:u w:val="single"/>
        </w:rPr>
        <w:t>　　　 （签字或盖章）</w:t>
      </w:r>
      <w:bookmarkEnd w:id="45"/>
      <w:r>
        <w:rPr>
          <w:rFonts w:hint="eastAsia" w:ascii="宋体" w:hAnsi="宋体" w:eastAsia="宋体" w:cs="宋体"/>
          <w:b/>
          <w:color w:val="auto"/>
          <w:spacing w:val="20"/>
          <w:kern w:val="0"/>
          <w:sz w:val="28"/>
          <w:szCs w:val="28"/>
          <w:u w:val="single"/>
        </w:rPr>
        <w:t>　　</w:t>
      </w:r>
    </w:p>
    <w:p>
      <w:pPr>
        <w:spacing w:afterLines="50" w:line="500" w:lineRule="exact"/>
        <w:ind w:firstLine="1605" w:firstLineChars="500"/>
        <w:rPr>
          <w:rFonts w:hint="eastAsia" w:ascii="宋体" w:hAnsi="宋体" w:eastAsia="宋体" w:cs="宋体"/>
          <w:b/>
          <w:color w:val="auto"/>
          <w:spacing w:val="20"/>
          <w:kern w:val="0"/>
          <w:sz w:val="28"/>
          <w:szCs w:val="28"/>
        </w:rPr>
      </w:pPr>
      <w:bookmarkStart w:id="46" w:name="_Toc19164_WPSOffice_Level1"/>
      <w:r>
        <w:rPr>
          <w:rFonts w:hint="eastAsia" w:ascii="宋体" w:hAnsi="宋体" w:eastAsia="宋体" w:cs="宋体"/>
          <w:b/>
          <w:color w:val="auto"/>
          <w:spacing w:val="20"/>
          <w:kern w:val="0"/>
          <w:sz w:val="28"/>
          <w:szCs w:val="28"/>
        </w:rPr>
        <w:t>日  期：　　　　</w:t>
      </w:r>
      <w:r>
        <w:rPr>
          <w:rFonts w:hint="eastAsia" w:ascii="宋体" w:hAnsi="宋体" w:eastAsia="宋体" w:cs="宋体"/>
          <w:b/>
          <w:color w:val="auto"/>
          <w:sz w:val="28"/>
          <w:szCs w:val="28"/>
        </w:rPr>
        <w:t>年    月    日</w:t>
      </w:r>
      <w:bookmarkEnd w:id="46"/>
    </w:p>
    <w:p>
      <w:pPr>
        <w:jc w:val="center"/>
        <w:rPr>
          <w:rFonts w:hint="eastAsia"/>
          <w:b/>
          <w:bCs/>
          <w:color w:val="auto"/>
          <w:sz w:val="28"/>
          <w:szCs w:val="28"/>
        </w:rPr>
      </w:pPr>
      <w:bookmarkStart w:id="47" w:name="_Toc19469_WPSOffice_Level1"/>
      <w:r>
        <w:rPr>
          <w:rFonts w:hint="eastAsia"/>
          <w:b/>
          <w:bCs/>
          <w:color w:val="auto"/>
          <w:sz w:val="28"/>
          <w:szCs w:val="28"/>
        </w:rPr>
        <w:t>响应文件资料清单</w:t>
      </w:r>
      <w:bookmarkEnd w:id="47"/>
    </w:p>
    <w:p>
      <w:pPr>
        <w:adjustRightInd w:val="0"/>
        <w:snapToGrid w:val="0"/>
        <w:spacing w:line="240" w:lineRule="exact"/>
        <w:jc w:val="center"/>
        <w:rPr>
          <w:rFonts w:hint="eastAsia" w:ascii="宋体" w:hAnsi="宋体" w:eastAsia="宋体" w:cs="宋体"/>
          <w:b/>
          <w:color w:val="auto"/>
          <w:sz w:val="24"/>
        </w:rPr>
      </w:pPr>
    </w:p>
    <w:tbl>
      <w:tblPr>
        <w:tblStyle w:val="17"/>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r>
              <w:rPr>
                <w:rFonts w:hint="eastAsia" w:ascii="宋体" w:hAnsi="宋体" w:cs="宋体"/>
                <w:b/>
                <w:color w:val="auto"/>
                <w:sz w:val="21"/>
                <w:szCs w:val="21"/>
                <w:lang w:eastAsia="zh-CN"/>
              </w:rPr>
              <w:t>企业营业执照、资质证书相关证明材料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28"/>
              <w:rPr>
                <w:rFonts w:hint="eastAsia" w:ascii="宋体" w:hAnsi="宋体" w:eastAsia="宋体" w:cs="宋体"/>
                <w:color w:val="auto"/>
                <w:sz w:val="21"/>
                <w:szCs w:val="21"/>
              </w:rPr>
            </w:pPr>
            <w:r>
              <w:rPr>
                <w:rFonts w:hint="eastAsia"/>
                <w:color w:val="auto"/>
                <w:sz w:val="21"/>
                <w:szCs w:val="21"/>
                <w:lang w:eastAsia="zh-CN"/>
              </w:rPr>
              <w:t>响应</w:t>
            </w:r>
            <w:r>
              <w:rPr>
                <w:rFonts w:hint="eastAsia"/>
                <w:color w:val="auto"/>
                <w:sz w:val="21"/>
                <w:szCs w:val="21"/>
              </w:rPr>
              <w:t>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28"/>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lang w:eastAsia="zh-CN"/>
              </w:rPr>
              <w:t>服务</w:t>
            </w:r>
            <w:r>
              <w:rPr>
                <w:rFonts w:hint="eastAsia" w:ascii="宋体" w:hAnsi="宋体"/>
                <w:color w:val="auto"/>
                <w:sz w:val="21"/>
                <w:szCs w:val="21"/>
              </w:rPr>
              <w:t>、安装承诺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宋体" w:hAnsi="宋体"/>
                <w:color w:val="auto"/>
                <w:sz w:val="21"/>
                <w:szCs w:val="21"/>
              </w:rPr>
              <w:t>售后服务承诺</w:t>
            </w:r>
            <w:r>
              <w:rPr>
                <w:rFonts w:hint="eastAsia" w:ascii="宋体" w:hAnsi="宋体"/>
                <w:color w:val="auto"/>
                <w:sz w:val="21"/>
                <w:szCs w:val="21"/>
                <w:lang w:eastAsia="zh-CN"/>
              </w:rPr>
              <w:t>函</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Cs w:val="21"/>
                <w:lang w:eastAsia="zh-CN"/>
              </w:rPr>
            </w:pPr>
          </w:p>
        </w:tc>
        <w:tc>
          <w:tcPr>
            <w:tcW w:w="5460" w:type="dxa"/>
            <w:vAlign w:val="center"/>
          </w:tcPr>
          <w:p>
            <w:pPr>
              <w:rPr>
                <w:rFonts w:hint="default" w:ascii="宋体" w:hAnsi="宋体" w:eastAsia="宋体" w:cs="宋体"/>
                <w:color w:val="auto"/>
                <w:szCs w:val="21"/>
                <w:lang w:val="en-US" w:eastAsia="zh-CN"/>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4"/>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48" w:name="_Toc5932"/>
      <w:bookmarkStart w:id="49" w:name="_Toc471299103"/>
      <w:r>
        <w:rPr>
          <w:rFonts w:hint="eastAsia" w:ascii="宋体" w:hAnsi="宋体" w:eastAsia="宋体" w:cs="宋体"/>
          <w:color w:val="auto"/>
          <w:sz w:val="21"/>
          <w:szCs w:val="21"/>
        </w:rPr>
        <w:t>附件</w:t>
      </w:r>
      <w:bookmarkEnd w:id="48"/>
      <w:bookmarkEnd w:id="49"/>
      <w:r>
        <w:rPr>
          <w:rFonts w:hint="eastAsia" w:ascii="宋体" w:hAnsi="宋体" w:cs="宋体"/>
          <w:color w:val="auto"/>
          <w:sz w:val="21"/>
          <w:szCs w:val="21"/>
          <w:lang w:eastAsia="zh-CN"/>
        </w:rPr>
        <w:t>一</w:t>
      </w:r>
    </w:p>
    <w:p>
      <w:pPr>
        <w:jc w:val="center"/>
        <w:rPr>
          <w:rFonts w:hint="eastAsia"/>
          <w:b/>
          <w:bCs/>
          <w:color w:val="auto"/>
          <w:sz w:val="28"/>
          <w:szCs w:val="28"/>
        </w:rPr>
      </w:pPr>
      <w:bookmarkStart w:id="50" w:name="_Toc10142_WPSOffice_Level1"/>
      <w:r>
        <w:rPr>
          <w:rFonts w:hint="eastAsia"/>
          <w:b/>
          <w:bCs/>
          <w:color w:val="auto"/>
          <w:sz w:val="28"/>
          <w:szCs w:val="28"/>
        </w:rPr>
        <w:t>供应商基本信息</w:t>
      </w:r>
      <w:bookmarkEnd w:id="50"/>
    </w:p>
    <w:p>
      <w:pPr>
        <w:pStyle w:val="16"/>
        <w:jc w:val="center"/>
        <w:rPr>
          <w:rFonts w:hint="default"/>
          <w:lang w:val="en-US"/>
        </w:rPr>
      </w:pPr>
      <w:r>
        <w:rPr>
          <w:rFonts w:hint="eastAsia" w:ascii="宋体" w:hAnsi="宋体" w:eastAsia="宋体" w:cs="宋体"/>
          <w:i w:val="0"/>
          <w:caps w:val="0"/>
          <w:color w:val="auto"/>
          <w:spacing w:val="0"/>
          <w:sz w:val="21"/>
          <w:szCs w:val="21"/>
          <w:shd w:val="clear" w:color="auto" w:fill="FFFFFF"/>
          <w:lang w:val="en-US" w:eastAsia="zh-CN"/>
        </w:rPr>
        <w:t>营业执照（正本或副本）</w:t>
      </w:r>
      <w:r>
        <w:rPr>
          <w:rFonts w:hint="eastAsia" w:ascii="宋体" w:hAnsi="宋体" w:cs="宋体"/>
          <w:i w:val="0"/>
          <w:caps w:val="0"/>
          <w:color w:val="auto"/>
          <w:spacing w:val="0"/>
          <w:sz w:val="21"/>
          <w:szCs w:val="21"/>
          <w:shd w:val="clear" w:color="auto" w:fill="FFFFFF"/>
          <w:lang w:val="en-US" w:eastAsia="zh-CN"/>
        </w:rPr>
        <w:t>等其他相关证明材料复印件加盖公章。</w:t>
      </w:r>
    </w:p>
    <w:p>
      <w:pPr>
        <w:jc w:val="center"/>
        <w:rPr>
          <w:rFonts w:hint="eastAsia" w:eastAsia="宋体"/>
          <w:b/>
          <w:bCs/>
          <w:color w:val="auto"/>
          <w:sz w:val="28"/>
          <w:szCs w:val="28"/>
          <w:lang w:eastAsia="zh-CN"/>
        </w:rPr>
      </w:pPr>
      <w:bookmarkStart w:id="51" w:name="_Toc5936_WPSOffice_Level1"/>
      <w:r>
        <w:rPr>
          <w:rFonts w:hint="eastAsia"/>
          <w:b/>
          <w:bCs/>
          <w:color w:val="auto"/>
          <w:sz w:val="28"/>
          <w:szCs w:val="28"/>
          <w:lang w:eastAsia="zh-CN"/>
        </w:rPr>
        <w:t>（格式自拟）</w:t>
      </w:r>
      <w:bookmarkEnd w:id="51"/>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52" w:name="_Toc31656"/>
      <w:bookmarkStart w:id="53" w:name="_Toc471299104"/>
      <w:r>
        <w:rPr>
          <w:rFonts w:hint="eastAsia" w:ascii="宋体" w:hAnsi="宋体" w:eastAsia="宋体" w:cs="宋体"/>
          <w:color w:val="auto"/>
          <w:sz w:val="21"/>
          <w:szCs w:val="21"/>
        </w:rPr>
        <w:t>附件</w:t>
      </w:r>
      <w:bookmarkEnd w:id="52"/>
      <w:bookmarkEnd w:id="53"/>
      <w:r>
        <w:rPr>
          <w:rFonts w:hint="eastAsia" w:ascii="宋体" w:hAnsi="宋体" w:cs="宋体"/>
          <w:color w:val="auto"/>
          <w:sz w:val="21"/>
          <w:szCs w:val="21"/>
          <w:lang w:eastAsia="zh-CN"/>
        </w:rPr>
        <w:t>二</w:t>
      </w:r>
    </w:p>
    <w:p>
      <w:pPr>
        <w:jc w:val="center"/>
        <w:rPr>
          <w:rFonts w:hint="eastAsia"/>
          <w:b/>
          <w:bCs/>
          <w:color w:val="auto"/>
          <w:sz w:val="28"/>
          <w:szCs w:val="28"/>
        </w:rPr>
      </w:pPr>
      <w:bookmarkStart w:id="54" w:name="_Toc8862_WPSOffice_Level1"/>
      <w:bookmarkStart w:id="55" w:name="_Toc471299105"/>
      <w:r>
        <w:rPr>
          <w:rFonts w:hint="eastAsia"/>
          <w:b/>
          <w:bCs/>
          <w:color w:val="auto"/>
          <w:sz w:val="28"/>
          <w:szCs w:val="28"/>
          <w:lang w:eastAsia="zh-CN"/>
        </w:rPr>
        <w:t>响应</w:t>
      </w:r>
      <w:r>
        <w:rPr>
          <w:rFonts w:hint="eastAsia"/>
          <w:b/>
          <w:bCs/>
          <w:color w:val="auto"/>
          <w:sz w:val="28"/>
          <w:szCs w:val="28"/>
        </w:rPr>
        <w:t>授权书</w:t>
      </w:r>
      <w:bookmarkEnd w:id="54"/>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（投标人名称）的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rPr>
        <w:t xml:space="preserve">投标人名称（公章）：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56" w:name="_Toc26907"/>
      <w:r>
        <w:rPr>
          <w:rFonts w:hint="eastAsia" w:ascii="宋体" w:hAnsi="宋体" w:eastAsia="宋体" w:cs="宋体"/>
          <w:color w:val="auto"/>
          <w:sz w:val="21"/>
          <w:szCs w:val="21"/>
        </w:rPr>
        <w:t>附件</w:t>
      </w:r>
      <w:bookmarkEnd w:id="55"/>
      <w:bookmarkEnd w:id="56"/>
      <w:r>
        <w:rPr>
          <w:rFonts w:hint="eastAsia" w:ascii="宋体" w:hAnsi="宋体" w:cs="宋体"/>
          <w:color w:val="auto"/>
          <w:sz w:val="21"/>
          <w:szCs w:val="21"/>
          <w:lang w:eastAsia="zh-CN"/>
        </w:rPr>
        <w:t>三</w:t>
      </w:r>
    </w:p>
    <w:p>
      <w:pPr>
        <w:jc w:val="center"/>
        <w:rPr>
          <w:rFonts w:hint="eastAsia"/>
          <w:b/>
          <w:bCs/>
          <w:color w:val="auto"/>
          <w:sz w:val="28"/>
          <w:szCs w:val="28"/>
        </w:rPr>
      </w:pPr>
      <w:bookmarkStart w:id="57" w:name="_Toc3858_WPSOffice_Level1"/>
      <w:bookmarkStart w:id="58" w:name="_Toc148501698"/>
      <w:bookmarkStart w:id="59" w:name="_Toc516969098"/>
      <w:r>
        <w:rPr>
          <w:rFonts w:hint="eastAsia"/>
          <w:b/>
          <w:bCs/>
          <w:color w:val="auto"/>
          <w:sz w:val="28"/>
          <w:szCs w:val="28"/>
        </w:rPr>
        <w:t>响应函</w:t>
      </w:r>
      <w:bookmarkEnd w:id="57"/>
      <w:bookmarkEnd w:id="58"/>
      <w:bookmarkEnd w:id="59"/>
    </w:p>
    <w:p>
      <w:pPr>
        <w:pStyle w:val="12"/>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w:t>
      </w:r>
      <w:r>
        <w:rPr>
          <w:rFonts w:hint="eastAsia" w:ascii="宋体" w:hAnsi="宋体"/>
          <w:color w:val="auto"/>
          <w:sz w:val="21"/>
          <w:szCs w:val="21"/>
          <w:lang w:eastAsia="zh-CN"/>
        </w:rPr>
        <w:t>服务</w:t>
      </w:r>
      <w:r>
        <w:rPr>
          <w:rFonts w:hint="eastAsia" w:ascii="宋体" w:hAnsi="宋体"/>
          <w:color w:val="auto"/>
          <w:sz w:val="21"/>
          <w:szCs w:val="21"/>
        </w:rPr>
        <w:t>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w:t>
      </w:r>
      <w:r>
        <w:rPr>
          <w:rFonts w:hint="eastAsia" w:ascii="宋体" w:hAnsi="宋体"/>
          <w:color w:val="auto"/>
          <w:sz w:val="21"/>
          <w:szCs w:val="21"/>
          <w:lang w:eastAsia="zh-CN"/>
        </w:rPr>
        <w:t>服务</w:t>
      </w:r>
      <w:r>
        <w:rPr>
          <w:rFonts w:hint="eastAsia" w:ascii="宋体" w:hAnsi="宋体"/>
          <w:color w:val="auto"/>
          <w:sz w:val="21"/>
          <w:szCs w:val="21"/>
        </w:rPr>
        <w:t>、安装及服务，并通过买方验收。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60" w:name="_Toc30711"/>
      <w:bookmarkStart w:id="61" w:name="_Toc417045478"/>
      <w:bookmarkStart w:id="62" w:name="_Toc471299106"/>
      <w:r>
        <w:rPr>
          <w:rFonts w:hint="eastAsia" w:ascii="宋体" w:hAnsi="宋体" w:eastAsia="宋体" w:cs="宋体"/>
          <w:color w:val="auto"/>
          <w:sz w:val="21"/>
          <w:szCs w:val="21"/>
        </w:rPr>
        <w:t>附件</w:t>
      </w:r>
      <w:bookmarkEnd w:id="60"/>
      <w:bookmarkEnd w:id="61"/>
      <w:bookmarkEnd w:id="62"/>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63" w:name="_Toc1513_WPSOffice_Level1"/>
      <w:r>
        <w:rPr>
          <w:rFonts w:hint="eastAsia"/>
          <w:b/>
          <w:bCs/>
          <w:color w:val="auto"/>
          <w:sz w:val="28"/>
          <w:szCs w:val="28"/>
          <w:lang w:val="zh-CN"/>
        </w:rPr>
        <w:t>无重大违法记录声明函</w:t>
      </w:r>
      <w:bookmarkEnd w:id="63"/>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ascii="宋体" w:hAnsi="宋体" w:eastAsia="宋体" w:cs="宋体"/>
          <w:bCs/>
          <w:color w:val="auto"/>
          <w:sz w:val="28"/>
          <w:szCs w:val="28"/>
          <w:lang w:val="zh-CN"/>
        </w:rPr>
      </w:pPr>
      <w:r>
        <w:rPr>
          <w:rFonts w:hint="eastAsia" w:ascii="宋体" w:hAnsi="宋体"/>
          <w:color w:val="auto"/>
          <w:sz w:val="21"/>
          <w:szCs w:val="21"/>
        </w:rPr>
        <w:t>日期：</w:t>
      </w:r>
    </w:p>
    <w:p>
      <w:pPr>
        <w:jc w:val="center"/>
        <w:rPr>
          <w:rFonts w:hint="eastAsia"/>
          <w:b/>
          <w:bCs/>
          <w:color w:val="auto"/>
          <w:sz w:val="28"/>
          <w:szCs w:val="28"/>
          <w:lang w:val="zh-CN"/>
        </w:rPr>
      </w:pPr>
      <w:bookmarkStart w:id="64" w:name="_Toc29566_WPSOffice_Level1"/>
      <w:r>
        <w:rPr>
          <w:rFonts w:hint="eastAsia"/>
          <w:b/>
          <w:bCs/>
          <w:color w:val="auto"/>
          <w:sz w:val="28"/>
          <w:szCs w:val="28"/>
          <w:lang w:val="zh-CN"/>
        </w:rPr>
        <w:t>无不良信用记录承诺函</w:t>
      </w:r>
      <w:bookmarkEnd w:id="6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65" w:name="_Toc363199274"/>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66" w:name="_Toc471299107"/>
      <w:r>
        <w:rPr>
          <w:rFonts w:hint="eastAsia"/>
          <w:color w:val="auto"/>
          <w:sz w:val="24"/>
          <w:szCs w:val="24"/>
        </w:rPr>
        <w:br w:type="page"/>
      </w:r>
      <w:bookmarkStart w:id="67" w:name="_Toc3574"/>
      <w:r>
        <w:rPr>
          <w:rFonts w:hint="eastAsia" w:ascii="宋体" w:hAnsi="宋体" w:eastAsia="宋体" w:cs="宋体"/>
          <w:color w:val="auto"/>
          <w:sz w:val="21"/>
          <w:szCs w:val="21"/>
        </w:rPr>
        <w:t>附件</w:t>
      </w:r>
      <w:bookmarkEnd w:id="65"/>
      <w:bookmarkEnd w:id="66"/>
      <w:bookmarkEnd w:id="67"/>
      <w:r>
        <w:rPr>
          <w:rFonts w:hint="eastAsia" w:ascii="宋体" w:hAnsi="宋体" w:cs="宋体"/>
          <w:color w:val="auto"/>
          <w:sz w:val="21"/>
          <w:szCs w:val="21"/>
          <w:lang w:eastAsia="zh-CN"/>
        </w:rPr>
        <w:t>五</w:t>
      </w:r>
    </w:p>
    <w:p>
      <w:pPr>
        <w:jc w:val="center"/>
        <w:rPr>
          <w:rFonts w:hint="eastAsia"/>
          <w:b/>
          <w:bCs/>
          <w:color w:val="auto"/>
          <w:sz w:val="28"/>
          <w:szCs w:val="28"/>
          <w:lang w:val="zh-CN"/>
        </w:rPr>
      </w:pPr>
      <w:bookmarkStart w:id="68" w:name="_Toc24671_WPSOffice_Level1"/>
      <w:r>
        <w:rPr>
          <w:rFonts w:hint="eastAsia"/>
          <w:b/>
          <w:bCs/>
          <w:color w:val="auto"/>
          <w:sz w:val="28"/>
          <w:szCs w:val="28"/>
          <w:lang w:val="zh-CN"/>
        </w:rPr>
        <w:t>询价响应表</w:t>
      </w:r>
      <w:bookmarkEnd w:id="68"/>
    </w:p>
    <w:tbl>
      <w:tblPr>
        <w:tblStyle w:val="17"/>
        <w:tblW w:w="92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809"/>
        <w:gridCol w:w="1737"/>
        <w:gridCol w:w="3613"/>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按询价文件规定填写</w:t>
            </w:r>
          </w:p>
        </w:tc>
        <w:tc>
          <w:tcPr>
            <w:tcW w:w="4838"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4" w:type="dxa"/>
            <w:gridSpan w:val="5"/>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序号</w:t>
            </w:r>
          </w:p>
        </w:tc>
        <w:tc>
          <w:tcPr>
            <w:tcW w:w="180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b/>
                <w:color w:val="auto"/>
                <w:sz w:val="21"/>
                <w:szCs w:val="21"/>
                <w:lang w:eastAsia="zh-CN"/>
              </w:rPr>
            </w:pPr>
            <w:r>
              <w:rPr>
                <w:rFonts w:hint="eastAsia" w:ascii="宋体" w:hAnsi="宋体"/>
                <w:b/>
                <w:color w:val="auto"/>
                <w:sz w:val="21"/>
                <w:szCs w:val="21"/>
                <w:lang w:val="en-US" w:eastAsia="zh-CN"/>
              </w:rPr>
              <w:t>服务内容</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lang w:val="en-US" w:eastAsia="zh-CN"/>
              </w:rPr>
            </w:pPr>
            <w:r>
              <w:rPr>
                <w:rFonts w:hint="eastAsia" w:ascii="宋体" w:hAnsi="宋体"/>
                <w:b/>
                <w:color w:val="auto"/>
                <w:sz w:val="21"/>
                <w:szCs w:val="21"/>
                <w:lang w:val="en-US" w:eastAsia="zh-CN"/>
              </w:rPr>
              <w:t>付款响应</w:t>
            </w:r>
          </w:p>
        </w:tc>
        <w:tc>
          <w:tcPr>
            <w:tcW w:w="361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lang w:val="en-US" w:eastAsia="zh-CN"/>
              </w:rPr>
            </w:pPr>
            <w:r>
              <w:rPr>
                <w:rFonts w:hint="eastAsia" w:ascii="宋体" w:hAnsi="宋体"/>
                <w:b/>
                <w:color w:val="auto"/>
                <w:sz w:val="21"/>
                <w:szCs w:val="21"/>
                <w:lang w:val="en-US" w:eastAsia="zh-CN"/>
              </w:rPr>
              <w:t>服务响应</w:t>
            </w:r>
          </w:p>
        </w:tc>
        <w:tc>
          <w:tcPr>
            <w:tcW w:w="122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1</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2</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3</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4</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6510" w:firstLineChars="3100"/>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Cs/>
          <w:color w:val="auto"/>
          <w:sz w:val="21"/>
          <w:szCs w:val="21"/>
        </w:rPr>
      </w:pPr>
      <w:r>
        <w:rPr>
          <w:rFonts w:hint="eastAsia" w:ascii="宋体" w:hAnsi="宋体"/>
          <w:bCs/>
          <w:color w:val="auto"/>
          <w:sz w:val="21"/>
          <w:szCs w:val="21"/>
          <w:lang w:val="en-US" w:eastAsia="zh-CN"/>
        </w:rPr>
        <w:t xml:space="preserve">                                                 </w:t>
      </w:r>
      <w:r>
        <w:rPr>
          <w:rFonts w:hint="eastAsia" w:ascii="宋体" w:hAnsi="宋体"/>
          <w:bCs/>
          <w:color w:val="auto"/>
          <w:sz w:val="21"/>
          <w:szCs w:val="21"/>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rPr>
      </w:pPr>
      <w:r>
        <w:rPr>
          <w:rFonts w:hint="eastAsia" w:ascii="宋体" w:hAnsi="宋体"/>
          <w:b/>
          <w:bCs/>
          <w:color w:val="auto"/>
          <w:sz w:val="21"/>
          <w:szCs w:val="21"/>
          <w:lang w:val="en-US" w:eastAsia="zh-CN"/>
        </w:rPr>
        <w:t>备</w:t>
      </w:r>
      <w:r>
        <w:rPr>
          <w:rFonts w:hint="eastAsia" w:ascii="宋体" w:hAnsi="宋体"/>
          <w:b/>
          <w:bCs/>
          <w:color w:val="auto"/>
          <w:sz w:val="21"/>
          <w:szCs w:val="21"/>
        </w:rPr>
        <w:t>注：1、供应商必须逐项对应描述</w:t>
      </w:r>
      <w:r>
        <w:rPr>
          <w:rFonts w:hint="eastAsia" w:ascii="宋体" w:hAnsi="宋体"/>
          <w:b/>
          <w:bCs/>
          <w:color w:val="auto"/>
          <w:sz w:val="21"/>
          <w:szCs w:val="21"/>
          <w:lang w:eastAsia="zh-CN"/>
        </w:rPr>
        <w:t>服务</w:t>
      </w:r>
      <w:r>
        <w:rPr>
          <w:rFonts w:hint="eastAsia" w:ascii="宋体" w:hAnsi="宋体"/>
          <w:b/>
          <w:bCs/>
          <w:color w:val="auto"/>
          <w:sz w:val="21"/>
          <w:szCs w:val="21"/>
        </w:rPr>
        <w:t>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rPr>
      </w:pPr>
      <w:r>
        <w:rPr>
          <w:rFonts w:hint="eastAsia" w:ascii="宋体" w:hAnsi="宋体"/>
          <w:b/>
          <w:bCs/>
          <w:color w:val="auto"/>
          <w:sz w:val="21"/>
          <w:szCs w:val="21"/>
        </w:rPr>
        <w:t>2、供应商所供产品如与询价文件要求的规格及配置不一致，则须在上表偏离说明中详细注明。</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4"/>
          <w:szCs w:val="28"/>
        </w:rPr>
      </w:pPr>
      <w:r>
        <w:rPr>
          <w:rFonts w:hint="eastAsia" w:ascii="宋体" w:hAnsi="宋体"/>
          <w:b/>
          <w:bCs/>
          <w:color w:val="auto"/>
          <w:sz w:val="21"/>
          <w:szCs w:val="21"/>
        </w:rPr>
        <w:t>3、响应部分可后附详细说明及技术资料。</w:t>
      </w:r>
    </w:p>
    <w:p>
      <w:pPr>
        <w:rPr>
          <w:rFonts w:hint="eastAsia"/>
        </w:rPr>
      </w:pPr>
      <w:bookmarkStart w:id="69" w:name="_Toc27567"/>
      <w:bookmarkStart w:id="70" w:name="_Toc471299110"/>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auto"/>
          <w:sz w:val="21"/>
          <w:szCs w:val="21"/>
          <w:lang w:eastAsia="zh-CN"/>
        </w:rPr>
      </w:pPr>
      <w:r>
        <w:rPr>
          <w:rFonts w:hint="eastAsia" w:ascii="宋体" w:hAnsi="宋体" w:eastAsia="宋体" w:cs="宋体"/>
          <w:color w:val="auto"/>
          <w:sz w:val="21"/>
          <w:szCs w:val="21"/>
        </w:rPr>
        <w:t>附件</w:t>
      </w:r>
      <w:bookmarkEnd w:id="69"/>
      <w:bookmarkEnd w:id="70"/>
      <w:r>
        <w:rPr>
          <w:rFonts w:hint="eastAsia" w:ascii="宋体" w:hAnsi="宋体" w:cs="宋体"/>
          <w:color w:val="auto"/>
          <w:sz w:val="21"/>
          <w:szCs w:val="21"/>
          <w:lang w:eastAsia="zh-CN"/>
        </w:rPr>
        <w:t>六</w:t>
      </w:r>
    </w:p>
    <w:p>
      <w:pPr>
        <w:jc w:val="center"/>
        <w:rPr>
          <w:rFonts w:hint="eastAsia"/>
          <w:lang w:eastAsia="zh-CN"/>
        </w:rPr>
      </w:pPr>
      <w:r>
        <w:rPr>
          <w:rFonts w:hint="eastAsia"/>
          <w:b/>
          <w:bCs/>
          <w:color w:val="auto"/>
          <w:sz w:val="28"/>
          <w:szCs w:val="28"/>
          <w:lang w:val="zh-CN" w:eastAsia="zh-CN"/>
        </w:rPr>
        <w:t>响应</w:t>
      </w:r>
      <w:r>
        <w:rPr>
          <w:rFonts w:hint="eastAsia"/>
          <w:b/>
          <w:bCs/>
          <w:color w:val="auto"/>
          <w:sz w:val="28"/>
          <w:szCs w:val="28"/>
          <w:lang w:val="zh-CN"/>
        </w:rPr>
        <w:t>报价书</w:t>
      </w:r>
      <w:r>
        <w:rPr>
          <w:rFonts w:hint="eastAsia"/>
          <w:b/>
          <w:bCs/>
          <w:color w:val="auto"/>
          <w:sz w:val="28"/>
          <w:szCs w:val="28"/>
          <w:lang w:val="zh-CN" w:eastAsia="zh-CN"/>
        </w:rPr>
        <w:t>（含分项明细报价）</w:t>
      </w:r>
    </w:p>
    <w:p>
      <w:pPr>
        <w:pStyle w:val="5"/>
        <w:adjustRightInd w:val="0"/>
        <w:snapToGrid w:val="0"/>
        <w:spacing w:before="120" w:beforeLines="50" w:after="120" w:afterLines="50" w:line="440" w:lineRule="exact"/>
        <w:ind w:left="0" w:leftChars="0" w:firstLine="0" w:firstLineChars="0"/>
        <w:jc w:val="center"/>
        <w:rPr>
          <w:rFonts w:hint="eastAsia" w:ascii="Times New Roman" w:hAnsi="Times New Roman" w:eastAsia="宋体" w:cs="Times New Roman"/>
          <w:b/>
          <w:bCs/>
          <w:color w:val="auto"/>
          <w:kern w:val="2"/>
          <w:sz w:val="28"/>
          <w:szCs w:val="28"/>
          <w:lang w:val="en-US" w:eastAsia="zh-CN" w:bidi="ar-SA"/>
        </w:rPr>
      </w:pPr>
      <w:bookmarkStart w:id="71" w:name="_Toc13577_WPSOffice_Level1"/>
      <w:r>
        <w:rPr>
          <w:rFonts w:hint="eastAsia" w:ascii="Times New Roman" w:hAnsi="Times New Roman" w:eastAsia="宋体" w:cs="Times New Roman"/>
          <w:b/>
          <w:bCs/>
          <w:color w:val="auto"/>
          <w:kern w:val="2"/>
          <w:sz w:val="28"/>
          <w:szCs w:val="28"/>
          <w:lang w:val="en-US" w:eastAsia="zh-CN" w:bidi="ar-SA"/>
        </w:rPr>
        <w:t>（一）项目报价书</w:t>
      </w:r>
      <w:bookmarkEnd w:id="71"/>
    </w:p>
    <w:tbl>
      <w:tblPr>
        <w:tblStyle w:val="17"/>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rPr>
            </w:pPr>
            <w:r>
              <w:rPr>
                <w:rFonts w:hint="eastAsia"/>
              </w:rPr>
              <w:t xml:space="preserve">小写：                          元 </w:t>
            </w:r>
          </w:p>
          <w:p>
            <w:pPr>
              <w:spacing w:line="440" w:lineRule="exact"/>
              <w:ind w:right="-670"/>
              <w:rPr>
                <w:rFonts w:hint="eastAsia"/>
              </w:rPr>
            </w:pPr>
            <w:r>
              <w:rPr>
                <w:rFonts w:hint="eastAsia"/>
              </w:rPr>
              <w:t>大写：                          元</w:t>
            </w:r>
          </w:p>
          <w:p>
            <w:pPr>
              <w:pStyle w:val="16"/>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val="en-US" w:eastAsia="zh-CN"/>
              </w:rPr>
              <w:t>服务</w:t>
            </w:r>
            <w:r>
              <w:rPr>
                <w:rFonts w:hint="eastAsia" w:ascii="宋体" w:hAnsi="宋体" w:cs="宋体"/>
                <w:color w:val="auto"/>
                <w:szCs w:val="21"/>
              </w:rPr>
              <w:t>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bl>
    <w:p>
      <w:pPr>
        <w:spacing w:line="440" w:lineRule="exact"/>
        <w:ind w:firstLine="315" w:firstLineChars="150"/>
        <w:rPr>
          <w:rFonts w:hint="eastAsia" w:ascii="宋体" w:hAnsi="宋体" w:cs="宋体"/>
          <w:color w:val="auto"/>
          <w:szCs w:val="21"/>
        </w:rPr>
      </w:pPr>
      <w:r>
        <w:rPr>
          <w:rFonts w:hint="eastAsia" w:ascii="宋体" w:hAnsi="宋体" w:cs="宋体"/>
          <w:color w:val="auto"/>
          <w:szCs w:val="21"/>
        </w:rPr>
        <w:t xml:space="preserve">   </w:t>
      </w: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420" w:firstLineChars="2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本《项目报价书》中如存在大写金额与小写金额不一致的，投标人须以大写金额为准进行修正；总价金额与依据单价计算出的结果不一致的，须以单价金额为准进行修正，除单价金额小数点有明显错误。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lang w:eastAsia="zh-CN"/>
        </w:rPr>
        <w:t>供应商</w:t>
      </w:r>
      <w:r>
        <w:rPr>
          <w:rFonts w:hint="eastAsia" w:ascii="宋体" w:hAnsi="宋体" w:cs="宋体"/>
          <w:color w:val="auto"/>
          <w:szCs w:val="21"/>
        </w:rPr>
        <w:t>（公章）：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pStyle w:val="16"/>
        <w:rPr>
          <w:rFonts w:hint="eastAsia" w:ascii="宋体" w:hAnsi="宋体" w:cs="宋体"/>
          <w:color w:val="auto"/>
          <w:szCs w:val="21"/>
        </w:rPr>
      </w:pPr>
    </w:p>
    <w:p>
      <w:pPr>
        <w:numPr>
          <w:ilvl w:val="0"/>
          <w:numId w:val="2"/>
        </w:numPr>
        <w:adjustRightInd w:val="0"/>
        <w:snapToGrid w:val="0"/>
        <w:spacing w:line="320" w:lineRule="auto"/>
        <w:ind w:left="2870" w:leftChars="0" w:firstLine="0" w:firstLineChars="0"/>
        <w:rPr>
          <w:rFonts w:hint="eastAsia"/>
          <w:b/>
          <w:bCs/>
          <w:color w:val="auto"/>
          <w:sz w:val="28"/>
          <w:szCs w:val="28"/>
          <w:lang w:val="en-US"/>
        </w:rPr>
      </w:pPr>
      <w:bookmarkStart w:id="72" w:name="_Toc28824_WPSOffice_Level1"/>
      <w:r>
        <w:rPr>
          <w:rFonts w:hint="eastAsia"/>
          <w:b/>
          <w:bCs/>
          <w:color w:val="auto"/>
          <w:sz w:val="28"/>
          <w:szCs w:val="28"/>
          <w:lang w:val="en-US"/>
        </w:rPr>
        <w:t>分项</w:t>
      </w:r>
      <w:r>
        <w:rPr>
          <w:rFonts w:hint="eastAsia"/>
          <w:b/>
          <w:bCs/>
          <w:color w:val="auto"/>
          <w:sz w:val="28"/>
          <w:szCs w:val="28"/>
          <w:lang w:val="en-US" w:eastAsia="zh-CN"/>
        </w:rPr>
        <w:t>明</w:t>
      </w:r>
      <w:r>
        <w:rPr>
          <w:rFonts w:hint="eastAsia"/>
          <w:b/>
          <w:bCs/>
          <w:color w:val="auto"/>
          <w:sz w:val="28"/>
          <w:szCs w:val="28"/>
          <w:lang w:val="en-US"/>
        </w:rPr>
        <w:t>细报价书</w:t>
      </w:r>
      <w:bookmarkEnd w:id="72"/>
      <w:r>
        <w:rPr>
          <w:rFonts w:hint="eastAsia"/>
          <w:b/>
          <w:bCs/>
          <w:color w:val="auto"/>
          <w:sz w:val="28"/>
          <w:szCs w:val="28"/>
          <w:lang w:val="en-US" w:eastAsia="zh-CN"/>
        </w:rPr>
        <w:t xml:space="preserve"> (格式自定)</w:t>
      </w: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bookmarkStart w:id="73" w:name="_Toc32017"/>
      <w:r>
        <w:rPr>
          <w:rFonts w:hint="eastAsia" w:ascii="宋体" w:hAnsi="宋体" w:eastAsia="宋体" w:cs="宋体"/>
          <w:color w:val="auto"/>
          <w:sz w:val="21"/>
          <w:szCs w:val="21"/>
        </w:rPr>
        <w:t>附件</w:t>
      </w:r>
      <w:bookmarkEnd w:id="73"/>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74" w:name="_Toc12025_WPSOffice_Level1"/>
      <w:r>
        <w:rPr>
          <w:rFonts w:hint="eastAsia"/>
          <w:b/>
          <w:bCs/>
          <w:color w:val="auto"/>
          <w:sz w:val="28"/>
          <w:szCs w:val="28"/>
          <w:lang w:val="zh-CN"/>
        </w:rPr>
        <w:t>服务、安装、售后服务承诺</w:t>
      </w:r>
      <w:bookmarkEnd w:id="7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75" w:name="_Toc27705"/>
      <w:r>
        <w:rPr>
          <w:rFonts w:hint="eastAsia" w:ascii="宋体" w:hAnsi="宋体" w:eastAsia="宋体" w:cs="宋体"/>
          <w:color w:val="auto"/>
          <w:sz w:val="21"/>
          <w:szCs w:val="21"/>
        </w:rPr>
        <w:t>附件</w:t>
      </w:r>
      <w:bookmarkEnd w:id="75"/>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76" w:name="_Toc1950_WPSOffice_Level1"/>
      <w:r>
        <w:rPr>
          <w:rFonts w:hint="eastAsia"/>
          <w:b/>
          <w:bCs/>
          <w:color w:val="auto"/>
          <w:sz w:val="28"/>
          <w:szCs w:val="28"/>
          <w:lang w:val="zh-CN"/>
        </w:rPr>
        <w:t>询价文件要求和供应商认为需要提供的其它说明和资料</w:t>
      </w:r>
      <w:bookmarkEnd w:id="76"/>
    </w:p>
    <w:p>
      <w:pPr>
        <w:jc w:val="both"/>
        <w:rPr>
          <w:rFonts w:hint="eastAsia" w:ascii="宋体" w:hAnsi="宋体" w:cs="宋体"/>
          <w:b/>
          <w:bCs/>
          <w:color w:val="auto"/>
          <w:sz w:val="32"/>
          <w:szCs w:val="32"/>
        </w:rPr>
      </w:pPr>
      <w:bookmarkStart w:id="77" w:name="_Toc3085"/>
      <w:bookmarkStart w:id="78" w:name="_Toc19844_WPSOffice_Level1"/>
      <w:r>
        <w:rPr>
          <w:rStyle w:val="29"/>
          <w:rFonts w:hint="eastAsia"/>
          <w:color w:val="auto"/>
          <w:sz w:val="21"/>
          <w:szCs w:val="21"/>
          <w:lang w:val="en-US" w:eastAsia="zh-CN"/>
        </w:rPr>
        <w:t>附件九</w:t>
      </w:r>
      <w:r>
        <w:rPr>
          <w:rStyle w:val="29"/>
          <w:rFonts w:hint="eastAsia"/>
          <w:color w:val="auto"/>
          <w:sz w:val="21"/>
          <w:szCs w:val="21"/>
        </w:rPr>
        <w:t xml:space="preserve"> </w:t>
      </w:r>
      <w:bookmarkEnd w:id="77"/>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r>
        <w:rPr>
          <w:rFonts w:hint="eastAsia" w:ascii="Times New Roman" w:hAnsi="Times New Roman" w:eastAsia="宋体" w:cs="Times New Roman"/>
          <w:b/>
          <w:bCs/>
          <w:color w:val="auto"/>
          <w:kern w:val="0"/>
          <w:sz w:val="24"/>
          <w:szCs w:val="20"/>
          <w:lang w:val="en-US" w:eastAsia="zh-CN" w:bidi="ar-SA"/>
        </w:rPr>
        <w:t>中</w:t>
      </w:r>
      <w:r>
        <w:rPr>
          <w:rFonts w:hint="eastAsia" w:ascii="宋体" w:hAnsi="宋体" w:cs="宋体"/>
          <w:b/>
          <w:bCs/>
          <w:color w:val="auto"/>
          <w:sz w:val="24"/>
        </w:rPr>
        <w:t>小企业声明函（如有）</w:t>
      </w:r>
      <w:bookmarkEnd w:id="78"/>
      <w:r>
        <w:rPr>
          <w:rFonts w:hint="eastAsia" w:ascii="宋体" w:hAnsi="宋体" w:cs="宋体"/>
          <w:color w:val="auto"/>
          <w:szCs w:val="21"/>
        </w:rPr>
        <w:t xml:space="preserve"> </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本公司</w:t>
      </w:r>
      <w:r>
        <w:rPr>
          <w:rFonts w:hint="eastAsia" w:ascii="宋体" w:hAnsi="宋体" w:cs="宋体"/>
          <w:color w:val="auto"/>
          <w:sz w:val="24"/>
          <w:lang w:eastAsia="zh-CN"/>
        </w:rPr>
        <w:t>郑重</w:t>
      </w:r>
      <w:r>
        <w:rPr>
          <w:rFonts w:hint="eastAsia" w:ascii="宋体" w:hAnsi="宋体" w:cs="宋体"/>
          <w:color w:val="auto"/>
          <w:sz w:val="24"/>
        </w:rPr>
        <w:t>声明</w:t>
      </w:r>
      <w:r>
        <w:rPr>
          <w:rFonts w:hint="eastAsia" w:ascii="宋体" w:hAnsi="宋体" w:cs="宋体"/>
          <w:color w:val="auto"/>
          <w:sz w:val="24"/>
          <w:lang w:eastAsia="zh-CN"/>
        </w:rPr>
        <w:t>，</w:t>
      </w:r>
      <w:r>
        <w:rPr>
          <w:rFonts w:hint="eastAsia" w:ascii="宋体" w:hAnsi="宋体" w:cs="宋体"/>
          <w:color w:val="auto"/>
          <w:sz w:val="24"/>
        </w:rPr>
        <w:t>根据《政府采购促进中小企业发展暂行办法》(财库[2011]181号的规定，本公司为______型（中、小、微）企业。本公司同时满足以下条件：</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（一）</w:t>
      </w:r>
      <w:r>
        <w:rPr>
          <w:rFonts w:hint="eastAsia" w:ascii="宋体" w:hAnsi="宋体" w:eastAsia="宋体" w:cs="宋体"/>
          <w:i w:val="0"/>
          <w:caps w:val="0"/>
          <w:color w:val="auto"/>
          <w:spacing w:val="0"/>
          <w:sz w:val="24"/>
          <w:szCs w:val="24"/>
          <w:shd w:val="clear" w:fill="FFFFFF"/>
        </w:rPr>
        <w:t>根据《工业和信息化部、国家统计局、国家发展和改革委员会、财政部关于印发中小企业划型标准规定的通知》（工信部联企业〔2011〕300号）规定的划分标准，本公司为______（请填写：中型、小型、微型）企业</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（二）提供本企业制造的</w:t>
      </w:r>
      <w:r>
        <w:rPr>
          <w:rFonts w:hint="eastAsia" w:ascii="宋体" w:hAnsi="宋体" w:cs="宋体"/>
          <w:color w:val="auto"/>
          <w:sz w:val="24"/>
          <w:lang w:eastAsia="zh-CN"/>
        </w:rPr>
        <w:t>服务</w:t>
      </w:r>
      <w:r>
        <w:rPr>
          <w:rFonts w:hint="eastAsia" w:ascii="宋体" w:hAnsi="宋体" w:cs="宋体"/>
          <w:color w:val="auto"/>
          <w:sz w:val="24"/>
        </w:rPr>
        <w:t>、承担的工程或者服务，或者提供其他中小企业制造的</w:t>
      </w:r>
      <w:r>
        <w:rPr>
          <w:rFonts w:hint="eastAsia" w:ascii="宋体" w:hAnsi="宋体" w:cs="宋体"/>
          <w:color w:val="auto"/>
          <w:sz w:val="24"/>
          <w:lang w:eastAsia="zh-CN"/>
        </w:rPr>
        <w:t>服务</w:t>
      </w:r>
      <w:r>
        <w:rPr>
          <w:rFonts w:hint="eastAsia" w:ascii="宋体" w:hAnsi="宋体" w:cs="宋体"/>
          <w:color w:val="auto"/>
          <w:sz w:val="24"/>
        </w:rPr>
        <w:t>。本项所称</w:t>
      </w:r>
      <w:r>
        <w:rPr>
          <w:rFonts w:hint="eastAsia" w:ascii="宋体" w:hAnsi="宋体" w:cs="宋体"/>
          <w:color w:val="auto"/>
          <w:sz w:val="24"/>
          <w:lang w:eastAsia="zh-CN"/>
        </w:rPr>
        <w:t>服务</w:t>
      </w:r>
      <w:r>
        <w:rPr>
          <w:rFonts w:hint="eastAsia" w:ascii="宋体" w:hAnsi="宋体" w:cs="宋体"/>
          <w:color w:val="auto"/>
          <w:sz w:val="24"/>
        </w:rPr>
        <w:t>不包括使用大型企业注册商标的</w:t>
      </w:r>
      <w:r>
        <w:rPr>
          <w:rFonts w:hint="eastAsia" w:ascii="宋体" w:hAnsi="宋体" w:cs="宋体"/>
          <w:color w:val="auto"/>
          <w:sz w:val="24"/>
          <w:lang w:eastAsia="zh-CN"/>
        </w:rPr>
        <w:t>服务</w:t>
      </w:r>
      <w:r>
        <w:rPr>
          <w:rFonts w:hint="eastAsia" w:ascii="宋体" w:hAnsi="宋体" w:cs="宋体"/>
          <w:color w:val="auto"/>
          <w:sz w:val="24"/>
        </w:rPr>
        <w:t>。</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（三）本公司参加__________________项目采购活动，由本公司承担工程，提供服务。本公司对上述声明的真实性负责，如有虚假，将依法承担责任。</w:t>
      </w:r>
    </w:p>
    <w:p>
      <w:pPr>
        <w:spacing w:line="300" w:lineRule="auto"/>
        <w:ind w:firstLine="4800" w:firstLineChars="20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签字或盖章</w:t>
      </w:r>
      <w:r>
        <w:rPr>
          <w:rFonts w:hint="eastAsia" w:ascii="宋体" w:hAnsi="宋体" w:cs="宋体"/>
          <w:color w:val="auto"/>
          <w:sz w:val="24"/>
        </w:rPr>
        <w:t>）</w:t>
      </w:r>
      <w:r>
        <w:rPr>
          <w:rFonts w:hint="eastAsia" w:ascii="宋体" w:hAnsi="宋体" w:cs="宋体"/>
          <w:color w:val="auto"/>
          <w:spacing w:val="20"/>
          <w:sz w:val="24"/>
        </w:rPr>
        <w:t>：</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color w:val="auto"/>
          <w:szCs w:val="21"/>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79" w:name="_Toc10947_WPSOffice_Level1"/>
      <w:r>
        <w:rPr>
          <w:rFonts w:hint="eastAsia" w:ascii="宋体" w:hAnsi="宋体" w:cs="宋体"/>
          <w:b/>
          <w:bCs/>
          <w:color w:val="auto"/>
          <w:sz w:val="24"/>
        </w:rPr>
        <w:t>注：</w:t>
      </w:r>
      <w:bookmarkEnd w:id="79"/>
    </w:p>
    <w:p>
      <w:pPr>
        <w:rPr>
          <w:rFonts w:hint="eastAsia" w:ascii="宋体" w:hAnsi="宋体" w:cs="宋体"/>
          <w:color w:val="auto"/>
          <w:sz w:val="24"/>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r>
        <w:rPr>
          <w:rFonts w:hint="eastAsia" w:ascii="宋体" w:hAnsi="宋体" w:cs="宋体"/>
          <w:b/>
          <w:bCs/>
          <w:color w:val="auto"/>
          <w:sz w:val="24"/>
          <w:lang w:eastAsia="zh-CN"/>
        </w:rPr>
        <w:t>或其他证明材料</w:t>
      </w:r>
      <w:r>
        <w:rPr>
          <w:rFonts w:hint="eastAsia" w:ascii="宋体" w:hAnsi="宋体" w:cs="宋体"/>
          <w:b/>
          <w:bCs/>
          <w:color w:val="auto"/>
          <w:sz w:val="24"/>
        </w:rPr>
        <w:t>。</w:t>
      </w:r>
    </w:p>
    <w:p>
      <w:pPr>
        <w:jc w:val="center"/>
        <w:rPr>
          <w:rFonts w:hint="eastAsia" w:ascii="宋体" w:hAnsi="宋体" w:cs="宋体"/>
          <w:b/>
          <w:bCs/>
          <w:color w:val="auto"/>
          <w:sz w:val="24"/>
        </w:rPr>
      </w:pPr>
      <w:r>
        <w:rPr>
          <w:rFonts w:hint="eastAsia" w:ascii="宋体" w:hAnsi="宋体" w:cs="宋体"/>
          <w:b/>
          <w:bCs/>
          <w:color w:val="auto"/>
          <w:sz w:val="24"/>
          <w:lang w:eastAsia="zh-CN"/>
        </w:rPr>
        <w:t>监狱企业</w:t>
      </w:r>
      <w:r>
        <w:rPr>
          <w:rFonts w:hint="eastAsia" w:ascii="宋体" w:hAnsi="宋体" w:cs="宋体"/>
          <w:b/>
          <w:bCs/>
          <w:color w:val="auto"/>
          <w:sz w:val="24"/>
        </w:rPr>
        <w:t>单位声明函（如有）</w:t>
      </w:r>
    </w:p>
    <w:p>
      <w:pPr>
        <w:spacing w:line="360" w:lineRule="exact"/>
        <w:rPr>
          <w:rFonts w:hint="eastAsia" w:ascii="宋体" w:hAnsi="宋体" w:cs="宋体"/>
          <w:color w:val="auto"/>
          <w:kern w:val="0"/>
          <w:sz w:val="24"/>
        </w:rPr>
      </w:pPr>
      <w:r>
        <w:rPr>
          <w:rFonts w:hint="eastAsia" w:ascii="宋体" w:hAnsi="宋体" w:cs="宋体"/>
          <w:color w:val="auto"/>
          <w:szCs w:val="21"/>
        </w:rPr>
        <w:t xml:space="preserve"> </w:t>
      </w:r>
      <w:r>
        <w:rPr>
          <w:rFonts w:hint="eastAsia" w:ascii="宋体" w:hAnsi="宋体" w:cs="宋体"/>
          <w:color w:val="auto"/>
          <w:kern w:val="0"/>
          <w:sz w:val="24"/>
        </w:rPr>
        <w:t>本单位郑重声明，</w:t>
      </w:r>
      <w:r>
        <w:rPr>
          <w:rFonts w:hint="eastAsia" w:ascii="宋体" w:hAnsi="宋体" w:cs="宋体"/>
          <w:color w:val="auto"/>
          <w:kern w:val="0"/>
          <w:sz w:val="24"/>
          <w:lang w:eastAsia="zh-CN"/>
        </w:rPr>
        <w:t>根据</w:t>
      </w:r>
      <w:r>
        <w:rPr>
          <w:rFonts w:hint="eastAsia" w:ascii="宋体" w:hAnsi="宋体" w:cs="宋体"/>
          <w:color w:val="auto"/>
          <w:sz w:val="24"/>
          <w:szCs w:val="24"/>
        </w:rPr>
        <w:t>《财政部、司法部关于政府采购支持监狱企业发展有关问题的通知》（财库〔2014〕68号）文件</w:t>
      </w:r>
      <w:r>
        <w:rPr>
          <w:rFonts w:hint="eastAsia" w:ascii="宋体" w:hAnsi="宋体" w:cs="宋体"/>
          <w:color w:val="auto"/>
          <w:kern w:val="0"/>
          <w:sz w:val="24"/>
        </w:rPr>
        <w:t>的规定，本单位为符合条件的</w:t>
      </w:r>
      <w:r>
        <w:rPr>
          <w:rFonts w:hint="eastAsia" w:ascii="宋体" w:hAnsi="宋体" w:cs="宋体"/>
          <w:color w:val="auto"/>
          <w:kern w:val="0"/>
          <w:sz w:val="24"/>
          <w:lang w:eastAsia="zh-CN"/>
        </w:rPr>
        <w:t>监狱企业</w:t>
      </w:r>
      <w:r>
        <w:rPr>
          <w:rFonts w:hint="eastAsia" w:ascii="宋体" w:hAnsi="宋体" w:cs="宋体"/>
          <w:color w:val="auto"/>
          <w:kern w:val="0"/>
          <w:sz w:val="24"/>
        </w:rPr>
        <w:t>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w:t>
      </w:r>
      <w:r>
        <w:rPr>
          <w:rFonts w:hint="eastAsia" w:ascii="宋体" w:hAnsi="宋体" w:cs="宋体"/>
          <w:color w:val="auto"/>
          <w:kern w:val="0"/>
          <w:sz w:val="24"/>
          <w:lang w:eastAsia="zh-CN"/>
        </w:rPr>
        <w:t>服务</w:t>
      </w:r>
      <w:r>
        <w:rPr>
          <w:rFonts w:hint="eastAsia" w:ascii="宋体" w:hAnsi="宋体" w:cs="宋体"/>
          <w:color w:val="auto"/>
          <w:kern w:val="0"/>
          <w:sz w:val="24"/>
        </w:rPr>
        <w:t>（由本单位承担工程/提供服务）。</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jc w:val="right"/>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0" w:name="_Toc27363_WPSOffice_Level1"/>
      <w:r>
        <w:rPr>
          <w:rFonts w:hint="eastAsia" w:ascii="宋体" w:hAnsi="宋体" w:cs="宋体"/>
          <w:b/>
          <w:bCs/>
          <w:color w:val="auto"/>
          <w:sz w:val="24"/>
        </w:rPr>
        <w:t>注：</w:t>
      </w:r>
      <w:bookmarkEnd w:id="80"/>
    </w:p>
    <w:p>
      <w:pPr>
        <w:rPr>
          <w:color w:val="auto"/>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jc w:val="center"/>
        <w:rPr>
          <w:rFonts w:hint="eastAsia" w:ascii="宋体" w:hAnsi="宋体" w:cs="宋体"/>
          <w:b/>
          <w:bCs/>
          <w:color w:val="auto"/>
          <w:sz w:val="24"/>
        </w:rPr>
      </w:pPr>
    </w:p>
    <w:p>
      <w:pPr>
        <w:jc w:val="center"/>
        <w:rPr>
          <w:rFonts w:hint="eastAsia" w:ascii="宋体" w:hAnsi="宋体" w:cs="宋体"/>
          <w:b/>
          <w:bCs/>
          <w:color w:val="auto"/>
          <w:sz w:val="24"/>
        </w:rPr>
      </w:pPr>
      <w:r>
        <w:rPr>
          <w:rFonts w:hint="eastAsia" w:ascii="宋体" w:hAnsi="宋体" w:cs="宋体"/>
          <w:b/>
          <w:bCs/>
          <w:color w:val="auto"/>
          <w:sz w:val="24"/>
        </w:rPr>
        <w:t>残疾人福利性单位声明函（如有）</w:t>
      </w:r>
    </w:p>
    <w:p>
      <w:pPr>
        <w:spacing w:line="360" w:lineRule="exact"/>
        <w:rPr>
          <w:rFonts w:hint="eastAsia" w:ascii="宋体" w:hAnsi="宋体" w:cs="宋体"/>
          <w:color w:val="auto"/>
          <w:szCs w:val="21"/>
        </w:rPr>
      </w:pPr>
    </w:p>
    <w:p>
      <w:pPr>
        <w:adjustRightInd w:val="0"/>
        <w:snapToGrid w:val="0"/>
        <w:spacing w:line="440" w:lineRule="exact"/>
        <w:ind w:firstLine="432" w:firstLineChars="180"/>
        <w:rPr>
          <w:rFonts w:hint="eastAsia" w:ascii="宋体" w:hAnsi="宋体" w:cs="宋体"/>
          <w:color w:val="auto"/>
          <w:kern w:val="0"/>
          <w:sz w:val="24"/>
        </w:rPr>
      </w:pPr>
      <w:r>
        <w:rPr>
          <w:rFonts w:hint="eastAsia" w:ascii="宋体" w:hAnsi="宋体" w:cs="宋体"/>
          <w:color w:val="auto"/>
          <w:kern w:val="0"/>
          <w:sz w:val="24"/>
        </w:rPr>
        <w:t>本单位郑重声明，根据《财政部 民政部 中国残疾人联合会关于促进残疾人就业政府采购政策的通知》（财库〔2017〕141号）的规定，本单位为符合条件的残疾人福利性单位，且本单位参加______单位的______项目（项目编号：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w:t>
      </w:r>
      <w:r>
        <w:rPr>
          <w:rFonts w:hint="eastAsia" w:ascii="宋体" w:hAnsi="宋体" w:cs="宋体"/>
          <w:color w:val="auto"/>
          <w:kern w:val="0"/>
          <w:sz w:val="24"/>
          <w:lang w:eastAsia="zh-CN"/>
        </w:rPr>
        <w:t>服务</w:t>
      </w:r>
      <w:r>
        <w:rPr>
          <w:rFonts w:hint="eastAsia" w:ascii="宋体" w:hAnsi="宋体" w:cs="宋体"/>
          <w:color w:val="auto"/>
          <w:kern w:val="0"/>
          <w:sz w:val="24"/>
        </w:rPr>
        <w:t>（由本单位承担工程/提供服务），或者提供其他残疾人福利性单位制造的</w:t>
      </w:r>
      <w:r>
        <w:rPr>
          <w:rFonts w:hint="eastAsia" w:ascii="宋体" w:hAnsi="宋体" w:cs="宋体"/>
          <w:color w:val="auto"/>
          <w:kern w:val="0"/>
          <w:sz w:val="24"/>
          <w:lang w:eastAsia="zh-CN"/>
        </w:rPr>
        <w:t>服务</w:t>
      </w:r>
      <w:r>
        <w:rPr>
          <w:rFonts w:hint="eastAsia" w:ascii="宋体" w:hAnsi="宋体" w:cs="宋体"/>
          <w:color w:val="auto"/>
          <w:kern w:val="0"/>
          <w:sz w:val="24"/>
        </w:rPr>
        <w:t>（不包括使用非残疾人福利性单位注册商标的</w:t>
      </w:r>
      <w:r>
        <w:rPr>
          <w:rFonts w:hint="eastAsia" w:ascii="宋体" w:hAnsi="宋体" w:cs="宋体"/>
          <w:color w:val="auto"/>
          <w:kern w:val="0"/>
          <w:sz w:val="24"/>
          <w:lang w:eastAsia="zh-CN"/>
        </w:rPr>
        <w:t>服务</w:t>
      </w:r>
      <w:r>
        <w:rPr>
          <w:rFonts w:hint="eastAsia" w:ascii="宋体" w:hAnsi="宋体" w:cs="宋体"/>
          <w:color w:val="auto"/>
          <w:kern w:val="0"/>
          <w:sz w:val="24"/>
        </w:rPr>
        <w:t>）。</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1" w:name="_Toc13534_WPSOffice_Level1"/>
      <w:r>
        <w:rPr>
          <w:rFonts w:hint="eastAsia" w:ascii="宋体" w:hAnsi="宋体" w:cs="宋体"/>
          <w:b/>
          <w:bCs/>
          <w:color w:val="auto"/>
          <w:sz w:val="24"/>
        </w:rPr>
        <w:t>注：</w:t>
      </w:r>
      <w:bookmarkEnd w:id="81"/>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pStyle w:val="16"/>
        <w:rPr>
          <w:rFonts w:hint="eastAsia" w:ascii="宋体" w:hAnsi="宋体" w:cs="宋体"/>
          <w:b/>
          <w:bCs/>
          <w:color w:val="auto"/>
          <w:sz w:val="24"/>
          <w:szCs w:val="24"/>
        </w:rPr>
      </w:pPr>
      <w:bookmarkStart w:id="82" w:name="_Toc16902_WPSOffice_Level1"/>
    </w:p>
    <w:p>
      <w:pPr>
        <w:spacing w:line="440" w:lineRule="exact"/>
        <w:rPr>
          <w:rFonts w:hint="eastAsia" w:ascii="宋体" w:hAnsi="宋体" w:cs="宋体"/>
          <w:b/>
          <w:bCs/>
          <w:color w:val="auto"/>
          <w:sz w:val="24"/>
          <w:szCs w:val="24"/>
        </w:rPr>
      </w:pPr>
      <w:r>
        <w:rPr>
          <w:rFonts w:hint="eastAsia" w:ascii="宋体" w:hAnsi="宋体" w:cs="宋体"/>
          <w:b/>
          <w:bCs/>
          <w:color w:val="auto"/>
          <w:sz w:val="24"/>
          <w:szCs w:val="24"/>
        </w:rPr>
        <w:t>附件：</w:t>
      </w:r>
      <w:bookmarkEnd w:id="82"/>
    </w:p>
    <w:p>
      <w:pPr>
        <w:spacing w:line="400" w:lineRule="exact"/>
        <w:jc w:val="center"/>
        <w:rPr>
          <w:rFonts w:hint="eastAsia" w:ascii="宋体" w:hAnsi="宋体" w:cs="宋体"/>
          <w:b/>
          <w:color w:val="auto"/>
          <w:sz w:val="28"/>
          <w:szCs w:val="28"/>
          <w:shd w:val="clear" w:color="auto" w:fill="FFFFFF"/>
        </w:rPr>
      </w:pPr>
      <w:bookmarkStart w:id="83" w:name="_Toc31411_WPSOffice_Level1"/>
      <w:r>
        <w:rPr>
          <w:rFonts w:hint="eastAsia" w:ascii="宋体" w:hAnsi="宋体" w:cs="宋体"/>
          <w:b/>
          <w:color w:val="auto"/>
          <w:sz w:val="28"/>
          <w:szCs w:val="28"/>
          <w:shd w:val="clear" w:color="auto" w:fill="FFFFFF"/>
          <w:lang w:eastAsia="zh-CN"/>
        </w:rPr>
        <w:t>成交</w:t>
      </w:r>
      <w:r>
        <w:rPr>
          <w:rFonts w:hint="eastAsia" w:ascii="宋体" w:hAnsi="宋体" w:cs="宋体"/>
          <w:b/>
          <w:color w:val="auto"/>
          <w:sz w:val="28"/>
          <w:szCs w:val="28"/>
          <w:shd w:val="clear" w:color="auto" w:fill="FFFFFF"/>
        </w:rPr>
        <w:t>结果公告</w:t>
      </w:r>
      <w:bookmarkEnd w:id="83"/>
    </w:p>
    <w:p>
      <w:pPr>
        <w:adjustRightInd w:val="0"/>
        <w:snapToGrid w:val="0"/>
        <w:spacing w:line="360" w:lineRule="exact"/>
        <w:ind w:right="15" w:rightChars="7"/>
        <w:rPr>
          <w:rFonts w:hint="eastAsia" w:ascii="宋体" w:hAnsi="宋体" w:cs="宋体"/>
          <w:bCs/>
          <w:color w:val="auto"/>
          <w:shd w:val="clear" w:color="auto" w:fill="FFFFFF"/>
        </w:rPr>
      </w:pPr>
      <w:bookmarkStart w:id="84" w:name="_Toc3059_WPSOffice_Level1"/>
      <w:r>
        <w:rPr>
          <w:rFonts w:hint="eastAsia" w:ascii="宋体" w:hAnsi="宋体" w:cs="宋体"/>
          <w:bCs/>
          <w:color w:val="auto"/>
          <w:shd w:val="clear" w:color="auto" w:fill="FFFFFF"/>
        </w:rPr>
        <w:t>一、项目相关情况</w:t>
      </w:r>
      <w:bookmarkEnd w:id="84"/>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项目编号：</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开标日期：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供应商名称：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供应商联系地址：</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金额：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主要</w:t>
      </w: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标的的名称、规格型号、数量、单价、服务要求：</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评审委员会名单：</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采购代理名称：</w:t>
      </w: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r>
        <w:rPr>
          <w:rFonts w:hint="eastAsia" w:ascii="宋体" w:hAnsi="宋体" w:cs="宋体"/>
          <w:bCs/>
          <w:color w:val="auto"/>
          <w:shd w:val="clear" w:color="auto" w:fill="FFFFFF"/>
          <w:lang w:eastAsia="zh-CN"/>
        </w:rPr>
        <w:t>安徽霍山经济开发区高桥湾路</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若供应商对上述结果有异议，可在成交期限届满之日起7个工作日内以书面形式在工作时间向</w:t>
      </w:r>
      <w:r>
        <w:rPr>
          <w:rFonts w:hint="eastAsia" w:ascii="宋体" w:hAnsi="宋体" w:cs="宋体"/>
          <w:bCs/>
          <w:color w:val="auto"/>
          <w:shd w:val="clear" w:color="auto" w:fill="FFFFFF"/>
          <w:lang w:eastAsia="zh-CN"/>
        </w:rPr>
        <w:t>安徽大别山工程咨询有限公司</w:t>
      </w:r>
      <w:r>
        <w:rPr>
          <w:rFonts w:hint="eastAsia" w:ascii="宋体" w:hAnsi="宋体" w:cs="宋体"/>
          <w:bCs/>
          <w:color w:val="auto"/>
          <w:shd w:val="clear" w:color="auto" w:fill="FFFFFF"/>
        </w:rPr>
        <w:t>提出质疑，质疑材料递交地址：</w:t>
      </w:r>
      <w:r>
        <w:rPr>
          <w:rFonts w:hint="eastAsia" w:ascii="宋体" w:hAnsi="宋体" w:cs="宋体"/>
          <w:bCs/>
          <w:color w:val="auto"/>
          <w:shd w:val="clear" w:color="auto" w:fill="FFFFFF"/>
          <w:lang w:eastAsia="zh-CN"/>
        </w:rPr>
        <w:t>安徽霍山经济开发区高桥湾路</w:t>
      </w: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r>
        <w:rPr>
          <w:rFonts w:hint="eastAsia" w:ascii="宋体" w:hAnsi="宋体" w:cs="宋体"/>
          <w:bCs/>
          <w:color w:val="auto"/>
          <w:shd w:val="clear" w:color="auto" w:fill="FFFFFF"/>
        </w:rPr>
        <w:t>。若供应商对质疑处理意见有异议，可在规定时间内以书面形式向</w:t>
      </w:r>
      <w:r>
        <w:rPr>
          <w:rFonts w:hint="eastAsia" w:ascii="宋体" w:hAnsi="宋体" w:cs="宋体"/>
          <w:color w:val="auto"/>
          <w:kern w:val="0"/>
          <w:szCs w:val="21"/>
          <w:shd w:val="clear" w:color="auto" w:fill="FFFFFF"/>
          <w:lang w:val="en-US" w:eastAsia="zh-CN"/>
        </w:rPr>
        <w:t>采购单位主管部门</w:t>
      </w:r>
      <w:r>
        <w:rPr>
          <w:rFonts w:hint="eastAsia" w:ascii="宋体" w:hAnsi="宋体" w:cs="宋体"/>
          <w:bCs/>
          <w:color w:val="auto"/>
          <w:shd w:val="clear" w:color="auto" w:fill="FFFFFF"/>
        </w:rPr>
        <w:t>投诉。</w:t>
      </w:r>
    </w:p>
    <w:p>
      <w:pPr>
        <w:adjustRightInd w:val="0"/>
        <w:snapToGrid w:val="0"/>
        <w:spacing w:line="360" w:lineRule="exact"/>
        <w:ind w:right="15" w:rightChars="7"/>
        <w:rPr>
          <w:rFonts w:hint="eastAsia" w:ascii="宋体" w:hAnsi="宋体" w:cs="宋体"/>
          <w:bCs/>
          <w:color w:val="auto"/>
          <w:shd w:val="clear" w:color="auto" w:fill="FFFFFF"/>
        </w:rPr>
      </w:pPr>
      <w:bookmarkStart w:id="85" w:name="_Toc21327_WPSOffice_Level1"/>
      <w:r>
        <w:rPr>
          <w:rFonts w:hint="eastAsia" w:ascii="宋体" w:hAnsi="宋体" w:cs="宋体"/>
          <w:bCs/>
          <w:color w:val="auto"/>
          <w:shd w:val="clear" w:color="auto" w:fill="FFFFFF"/>
        </w:rPr>
        <w:t>二、质疑提起的条件及不予受理的情形</w:t>
      </w:r>
      <w:bookmarkEnd w:id="85"/>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val="en-US" w:eastAsia="zh-CN"/>
        </w:rPr>
        <w:t>参照</w:t>
      </w:r>
      <w:r>
        <w:rPr>
          <w:rFonts w:hint="eastAsia" w:ascii="宋体" w:hAnsi="宋体" w:cs="宋体"/>
          <w:bCs/>
          <w:color w:val="auto"/>
          <w:shd w:val="clear" w:color="auto" w:fill="FFFFFF"/>
        </w:rPr>
        <w:t>《中华人民共和国政府采购法》、《中华人民共和国政府采购法实施条例》、财政部《政府采购质疑和投诉办法》等法律法规，现将质疑提起的条件及不予受理的情形告知如下：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5、对其他供应商的</w:t>
      </w:r>
      <w:r>
        <w:rPr>
          <w:rFonts w:hint="eastAsia" w:ascii="宋体" w:hAnsi="宋体" w:cs="宋体"/>
          <w:bCs/>
          <w:color w:val="auto"/>
          <w:shd w:val="clear" w:color="auto" w:fill="FFFFFF"/>
          <w:lang w:eastAsia="zh-CN"/>
        </w:rPr>
        <w:t>响应文件</w:t>
      </w:r>
      <w:r>
        <w:rPr>
          <w:rFonts w:hint="eastAsia" w:ascii="宋体" w:hAnsi="宋体" w:cs="宋体"/>
          <w:bCs/>
          <w:color w:val="auto"/>
          <w:shd w:val="clear" w:color="auto" w:fill="FFFFFF"/>
        </w:rPr>
        <w:t>详细内容质疑，无法提供合法来源渠道的；</w:t>
      </w:r>
    </w:p>
    <w:p>
      <w:pPr>
        <w:adjustRightInd w:val="0"/>
        <w:snapToGrid w:val="0"/>
        <w:spacing w:line="360" w:lineRule="exact"/>
        <w:ind w:right="15" w:rightChars="7"/>
        <w:rPr>
          <w:rFonts w:hint="eastAsia" w:ascii="宋体" w:hAnsi="宋体" w:cs="宋体"/>
          <w:bCs/>
          <w:color w:val="auto"/>
          <w:shd w:val="clear" w:color="auto" w:fill="FFFFFF"/>
        </w:rPr>
      </w:pPr>
      <w:bookmarkStart w:id="86" w:name="_Toc17685_WPSOffice_Level1"/>
      <w:r>
        <w:rPr>
          <w:rFonts w:hint="eastAsia" w:ascii="宋体" w:hAnsi="宋体" w:cs="宋体"/>
          <w:bCs/>
          <w:color w:val="auto"/>
          <w:shd w:val="clear" w:color="auto" w:fill="FFFFFF"/>
        </w:rPr>
        <w:t>三、其他</w:t>
      </w:r>
      <w:bookmarkEnd w:id="86"/>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jc w:val="right"/>
        <w:rPr>
          <w:rFonts w:hint="eastAsia" w:ascii="宋体" w:hAnsi="宋体" w:eastAsia="宋体" w:cs="宋体"/>
          <w:bCs/>
          <w:color w:val="auto"/>
          <w:shd w:val="clear" w:color="auto" w:fill="FFFFFF"/>
          <w:lang w:eastAsia="zh-CN"/>
        </w:rPr>
      </w:pP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jc w:val="right"/>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     年    月    日</w:t>
      </w:r>
    </w:p>
    <w:p>
      <w:pPr>
        <w:rPr>
          <w:rFonts w:hint="eastAsia" w:ascii="宋体" w:hAnsi="宋体"/>
          <w:b/>
          <w:color w:val="auto"/>
          <w:sz w:val="24"/>
          <w:szCs w:val="28"/>
          <w:lang w:val="en-US" w:eastAsia="zh-CN"/>
        </w:rPr>
      </w:pPr>
      <w:bookmarkStart w:id="87" w:name="_Toc11536"/>
      <w:r>
        <w:rPr>
          <w:rFonts w:hint="eastAsia" w:ascii="宋体" w:hAnsi="宋体"/>
          <w:b/>
          <w:color w:val="auto"/>
          <w:sz w:val="24"/>
          <w:szCs w:val="28"/>
          <w:lang w:val="en-US" w:eastAsia="zh-CN"/>
        </w:rPr>
        <w:br w:type="page"/>
      </w:r>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eastAsia" w:ascii="宋体" w:hAnsi="宋体"/>
          <w:b/>
          <w:color w:val="auto"/>
          <w:sz w:val="24"/>
          <w:szCs w:val="28"/>
          <w:lang w:val="en-US" w:eastAsia="zh-CN"/>
        </w:rPr>
      </w:pPr>
      <w:r>
        <w:rPr>
          <w:rFonts w:hint="eastAsia" w:ascii="宋体" w:hAnsi="宋体"/>
          <w:b/>
          <w:color w:val="auto"/>
          <w:sz w:val="24"/>
          <w:szCs w:val="28"/>
          <w:lang w:val="en-US" w:eastAsia="zh-CN"/>
        </w:rPr>
        <w:t>附件十</w:t>
      </w:r>
      <w:bookmarkEnd w:id="87"/>
    </w:p>
    <w:p>
      <w:pPr>
        <w:pStyle w:val="10"/>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质疑供应商基本信息</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质疑供应商：</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联系人：</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授权代表：</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质疑项目基本情况</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质疑项目的名称：</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质疑项目的编号：</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包号：</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采购人名称：</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采购文件获取日期：</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、质疑事项具体内容</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质疑事项1：</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事实依据：</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法律依据：</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质疑事项2</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、与质疑事项相关的质疑请求</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请求：</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签字(签章)：                   公章：</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日期：</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质疑函制作说明：</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spacing w:line="440" w:lineRule="exact"/>
        <w:rPr>
          <w:rFonts w:hint="eastAsia" w:ascii="宋体" w:hAnsi="宋体" w:cs="宋体"/>
          <w:b/>
          <w:bCs/>
          <w:color w:val="auto"/>
          <w:sz w:val="24"/>
          <w:szCs w:val="24"/>
        </w:rPr>
      </w:pPr>
    </w:p>
    <w:p>
      <w:pPr>
        <w:rPr>
          <w:rFonts w:hint="eastAsia"/>
          <w:lang w:val="en-US" w:eastAsia="zh-CN"/>
        </w:rPr>
      </w:pPr>
      <w:r>
        <w:rPr>
          <w:rFonts w:hint="eastAsia"/>
          <w:b/>
          <w:bCs/>
          <w:lang w:val="en-US" w:eastAsia="zh-CN"/>
        </w:rPr>
        <w:t>备注：</w:t>
      </w:r>
      <w:r>
        <w:rPr>
          <w:rFonts w:hint="eastAsia" w:ascii="宋体" w:hAnsi="宋体" w:cs="宋体"/>
          <w:b/>
          <w:bCs/>
          <w:color w:val="000000"/>
          <w:sz w:val="24"/>
          <w:szCs w:val="24"/>
        </w:rPr>
        <w:t>根据94号令《政府采购质疑和投诉办法》第十条规定，将纸质质疑文件递交给采购人和代理机构，二者缺一不可，否则质疑文件文件不予受理</w:t>
      </w:r>
      <w:r>
        <w:rPr>
          <w:rFonts w:hint="eastAsia" w:ascii="宋体" w:hAnsi="宋体" w:cs="宋体"/>
          <w:b/>
          <w:bCs/>
          <w:color w:val="000000"/>
          <w:sz w:val="24"/>
          <w:szCs w:val="24"/>
          <w:lang w:eastAsia="zh-CN"/>
        </w:rPr>
        <w:t>。</w:t>
      </w:r>
    </w:p>
    <w:sectPr>
      <w:headerReference r:id="rId3" w:type="default"/>
      <w:footerReference r:id="rId4" w:type="default"/>
      <w:pgSz w:w="11906" w:h="16838"/>
      <w:pgMar w:top="1134" w:right="1449" w:bottom="1134" w:left="1417" w:header="567" w:footer="992"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enter" w:pos="4520"/>
        <w:tab w:val="clear" w:pos="4153"/>
        <w:tab w:val="clear" w:pos="8306"/>
      </w:tabs>
      <w:jc w:val="both"/>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iC+ss0BAACnAwAADgAAAGRycy9lMm9Eb2MueG1srVNLbtswEN0X6B0I&#10;7mspD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9iC+ss0BAACnAwAADgAAAAAAAAABACAAAAAeAQAAZHJzL2Uy&#10;b0RvYy54bWxQSwUGAAAAAAYABgBZAQAAXQUAAAAA&#10;">
              <v:fill on="f" focussize="0,0"/>
              <v:stroke on="f"/>
              <v:imagedata o:title=""/>
              <o:lock v:ext="edit" aspectratio="f"/>
              <v:textbox inset="0mm,0mm,0mm,0mm" style="mso-fit-shape-to-text:t;">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1"/>
      </w:pBdr>
      <w:rPr>
        <w:rFonts w:hint="default"/>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342D79"/>
    <w:multiLevelType w:val="singleLevel"/>
    <w:tmpl w:val="07342D79"/>
    <w:lvl w:ilvl="0" w:tentative="0">
      <w:start w:val="2"/>
      <w:numFmt w:val="chineseCounting"/>
      <w:suff w:val="space"/>
      <w:lvlText w:val="（%1）"/>
      <w:lvlJc w:val="left"/>
      <w:pPr>
        <w:ind w:left="2870" w:leftChars="0" w:firstLine="0" w:firstLineChars="0"/>
      </w:pPr>
      <w:rPr>
        <w:rFonts w:hint="eastAsia"/>
      </w:rPr>
    </w:lvl>
  </w:abstractNum>
  <w:abstractNum w:abstractNumId="1">
    <w:nsid w:val="52D10A5B"/>
    <w:multiLevelType w:val="singleLevel"/>
    <w:tmpl w:val="52D10A5B"/>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1C57A5"/>
    <w:rsid w:val="0003708B"/>
    <w:rsid w:val="00292389"/>
    <w:rsid w:val="00773320"/>
    <w:rsid w:val="00847D88"/>
    <w:rsid w:val="00B03C56"/>
    <w:rsid w:val="00B17BC8"/>
    <w:rsid w:val="00CD1A75"/>
    <w:rsid w:val="014B2EB2"/>
    <w:rsid w:val="021B0238"/>
    <w:rsid w:val="02AA1EE6"/>
    <w:rsid w:val="02B54B6F"/>
    <w:rsid w:val="03150F8F"/>
    <w:rsid w:val="03333C1C"/>
    <w:rsid w:val="04407AAC"/>
    <w:rsid w:val="049E2DCE"/>
    <w:rsid w:val="05035E23"/>
    <w:rsid w:val="059C0CBD"/>
    <w:rsid w:val="0644344B"/>
    <w:rsid w:val="065734CB"/>
    <w:rsid w:val="066160FD"/>
    <w:rsid w:val="06B9411D"/>
    <w:rsid w:val="06BE48F4"/>
    <w:rsid w:val="07500CD8"/>
    <w:rsid w:val="07640C17"/>
    <w:rsid w:val="088902E8"/>
    <w:rsid w:val="08E1721D"/>
    <w:rsid w:val="095B3C4E"/>
    <w:rsid w:val="096C66AC"/>
    <w:rsid w:val="09F429FB"/>
    <w:rsid w:val="0A967446"/>
    <w:rsid w:val="0AD92462"/>
    <w:rsid w:val="0ADA7309"/>
    <w:rsid w:val="0B8B5175"/>
    <w:rsid w:val="0C1C1BA2"/>
    <w:rsid w:val="0C5D10F3"/>
    <w:rsid w:val="0C8B3F0F"/>
    <w:rsid w:val="0CE51BA4"/>
    <w:rsid w:val="0D4A538B"/>
    <w:rsid w:val="0DDD0D82"/>
    <w:rsid w:val="0E7B6D74"/>
    <w:rsid w:val="0EB23F58"/>
    <w:rsid w:val="0EC811A0"/>
    <w:rsid w:val="0F2B7E44"/>
    <w:rsid w:val="11013491"/>
    <w:rsid w:val="120A5067"/>
    <w:rsid w:val="12186AEC"/>
    <w:rsid w:val="12256160"/>
    <w:rsid w:val="12271051"/>
    <w:rsid w:val="13592465"/>
    <w:rsid w:val="13A21002"/>
    <w:rsid w:val="13BD59BF"/>
    <w:rsid w:val="14051CA6"/>
    <w:rsid w:val="1414601F"/>
    <w:rsid w:val="144C6233"/>
    <w:rsid w:val="145A205D"/>
    <w:rsid w:val="147737A7"/>
    <w:rsid w:val="14827BCA"/>
    <w:rsid w:val="15055C7F"/>
    <w:rsid w:val="15081ED3"/>
    <w:rsid w:val="159267B6"/>
    <w:rsid w:val="161D1882"/>
    <w:rsid w:val="16471DF4"/>
    <w:rsid w:val="166C672E"/>
    <w:rsid w:val="16C41FE1"/>
    <w:rsid w:val="16E90795"/>
    <w:rsid w:val="174F1F7C"/>
    <w:rsid w:val="183B2786"/>
    <w:rsid w:val="18B06CB8"/>
    <w:rsid w:val="18FB5F6E"/>
    <w:rsid w:val="191D49AE"/>
    <w:rsid w:val="19E22D40"/>
    <w:rsid w:val="1A15278D"/>
    <w:rsid w:val="1A1D00D5"/>
    <w:rsid w:val="1A331B52"/>
    <w:rsid w:val="1A423C53"/>
    <w:rsid w:val="1AA94678"/>
    <w:rsid w:val="1B2A383F"/>
    <w:rsid w:val="1B696000"/>
    <w:rsid w:val="1B6D2183"/>
    <w:rsid w:val="1B8850A8"/>
    <w:rsid w:val="1BD82076"/>
    <w:rsid w:val="1C230B2D"/>
    <w:rsid w:val="1C7C7A5C"/>
    <w:rsid w:val="1C7E28A8"/>
    <w:rsid w:val="1C996F6B"/>
    <w:rsid w:val="1D16290A"/>
    <w:rsid w:val="1D217AE8"/>
    <w:rsid w:val="1DC0444F"/>
    <w:rsid w:val="1E3B2B0C"/>
    <w:rsid w:val="1E4D7811"/>
    <w:rsid w:val="2000334B"/>
    <w:rsid w:val="2040375D"/>
    <w:rsid w:val="2077666D"/>
    <w:rsid w:val="20A23C33"/>
    <w:rsid w:val="20FD2618"/>
    <w:rsid w:val="215167E4"/>
    <w:rsid w:val="21EA62EB"/>
    <w:rsid w:val="21EB032C"/>
    <w:rsid w:val="221377C9"/>
    <w:rsid w:val="221A7232"/>
    <w:rsid w:val="221B322D"/>
    <w:rsid w:val="22316A8B"/>
    <w:rsid w:val="223C073B"/>
    <w:rsid w:val="22BE48E0"/>
    <w:rsid w:val="23146CA5"/>
    <w:rsid w:val="234A74A5"/>
    <w:rsid w:val="236C589C"/>
    <w:rsid w:val="239E41EA"/>
    <w:rsid w:val="23D32AA2"/>
    <w:rsid w:val="249C4D10"/>
    <w:rsid w:val="252F4627"/>
    <w:rsid w:val="25656A25"/>
    <w:rsid w:val="25991012"/>
    <w:rsid w:val="25DF344B"/>
    <w:rsid w:val="260D2BCC"/>
    <w:rsid w:val="2756117E"/>
    <w:rsid w:val="282C5FBE"/>
    <w:rsid w:val="283956A8"/>
    <w:rsid w:val="28B95567"/>
    <w:rsid w:val="29D81534"/>
    <w:rsid w:val="2A861117"/>
    <w:rsid w:val="2A987BB9"/>
    <w:rsid w:val="2AAD5454"/>
    <w:rsid w:val="2ABD1FEA"/>
    <w:rsid w:val="2AE476F0"/>
    <w:rsid w:val="2B1C14C3"/>
    <w:rsid w:val="2BA25F45"/>
    <w:rsid w:val="2BB052E5"/>
    <w:rsid w:val="2C19051B"/>
    <w:rsid w:val="2C536295"/>
    <w:rsid w:val="2C942C18"/>
    <w:rsid w:val="2D254D25"/>
    <w:rsid w:val="2DBE0482"/>
    <w:rsid w:val="2DD57ECD"/>
    <w:rsid w:val="2E485C02"/>
    <w:rsid w:val="2E812FF3"/>
    <w:rsid w:val="2ED51A6E"/>
    <w:rsid w:val="2F1C57A5"/>
    <w:rsid w:val="2FA7707A"/>
    <w:rsid w:val="2FC91C70"/>
    <w:rsid w:val="30091271"/>
    <w:rsid w:val="306D783C"/>
    <w:rsid w:val="30C42288"/>
    <w:rsid w:val="30E913A6"/>
    <w:rsid w:val="31AB79A4"/>
    <w:rsid w:val="31F9233C"/>
    <w:rsid w:val="3243686D"/>
    <w:rsid w:val="32661595"/>
    <w:rsid w:val="33153C6A"/>
    <w:rsid w:val="337866AC"/>
    <w:rsid w:val="340E6C58"/>
    <w:rsid w:val="347243B2"/>
    <w:rsid w:val="34A230D9"/>
    <w:rsid w:val="34D536C4"/>
    <w:rsid w:val="35680E1A"/>
    <w:rsid w:val="35D878CE"/>
    <w:rsid w:val="35F61F92"/>
    <w:rsid w:val="36667B27"/>
    <w:rsid w:val="368B1415"/>
    <w:rsid w:val="37BA0AA2"/>
    <w:rsid w:val="38312E6C"/>
    <w:rsid w:val="38323C03"/>
    <w:rsid w:val="38B45EFC"/>
    <w:rsid w:val="38D036A4"/>
    <w:rsid w:val="39792C93"/>
    <w:rsid w:val="398D0AC5"/>
    <w:rsid w:val="39B24690"/>
    <w:rsid w:val="3A0A7ADD"/>
    <w:rsid w:val="3AE97D6B"/>
    <w:rsid w:val="3B8E3C6C"/>
    <w:rsid w:val="3C1C5FDB"/>
    <w:rsid w:val="3C2B0B89"/>
    <w:rsid w:val="3C422011"/>
    <w:rsid w:val="3C967255"/>
    <w:rsid w:val="3D457CC8"/>
    <w:rsid w:val="3D5C50E1"/>
    <w:rsid w:val="3DA8210D"/>
    <w:rsid w:val="3E046DF3"/>
    <w:rsid w:val="3E9D780F"/>
    <w:rsid w:val="3F884B59"/>
    <w:rsid w:val="3FE111C3"/>
    <w:rsid w:val="405E0642"/>
    <w:rsid w:val="40835FDD"/>
    <w:rsid w:val="40B4502A"/>
    <w:rsid w:val="40FE59B1"/>
    <w:rsid w:val="41666DD5"/>
    <w:rsid w:val="41DD49C0"/>
    <w:rsid w:val="42B2150D"/>
    <w:rsid w:val="431D644D"/>
    <w:rsid w:val="44595EFE"/>
    <w:rsid w:val="44A83992"/>
    <w:rsid w:val="44BC1DF4"/>
    <w:rsid w:val="45644C7C"/>
    <w:rsid w:val="45FC1F89"/>
    <w:rsid w:val="46447AD0"/>
    <w:rsid w:val="4667667C"/>
    <w:rsid w:val="46FE1966"/>
    <w:rsid w:val="47783F53"/>
    <w:rsid w:val="47A049ED"/>
    <w:rsid w:val="47AD1197"/>
    <w:rsid w:val="47ED349E"/>
    <w:rsid w:val="47F05BD7"/>
    <w:rsid w:val="48AD259D"/>
    <w:rsid w:val="48D30C8F"/>
    <w:rsid w:val="48F93679"/>
    <w:rsid w:val="49151A34"/>
    <w:rsid w:val="493E0515"/>
    <w:rsid w:val="49665DCB"/>
    <w:rsid w:val="49974E74"/>
    <w:rsid w:val="49A445F2"/>
    <w:rsid w:val="4A405D23"/>
    <w:rsid w:val="4A4D2829"/>
    <w:rsid w:val="4A654FC2"/>
    <w:rsid w:val="4A7A4BEE"/>
    <w:rsid w:val="4B445E97"/>
    <w:rsid w:val="4D18297E"/>
    <w:rsid w:val="4D757618"/>
    <w:rsid w:val="4DC17687"/>
    <w:rsid w:val="4DD8672F"/>
    <w:rsid w:val="4DEC6549"/>
    <w:rsid w:val="4E126F73"/>
    <w:rsid w:val="4E1D0FD2"/>
    <w:rsid w:val="4EC31B5C"/>
    <w:rsid w:val="4F1C43FC"/>
    <w:rsid w:val="4F490783"/>
    <w:rsid w:val="4F833E54"/>
    <w:rsid w:val="4F9010E9"/>
    <w:rsid w:val="4FA2375C"/>
    <w:rsid w:val="50345C2D"/>
    <w:rsid w:val="50980E52"/>
    <w:rsid w:val="51373F3D"/>
    <w:rsid w:val="51E8196D"/>
    <w:rsid w:val="520C4A9A"/>
    <w:rsid w:val="53A51F4E"/>
    <w:rsid w:val="54722FBB"/>
    <w:rsid w:val="54A309A3"/>
    <w:rsid w:val="54B56A54"/>
    <w:rsid w:val="552175DB"/>
    <w:rsid w:val="558001AF"/>
    <w:rsid w:val="558F5E0C"/>
    <w:rsid w:val="559C563E"/>
    <w:rsid w:val="55FB7588"/>
    <w:rsid w:val="57562B24"/>
    <w:rsid w:val="576C524D"/>
    <w:rsid w:val="57A8439A"/>
    <w:rsid w:val="58075714"/>
    <w:rsid w:val="58115CD7"/>
    <w:rsid w:val="581B40F7"/>
    <w:rsid w:val="58565344"/>
    <w:rsid w:val="58695F8B"/>
    <w:rsid w:val="58881B94"/>
    <w:rsid w:val="589543F5"/>
    <w:rsid w:val="589B2E3D"/>
    <w:rsid w:val="58C715E1"/>
    <w:rsid w:val="58E46E08"/>
    <w:rsid w:val="58EA530D"/>
    <w:rsid w:val="5A9B3313"/>
    <w:rsid w:val="5AF22F7E"/>
    <w:rsid w:val="5BA07BB6"/>
    <w:rsid w:val="5BBE35F6"/>
    <w:rsid w:val="5BDE299D"/>
    <w:rsid w:val="5C3E5A4E"/>
    <w:rsid w:val="5CA4442A"/>
    <w:rsid w:val="5CFA0810"/>
    <w:rsid w:val="5D273630"/>
    <w:rsid w:val="5D603CFB"/>
    <w:rsid w:val="5E375B30"/>
    <w:rsid w:val="5E60113D"/>
    <w:rsid w:val="5EB3743D"/>
    <w:rsid w:val="5EC10860"/>
    <w:rsid w:val="5EFB6C0F"/>
    <w:rsid w:val="5F2B66BC"/>
    <w:rsid w:val="5F62454D"/>
    <w:rsid w:val="5FF34315"/>
    <w:rsid w:val="604243B4"/>
    <w:rsid w:val="61755069"/>
    <w:rsid w:val="618D0E1A"/>
    <w:rsid w:val="619C1CA6"/>
    <w:rsid w:val="629D1B22"/>
    <w:rsid w:val="62A125B3"/>
    <w:rsid w:val="630E6F66"/>
    <w:rsid w:val="63637DD7"/>
    <w:rsid w:val="639C65AB"/>
    <w:rsid w:val="63CE30A4"/>
    <w:rsid w:val="64247F61"/>
    <w:rsid w:val="6475252D"/>
    <w:rsid w:val="64FC0DE1"/>
    <w:rsid w:val="65502555"/>
    <w:rsid w:val="65771F5A"/>
    <w:rsid w:val="661A5F10"/>
    <w:rsid w:val="66357CC3"/>
    <w:rsid w:val="66F918C9"/>
    <w:rsid w:val="678154B0"/>
    <w:rsid w:val="68406AD6"/>
    <w:rsid w:val="68560087"/>
    <w:rsid w:val="68BA3798"/>
    <w:rsid w:val="68CC140B"/>
    <w:rsid w:val="690D0368"/>
    <w:rsid w:val="692F6410"/>
    <w:rsid w:val="69925448"/>
    <w:rsid w:val="69C8748B"/>
    <w:rsid w:val="69CB78D2"/>
    <w:rsid w:val="69FF7CBD"/>
    <w:rsid w:val="6A47529D"/>
    <w:rsid w:val="6A5A6DA2"/>
    <w:rsid w:val="6AF61310"/>
    <w:rsid w:val="6B1B2D44"/>
    <w:rsid w:val="6B225547"/>
    <w:rsid w:val="6B391A2D"/>
    <w:rsid w:val="6B413A50"/>
    <w:rsid w:val="6BDF7E4A"/>
    <w:rsid w:val="6C0040EC"/>
    <w:rsid w:val="6C640C01"/>
    <w:rsid w:val="6C645874"/>
    <w:rsid w:val="6C7E515A"/>
    <w:rsid w:val="6CD771B7"/>
    <w:rsid w:val="6CE168A0"/>
    <w:rsid w:val="6DA52666"/>
    <w:rsid w:val="6DB0368A"/>
    <w:rsid w:val="6E222D39"/>
    <w:rsid w:val="6F5632F9"/>
    <w:rsid w:val="6FB45A58"/>
    <w:rsid w:val="70432AF2"/>
    <w:rsid w:val="70A41EB5"/>
    <w:rsid w:val="70B17F8F"/>
    <w:rsid w:val="720F11C8"/>
    <w:rsid w:val="72746E18"/>
    <w:rsid w:val="73762DED"/>
    <w:rsid w:val="73D81B5D"/>
    <w:rsid w:val="73FE7484"/>
    <w:rsid w:val="741719F8"/>
    <w:rsid w:val="744B0ADB"/>
    <w:rsid w:val="74832F2C"/>
    <w:rsid w:val="74ED267A"/>
    <w:rsid w:val="74ED3367"/>
    <w:rsid w:val="7557332E"/>
    <w:rsid w:val="75652C04"/>
    <w:rsid w:val="76A1003E"/>
    <w:rsid w:val="78397A44"/>
    <w:rsid w:val="78872E7F"/>
    <w:rsid w:val="789C2226"/>
    <w:rsid w:val="78B900FC"/>
    <w:rsid w:val="78CB4EC5"/>
    <w:rsid w:val="78F92F7D"/>
    <w:rsid w:val="795B2256"/>
    <w:rsid w:val="79E1526D"/>
    <w:rsid w:val="79F628A4"/>
    <w:rsid w:val="7A1A522E"/>
    <w:rsid w:val="7A686D7F"/>
    <w:rsid w:val="7AA81F8D"/>
    <w:rsid w:val="7B253BF0"/>
    <w:rsid w:val="7BA04A01"/>
    <w:rsid w:val="7C1203A8"/>
    <w:rsid w:val="7C427AFC"/>
    <w:rsid w:val="7C47062B"/>
    <w:rsid w:val="7C9D43D8"/>
    <w:rsid w:val="7D196BB9"/>
    <w:rsid w:val="7D616EB8"/>
    <w:rsid w:val="7D6A6C42"/>
    <w:rsid w:val="7D781426"/>
    <w:rsid w:val="7D8F0802"/>
    <w:rsid w:val="7D9E6832"/>
    <w:rsid w:val="7DBC3B87"/>
    <w:rsid w:val="7E456548"/>
    <w:rsid w:val="7E471B40"/>
    <w:rsid w:val="7E5A77FC"/>
    <w:rsid w:val="7E630736"/>
    <w:rsid w:val="7EF1633B"/>
    <w:rsid w:val="7F3917C3"/>
    <w:rsid w:val="7F9B51B5"/>
    <w:rsid w:val="7FBA11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6">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7">
    <w:name w:val="heading 3"/>
    <w:basedOn w:val="1"/>
    <w:next w:val="1"/>
    <w:link w:val="29"/>
    <w:qFormat/>
    <w:uiPriority w:val="99"/>
    <w:pPr>
      <w:keepNext/>
      <w:keepLines/>
      <w:spacing w:before="260" w:after="260" w:line="416" w:lineRule="auto"/>
      <w:outlineLvl w:val="2"/>
    </w:pPr>
    <w:rPr>
      <w:b/>
      <w:bCs/>
      <w:sz w:val="32"/>
      <w:szCs w:val="32"/>
    </w:rPr>
  </w:style>
  <w:style w:type="character" w:default="1" w:styleId="19">
    <w:name w:val="Default Paragraph Font"/>
    <w:link w:val="20"/>
    <w:semiHidden/>
    <w:qFormat/>
    <w:uiPriority w:val="0"/>
    <w:rPr>
      <w:rFonts w:ascii="Tahoma" w:hAnsi="Tahoma" w:eastAsia="宋体" w:cs="Times New Roman"/>
      <w:sz w:val="24"/>
    </w:rPr>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spacing w:line="360" w:lineRule="auto"/>
      <w:jc w:val="left"/>
    </w:pPr>
    <w:rPr>
      <w:rFonts w:cs="宋体"/>
      <w:sz w:val="28"/>
      <w:szCs w:val="28"/>
    </w:rPr>
  </w:style>
  <w:style w:type="paragraph" w:styleId="3">
    <w:name w:val="Body Text Indent"/>
    <w:basedOn w:val="1"/>
    <w:next w:val="4"/>
    <w:unhideWhenUsed/>
    <w:qFormat/>
    <w:uiPriority w:val="0"/>
    <w:pPr>
      <w:ind w:left="420" w:leftChars="200"/>
    </w:pPr>
  </w:style>
  <w:style w:type="paragraph" w:styleId="4">
    <w:name w:val="envelope return"/>
    <w:basedOn w:val="1"/>
    <w:unhideWhenUsed/>
    <w:qFormat/>
    <w:uiPriority w:val="99"/>
    <w:pPr>
      <w:snapToGrid w:val="0"/>
      <w:spacing w:line="360" w:lineRule="auto"/>
    </w:pPr>
    <w:rPr>
      <w:rFonts w:ascii="Arial" w:hAnsi="Arial" w:cs="Arial"/>
    </w:rPr>
  </w:style>
  <w:style w:type="paragraph" w:styleId="8">
    <w:name w:val="Normal Indent"/>
    <w:basedOn w:val="1"/>
    <w:qFormat/>
    <w:uiPriority w:val="0"/>
    <w:pPr>
      <w:autoSpaceDE/>
      <w:autoSpaceDN/>
      <w:adjustRightInd/>
      <w:ind w:firstLine="420"/>
    </w:pPr>
    <w:rPr>
      <w:color w:val="auto"/>
      <w:kern w:val="2"/>
      <w:szCs w:val="20"/>
    </w:rPr>
  </w:style>
  <w:style w:type="paragraph" w:styleId="9">
    <w:name w:val="Body Text"/>
    <w:basedOn w:val="1"/>
    <w:next w:val="10"/>
    <w:qFormat/>
    <w:uiPriority w:val="99"/>
    <w:pPr>
      <w:spacing w:after="120"/>
    </w:pPr>
    <w:rPr>
      <w:szCs w:val="24"/>
    </w:rPr>
  </w:style>
  <w:style w:type="paragraph" w:customStyle="1" w:styleId="10">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11">
    <w:name w:val="Plain Text"/>
    <w:basedOn w:val="1"/>
    <w:qFormat/>
    <w:uiPriority w:val="99"/>
    <w:rPr>
      <w:rFonts w:ascii="宋体" w:hAnsi="Courier New"/>
      <w:szCs w:val="22"/>
    </w:rPr>
  </w:style>
  <w:style w:type="paragraph" w:styleId="12">
    <w:name w:val="Date"/>
    <w:basedOn w:val="1"/>
    <w:next w:val="1"/>
    <w:qFormat/>
    <w:uiPriority w:val="99"/>
    <w:rPr>
      <w:rFonts w:ascii="Arial" w:hAnsi="Arial" w:eastAsia="楷体_GB2312"/>
      <w:sz w:val="28"/>
    </w:rPr>
  </w:style>
  <w:style w:type="paragraph" w:styleId="13">
    <w:name w:val="footer"/>
    <w:basedOn w:val="1"/>
    <w:qFormat/>
    <w:uiPriority w:val="99"/>
    <w:pPr>
      <w:tabs>
        <w:tab w:val="center" w:pos="4153"/>
        <w:tab w:val="right" w:pos="8306"/>
      </w:tabs>
      <w:snapToGrid w:val="0"/>
      <w:jc w:val="left"/>
    </w:pPr>
    <w:rPr>
      <w:sz w:val="18"/>
      <w:szCs w:val="18"/>
    </w:rPr>
  </w:style>
  <w:style w:type="paragraph" w:styleId="14">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5">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6">
    <w:name w:val="Body Text First Indent"/>
    <w:basedOn w:val="9"/>
    <w:qFormat/>
    <w:uiPriority w:val="0"/>
    <w:pPr>
      <w:spacing w:line="400" w:lineRule="atLeast"/>
      <w:ind w:firstLine="426"/>
    </w:pPr>
    <w:rPr>
      <w:rFonts w:ascii="Times New Roman" w:hAnsi="Times New Roman"/>
      <w:sz w:val="24"/>
      <w:szCs w:val="20"/>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0">
    <w:name w:val="Char Char Char Char"/>
    <w:basedOn w:val="1"/>
    <w:next w:val="1"/>
    <w:link w:val="19"/>
    <w:qFormat/>
    <w:uiPriority w:val="0"/>
    <w:rPr>
      <w:rFonts w:ascii="Tahoma" w:hAnsi="Tahoma" w:eastAsia="宋体" w:cs="Times New Roman"/>
      <w:sz w:val="24"/>
    </w:rPr>
  </w:style>
  <w:style w:type="character" w:styleId="21">
    <w:name w:val="page number"/>
    <w:basedOn w:val="19"/>
    <w:qFormat/>
    <w:uiPriority w:val="0"/>
  </w:style>
  <w:style w:type="character" w:styleId="22">
    <w:name w:val="Hyperlink"/>
    <w:qFormat/>
    <w:uiPriority w:val="0"/>
    <w:rPr>
      <w:color w:val="0000FF"/>
      <w:u w:val="single"/>
    </w:rPr>
  </w:style>
  <w:style w:type="paragraph" w:customStyle="1" w:styleId="23">
    <w:name w:val="WPSOffice手动目录 1"/>
    <w:qFormat/>
    <w:uiPriority w:val="0"/>
    <w:pPr>
      <w:ind w:leftChars="0"/>
    </w:pPr>
    <w:rPr>
      <w:rFonts w:ascii="Times New Roman" w:hAnsi="Times New Roman" w:eastAsia="宋体" w:cs="Times New Roman"/>
      <w:sz w:val="20"/>
      <w:szCs w:val="20"/>
    </w:rPr>
  </w:style>
  <w:style w:type="paragraph" w:customStyle="1" w:styleId="24">
    <w:name w:val="D&amp;L"/>
    <w:basedOn w:val="14"/>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25">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26">
    <w:name w:val="Char"/>
    <w:basedOn w:val="1"/>
    <w:qFormat/>
    <w:uiPriority w:val="99"/>
    <w:rPr>
      <w:rFonts w:ascii="Tahoma" w:hAnsi="Tahoma"/>
      <w:sz w:val="24"/>
    </w:rPr>
  </w:style>
  <w:style w:type="paragraph" w:customStyle="1" w:styleId="27">
    <w:name w:val="样式 标题 2 + 宋体 五号 行距: 单倍行距"/>
    <w:basedOn w:val="6"/>
    <w:qFormat/>
    <w:uiPriority w:val="99"/>
    <w:pPr>
      <w:spacing w:line="240" w:lineRule="auto"/>
    </w:pPr>
    <w:rPr>
      <w:rFonts w:ascii="宋体" w:hAnsi="宋体" w:eastAsia="宋体"/>
      <w:sz w:val="21"/>
    </w:rPr>
  </w:style>
  <w:style w:type="paragraph" w:customStyle="1" w:styleId="28">
    <w:name w:val="Char Char Char Char Char Char Char1 Char"/>
    <w:basedOn w:val="1"/>
    <w:qFormat/>
    <w:uiPriority w:val="99"/>
    <w:rPr>
      <w:rFonts w:ascii="Tahoma" w:hAnsi="Tahoma"/>
      <w:sz w:val="24"/>
    </w:rPr>
  </w:style>
  <w:style w:type="character" w:customStyle="1" w:styleId="29">
    <w:name w:val="标题 3 Char"/>
    <w:basedOn w:val="19"/>
    <w:link w:val="7"/>
    <w:qFormat/>
    <w:locked/>
    <w:uiPriority w:val="99"/>
    <w:rPr>
      <w:b/>
      <w:bCs/>
      <w:sz w:val="32"/>
      <w:szCs w:val="32"/>
    </w:rPr>
  </w:style>
  <w:style w:type="paragraph" w:customStyle="1" w:styleId="30">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31">
    <w:name w:val="List Paragraph"/>
    <w:basedOn w:val="1"/>
    <w:unhideWhenUsed/>
    <w:qFormat/>
    <w:uiPriority w:val="99"/>
    <w:pPr>
      <w:ind w:firstLine="420" w:firstLineChars="200"/>
    </w:pPr>
    <w:rPr>
      <w:rFonts w:ascii="Calibri" w:hAnsi="Calibri"/>
      <w:szCs w:val="22"/>
    </w:rPr>
  </w:style>
  <w:style w:type="paragraph" w:customStyle="1" w:styleId="32">
    <w:name w:val="Table Paragraph"/>
    <w:basedOn w:val="1"/>
    <w:qFormat/>
    <w:uiPriority w:val="1"/>
  </w:style>
  <w:style w:type="paragraph" w:customStyle="1" w:styleId="33">
    <w:name w:val="_Style 1"/>
    <w:basedOn w:val="1"/>
    <w:qFormat/>
    <w:uiPriority w:val="0"/>
    <w:pPr>
      <w:ind w:firstLine="420" w:firstLineChars="200"/>
    </w:pPr>
    <w:rPr>
      <w:rFonts w:ascii="Calibri" w:hAnsi="Calibri"/>
      <w:szCs w:val="22"/>
    </w:rPr>
  </w:style>
  <w:style w:type="paragraph" w:customStyle="1" w:styleId="34">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35">
    <w:name w:val="NormalCharacter"/>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星星知我心@</cp:lastModifiedBy>
  <cp:lastPrinted>2021-06-18T09:40:00Z</cp:lastPrinted>
  <dcterms:modified xsi:type="dcterms:W3CDTF">2021-06-25T07:03:18Z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03D0F97825334EA79FFC16700C6126EF</vt:lpwstr>
  </property>
</Properties>
</file>