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2085" w:tblpY="2163"/>
        <w:tblOverlap w:val="never"/>
        <w:tblW w:w="8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3582"/>
        <w:gridCol w:w="1140"/>
        <w:gridCol w:w="1245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148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服务名称</w:t>
            </w:r>
          </w:p>
        </w:tc>
        <w:tc>
          <w:tcPr>
            <w:tcW w:w="3582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品牌型号、技术参数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48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高炮标牌租赁项目</w:t>
            </w:r>
          </w:p>
        </w:tc>
        <w:tc>
          <w:tcPr>
            <w:tcW w:w="3582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位置：G35、六潜高速霍山段；</w:t>
            </w:r>
          </w:p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规格：6m×18m、双面；</w:t>
            </w:r>
          </w:p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每年免费制作安装1次喷绘布；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元/年/座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  <w:t>1座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采购需求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C8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360" w:lineRule="auto"/>
      <w:jc w:val="left"/>
    </w:pPr>
    <w:rPr>
      <w:rFonts w:cs="宋体"/>
      <w:sz w:val="28"/>
      <w:szCs w:val="28"/>
    </w:rPr>
  </w:style>
  <w:style w:type="paragraph" w:styleId="3">
    <w:name w:val="Body Text Indent"/>
    <w:basedOn w:val="1"/>
    <w:next w:val="4"/>
    <w:unhideWhenUsed/>
    <w:qFormat/>
    <w:uiPriority w:val="0"/>
    <w:pPr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  <w:spacing w:line="360" w:lineRule="auto"/>
    </w:pPr>
    <w:rPr>
      <w:rFonts w:ascii="Arial" w:hAnsi="Arial" w:cs="Arial"/>
    </w:rPr>
  </w:style>
  <w:style w:type="paragraph" w:styleId="5">
    <w:name w:val="Normal Indent"/>
    <w:basedOn w:val="1"/>
    <w:qFormat/>
    <w:uiPriority w:val="0"/>
    <w:pPr>
      <w:autoSpaceDE/>
      <w:autoSpaceDN/>
      <w:adjustRightInd/>
      <w:ind w:firstLine="420"/>
    </w:pPr>
    <w:rPr>
      <w:color w:val="auto"/>
      <w:kern w:val="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2021-06-18T10:08:34Z</dcterms:created>
  <dc:creator>Administrator</dc:creator>
  <cp:lastModifiedBy>星星知我心@</cp:lastModifiedBy>
  <dcterms:modified xsi:type="dcterms:W3CDTF">2021-06-18T10:08:58Z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0D51CCEA6B164C389C6FB358EE33A35C</vt:lpwstr>
  </property>
</Properties>
</file>