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lang w:val="en-US" w:eastAsia="zh-CN"/>
        </w:rPr>
      </w:pPr>
    </w:p>
    <w:p>
      <w:pPr>
        <w:pStyle w:val="2"/>
        <w:jc w:val="center"/>
        <w:rPr>
          <w:rFonts w:hint="eastAsia" w:ascii="宋体" w:hAnsi="宋体" w:eastAsia="宋体" w:cs="宋体"/>
          <w:b/>
          <w:bCs/>
          <w:color w:val="auto"/>
          <w:sz w:val="48"/>
          <w:szCs w:val="48"/>
        </w:rPr>
      </w:pPr>
      <w:r>
        <w:rPr>
          <w:rFonts w:hint="eastAsia" w:ascii="宋体" w:hAnsi="宋体"/>
          <w:b/>
          <w:bCs/>
          <w:color w:val="auto"/>
          <w:sz w:val="52"/>
          <w:szCs w:val="52"/>
          <w:lang w:eastAsia="zh-CN"/>
        </w:rPr>
        <w:t>询价</w:t>
      </w:r>
      <w:r>
        <w:rPr>
          <w:rFonts w:hint="eastAsia" w:ascii="宋体" w:hAnsi="宋体"/>
          <w:b/>
          <w:bCs/>
          <w:color w:val="auto"/>
          <w:sz w:val="52"/>
          <w:szCs w:val="52"/>
        </w:rPr>
        <w:t>采购文件</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default" w:ascii="宋体" w:hAnsi="等线" w:eastAsia="宋体" w:cs="Times New Roman"/>
          <w:b/>
          <w:bCs/>
          <w:color w:val="auto"/>
          <w:spacing w:val="20"/>
          <w:kern w:val="0"/>
          <w:sz w:val="32"/>
          <w:szCs w:val="32"/>
          <w:lang w:val="en-US"/>
        </w:rPr>
      </w:pPr>
      <w:r>
        <w:rPr>
          <w:rFonts w:hint="eastAsia" w:ascii="宋体" w:hAnsi="宋体"/>
          <w:b/>
          <w:bCs/>
          <w:color w:val="auto"/>
          <w:sz w:val="52"/>
          <w:szCs w:val="52"/>
          <w:lang w:val="en-US" w:eastAsia="zh-CN"/>
        </w:rPr>
        <w:t>(货物类)</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6"/>
        <w:jc w:val="center"/>
        <w:rPr>
          <w:rFonts w:hint="eastAsia"/>
        </w:rPr>
      </w:pPr>
      <w:r>
        <w:rPr>
          <w:rFonts w:ascii="宋体" w:hAnsi="宋体" w:eastAsia="宋体" w:cs="宋体"/>
          <w:kern w:val="0"/>
          <w:sz w:val="24"/>
          <w:szCs w:val="24"/>
          <w:lang w:val="en-US" w:eastAsia="zh-CN" w:bidi="ar"/>
        </w:rPr>
        <w:drawing>
          <wp:inline distT="0" distB="0" distL="114300" distR="114300">
            <wp:extent cx="1647825" cy="971550"/>
            <wp:effectExtent l="0" t="0" r="3175" b="6350"/>
            <wp:docPr id="5" name="图片 5" descr="C:/Users/ADMINI~1/AppData/Local/Temp/picturecompress_20201214112957/output_1.pn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picturecompress_20201214112957/output_1.pngoutput_1"/>
                    <pic:cNvPicPr>
                      <a:picLocks noChangeAspect="1"/>
                    </pic:cNvPicPr>
                  </pic:nvPicPr>
                  <pic:blipFill>
                    <a:blip r:embed="rId6"/>
                    <a:stretch>
                      <a:fillRect/>
                    </a:stretch>
                  </pic:blipFill>
                  <pic:spPr>
                    <a:xfrm>
                      <a:off x="0" y="0"/>
                      <a:ext cx="1647825" cy="971550"/>
                    </a:xfrm>
                    <a:prstGeom prst="rect">
                      <a:avLst/>
                    </a:prstGeom>
                    <a:noFill/>
                    <a:ln w="9525">
                      <a:noFill/>
                    </a:ln>
                  </pic:spPr>
                </pic:pic>
              </a:graphicData>
            </a:graphic>
          </wp:inline>
        </w:drawing>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pStyle w:val="17"/>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both"/>
        <w:textAlignment w:val="auto"/>
        <w:outlineLvl w:val="9"/>
        <w:rPr>
          <w:rFonts w:hint="eastAsia" w:ascii="宋体" w:hAnsi="宋体" w:eastAsia="宋体" w:cs="宋体"/>
          <w:b/>
          <w:color w:val="auto"/>
          <w:spacing w:val="0"/>
          <w:kern w:val="0"/>
          <w:sz w:val="32"/>
          <w:szCs w:val="32"/>
          <w:u w:val="none"/>
          <w:lang w:val="en-US" w:eastAsia="zh-CN"/>
        </w:rPr>
      </w:pPr>
      <w:r>
        <w:rPr>
          <w:rFonts w:hint="eastAsia" w:ascii="宋体" w:hAnsi="等线" w:eastAsia="宋体" w:cs="Times New Roman"/>
          <w:b/>
          <w:bCs/>
          <w:color w:val="auto"/>
          <w:spacing w:val="0"/>
          <w:kern w:val="0"/>
          <w:sz w:val="32"/>
          <w:szCs w:val="32"/>
        </w:rPr>
        <w:t>项目</w:t>
      </w:r>
      <w:r>
        <w:rPr>
          <w:rFonts w:hint="eastAsia" w:ascii="宋体" w:hAnsi="等线" w:cs="Times New Roman"/>
          <w:b/>
          <w:bCs/>
          <w:color w:val="auto"/>
          <w:spacing w:val="0"/>
          <w:kern w:val="0"/>
          <w:sz w:val="32"/>
          <w:szCs w:val="32"/>
          <w:lang w:val="en-US" w:eastAsia="zh-CN"/>
        </w:rPr>
        <w:t>名称</w:t>
      </w:r>
      <w:r>
        <w:rPr>
          <w:rFonts w:hint="eastAsia" w:ascii="宋体" w:hAnsi="宋体" w:eastAsia="宋体" w:cs="宋体"/>
          <w:b/>
          <w:color w:val="auto"/>
          <w:spacing w:val="0"/>
          <w:kern w:val="0"/>
          <w:sz w:val="32"/>
          <w:szCs w:val="32"/>
        </w:rPr>
        <w:t>：</w:t>
      </w:r>
      <w:r>
        <w:rPr>
          <w:rFonts w:hint="eastAsia" w:ascii="宋体" w:hAnsi="宋体" w:cs="宋体"/>
          <w:b/>
          <w:bCs/>
          <w:color w:val="auto"/>
          <w:spacing w:val="0"/>
          <w:kern w:val="0"/>
          <w:sz w:val="30"/>
          <w:szCs w:val="30"/>
          <w:lang w:val="en-US" w:eastAsia="zh-CN" w:bidi="ar-SA"/>
        </w:rPr>
        <w:t>霍山县红色文峰街党建文化牌采购安装项目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default" w:ascii="宋体" w:hAnsi="宋体" w:cs="宋体"/>
          <w:b/>
          <w:color w:val="auto"/>
          <w:spacing w:val="0"/>
          <w:kern w:val="0"/>
          <w:sz w:val="32"/>
          <w:szCs w:val="32"/>
          <w:lang w:val="en-US" w:eastAsia="zh-CN"/>
        </w:rPr>
      </w:pPr>
      <w:r>
        <w:rPr>
          <w:rFonts w:hint="eastAsia" w:ascii="宋体" w:hAnsi="等线" w:eastAsia="宋体" w:cs="Times New Roman"/>
          <w:b/>
          <w:bCs/>
          <w:color w:val="auto"/>
          <w:spacing w:val="0"/>
          <w:kern w:val="0"/>
          <w:sz w:val="32"/>
          <w:szCs w:val="32"/>
        </w:rPr>
        <w:t>项目编号</w:t>
      </w:r>
      <w:r>
        <w:rPr>
          <w:rFonts w:hint="eastAsia" w:ascii="宋体" w:hAnsi="宋体" w:eastAsia="宋体" w:cs="宋体"/>
          <w:b/>
          <w:color w:val="auto"/>
          <w:spacing w:val="0"/>
          <w:kern w:val="0"/>
          <w:sz w:val="32"/>
          <w:szCs w:val="32"/>
        </w:rPr>
        <w:t>：</w:t>
      </w:r>
      <w:r>
        <w:rPr>
          <w:rFonts w:hint="eastAsia" w:ascii="宋体" w:hAnsi="等线" w:cs="Times New Roman"/>
          <w:b/>
          <w:bCs/>
          <w:color w:val="auto"/>
          <w:spacing w:val="0"/>
          <w:kern w:val="0"/>
          <w:sz w:val="32"/>
          <w:szCs w:val="32"/>
          <w:lang w:eastAsia="zh-CN"/>
        </w:rPr>
        <w:t>DBSCG-2021-089</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2244" w:leftChars="304" w:right="0" w:rightChars="0" w:hanging="1606" w:hangingChars="500"/>
        <w:jc w:val="left"/>
        <w:textAlignment w:val="auto"/>
        <w:outlineLvl w:val="9"/>
        <w:rPr>
          <w:rFonts w:hint="eastAsia" w:ascii="宋体" w:hAnsi="宋体" w:cs="宋体"/>
          <w:b/>
          <w:color w:val="auto"/>
          <w:spacing w:val="0"/>
          <w:kern w:val="0"/>
          <w:sz w:val="32"/>
          <w:szCs w:val="32"/>
          <w:lang w:val="en-US" w:eastAsia="zh-CN"/>
        </w:rPr>
      </w:pPr>
      <w:r>
        <w:rPr>
          <w:rFonts w:hint="eastAsia" w:ascii="宋体" w:hAnsi="宋体" w:cs="宋体"/>
          <w:b/>
          <w:color w:val="auto"/>
          <w:spacing w:val="0"/>
          <w:kern w:val="0"/>
          <w:sz w:val="32"/>
          <w:szCs w:val="32"/>
          <w:lang w:eastAsia="zh-CN"/>
        </w:rPr>
        <w:t>采购单位</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中共霍山县委党校、霍山县教育局、霍山县教师学习和资源中心、霍山县残疾人联合会、</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left="2234" w:leftChars="1064" w:right="0" w:rightChars="0" w:firstLine="0" w:firstLineChars="0"/>
        <w:jc w:val="left"/>
        <w:textAlignment w:val="auto"/>
        <w:outlineLvl w:val="9"/>
        <w:rPr>
          <w:rFonts w:hint="default" w:ascii="宋体" w:hAnsi="宋体" w:cs="宋体"/>
          <w:b/>
          <w:color w:val="auto"/>
          <w:spacing w:val="0"/>
          <w:kern w:val="0"/>
          <w:sz w:val="32"/>
          <w:szCs w:val="32"/>
          <w:u w:val="none"/>
          <w:lang w:val="en-US" w:eastAsia="zh-CN"/>
        </w:rPr>
      </w:pPr>
      <w:r>
        <w:rPr>
          <w:rFonts w:hint="eastAsia" w:ascii="宋体" w:hAnsi="宋体" w:cs="宋体"/>
          <w:b/>
          <w:color w:val="auto"/>
          <w:spacing w:val="0"/>
          <w:kern w:val="0"/>
          <w:sz w:val="32"/>
          <w:szCs w:val="32"/>
          <w:lang w:val="en-US" w:eastAsia="zh-CN"/>
        </w:rPr>
        <w:t>霍山县老干部服务中心</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cs="宋体"/>
          <w:b/>
          <w:color w:val="auto"/>
          <w:spacing w:val="0"/>
          <w:kern w:val="0"/>
          <w:sz w:val="32"/>
          <w:szCs w:val="32"/>
          <w:u w:val="none"/>
          <w:lang w:eastAsia="zh-CN"/>
        </w:rPr>
      </w:pPr>
      <w:r>
        <w:rPr>
          <w:rFonts w:hint="eastAsia" w:ascii="宋体" w:hAnsi="宋体" w:cs="宋体"/>
          <w:b/>
          <w:color w:val="auto"/>
          <w:spacing w:val="0"/>
          <w:kern w:val="0"/>
          <w:sz w:val="32"/>
          <w:szCs w:val="32"/>
          <w:lang w:eastAsia="zh-CN"/>
        </w:rPr>
        <w:t>代理机构</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firstLine="643" w:firstLineChars="200"/>
        <w:jc w:val="left"/>
        <w:textAlignment w:val="auto"/>
        <w:outlineLvl w:val="9"/>
        <w:rPr>
          <w:rFonts w:hint="eastAsia" w:ascii="宋体" w:hAnsi="宋体" w:eastAsia="宋体" w:cs="宋体"/>
          <w:b/>
          <w:color w:val="auto"/>
          <w:spacing w:val="0"/>
          <w:kern w:val="0"/>
          <w:sz w:val="32"/>
          <w:szCs w:val="32"/>
          <w:u w:val="none"/>
        </w:rPr>
      </w:pPr>
      <w:r>
        <w:rPr>
          <w:rFonts w:hint="eastAsia" w:ascii="宋体" w:hAnsi="宋体" w:eastAsia="宋体" w:cs="宋体"/>
          <w:b/>
          <w:color w:val="auto"/>
          <w:spacing w:val="0"/>
          <w:kern w:val="0"/>
          <w:sz w:val="32"/>
          <w:szCs w:val="32"/>
        </w:rPr>
        <w:t>采购时间：</w:t>
      </w:r>
      <w:r>
        <w:rPr>
          <w:rFonts w:hint="eastAsia" w:ascii="宋体" w:hAnsi="宋体" w:eastAsia="宋体" w:cs="宋体"/>
          <w:b/>
          <w:color w:val="auto"/>
          <w:spacing w:val="0"/>
          <w:kern w:val="0"/>
          <w:sz w:val="32"/>
          <w:szCs w:val="32"/>
          <w:u w:val="none"/>
        </w:rPr>
        <w:t>二0</w:t>
      </w:r>
      <w:r>
        <w:rPr>
          <w:rFonts w:hint="eastAsia" w:ascii="宋体" w:hAnsi="宋体" w:cs="宋体"/>
          <w:b/>
          <w:color w:val="auto"/>
          <w:spacing w:val="0"/>
          <w:kern w:val="0"/>
          <w:sz w:val="32"/>
          <w:szCs w:val="32"/>
          <w:u w:val="none"/>
          <w:lang w:val="en-US" w:eastAsia="zh-CN"/>
        </w:rPr>
        <w:t>二一</w:t>
      </w:r>
      <w:r>
        <w:rPr>
          <w:rFonts w:hint="eastAsia" w:ascii="宋体" w:hAnsi="宋体" w:eastAsia="宋体" w:cs="宋体"/>
          <w:b/>
          <w:color w:val="auto"/>
          <w:spacing w:val="0"/>
          <w:kern w:val="0"/>
          <w:sz w:val="32"/>
          <w:szCs w:val="32"/>
          <w:u w:val="none"/>
        </w:rPr>
        <w:t>年</w:t>
      </w:r>
      <w:r>
        <w:rPr>
          <w:rFonts w:hint="eastAsia" w:ascii="宋体" w:hAnsi="宋体" w:cs="宋体"/>
          <w:b/>
          <w:color w:val="auto"/>
          <w:spacing w:val="0"/>
          <w:kern w:val="0"/>
          <w:sz w:val="32"/>
          <w:szCs w:val="32"/>
          <w:u w:val="none"/>
          <w:lang w:val="en-US" w:eastAsia="zh-CN"/>
        </w:rPr>
        <w:t>六</w:t>
      </w:r>
      <w:r>
        <w:rPr>
          <w:rFonts w:hint="eastAsia" w:ascii="宋体" w:hAnsi="宋体" w:eastAsia="宋体" w:cs="宋体"/>
          <w:b/>
          <w:color w:val="auto"/>
          <w:spacing w:val="0"/>
          <w:kern w:val="0"/>
          <w:sz w:val="32"/>
          <w:szCs w:val="32"/>
          <w:u w:val="none"/>
        </w:rPr>
        <w:t>月</w:t>
      </w:r>
    </w:p>
    <w:p>
      <w:pPr>
        <w:spacing w:before="0" w:beforeLines="0" w:after="0" w:afterLines="0" w:line="240" w:lineRule="auto"/>
        <w:ind w:left="0" w:leftChars="0" w:right="0" w:rightChars="0" w:firstLine="0" w:firstLineChars="0"/>
        <w:jc w:val="center"/>
        <w:rPr>
          <w:rFonts w:hint="eastAsia" w:ascii="宋体" w:hAnsi="宋体" w:eastAsia="宋体" w:cs="宋体"/>
          <w:color w:val="auto"/>
          <w:spacing w:val="0"/>
          <w:sz w:val="28"/>
          <w:szCs w:val="28"/>
        </w:rPr>
      </w:pPr>
      <w:bookmarkStart w:id="0" w:name="_Toc11428_WPSOffice_Type1"/>
      <w:bookmarkStart w:id="1" w:name="_Toc363199264"/>
      <w:bookmarkStart w:id="2" w:name="_Toc216158623"/>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6"/>
          <w:szCs w:val="36"/>
          <w:lang w:eastAsia="zh-CN"/>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46"/>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w:t>
      </w:r>
      <w:r>
        <w:rPr>
          <w:rFonts w:hint="eastAsia" w:ascii="宋体" w:hAnsi="宋体" w:cs="宋体"/>
          <w:color w:val="000000"/>
          <w:szCs w:val="21"/>
          <w:lang w:eastAsia="zh-CN"/>
        </w:rPr>
        <w:t>响应文件</w:t>
      </w:r>
      <w:r>
        <w:rPr>
          <w:rFonts w:hint="eastAsia" w:ascii="宋体" w:hAnsi="宋体" w:eastAsia="宋体" w:cs="宋体"/>
          <w:color w:val="000000"/>
          <w:szCs w:val="21"/>
        </w:rPr>
        <w:t>，投标时，请按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要求携带好开标及资格审查须提交的证书原件、相关资料等，防止</w:t>
      </w:r>
      <w:r>
        <w:rPr>
          <w:rFonts w:hint="eastAsia" w:ascii="宋体" w:hAnsi="宋体" w:cs="宋体"/>
          <w:color w:val="000000"/>
          <w:szCs w:val="21"/>
          <w:lang w:eastAsia="zh-CN"/>
        </w:rPr>
        <w:t>响应文件</w:t>
      </w:r>
      <w:r>
        <w:rPr>
          <w:rFonts w:hint="eastAsia" w:ascii="宋体" w:hAnsi="宋体" w:eastAsia="宋体" w:cs="宋体"/>
          <w:color w:val="000000"/>
          <w:szCs w:val="21"/>
        </w:rPr>
        <w:t>因不符合</w:t>
      </w:r>
      <w:r>
        <w:rPr>
          <w:rFonts w:hint="eastAsia" w:ascii="宋体" w:hAnsi="宋体" w:cs="宋体"/>
          <w:color w:val="000000"/>
          <w:szCs w:val="21"/>
          <w:lang w:eastAsia="zh-CN"/>
        </w:rPr>
        <w:t>询价文件</w:t>
      </w:r>
      <w:r>
        <w:rPr>
          <w:rFonts w:hint="eastAsia" w:ascii="宋体" w:hAnsi="宋体" w:eastAsia="宋体" w:cs="宋体"/>
          <w:color w:val="000000"/>
          <w:szCs w:val="21"/>
        </w:rPr>
        <w:t>要求被拒绝接收或被评为无效标，避免不必要的损失。</w:t>
      </w:r>
    </w:p>
    <w:p>
      <w:pPr>
        <w:pStyle w:val="46"/>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46"/>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46"/>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w:t>
      </w:r>
      <w:r>
        <w:rPr>
          <w:rFonts w:hint="eastAsia" w:ascii="宋体" w:hAnsi="宋体" w:cs="宋体"/>
          <w:color w:val="000000"/>
          <w:szCs w:val="21"/>
          <w:lang w:eastAsia="zh-CN"/>
        </w:rPr>
        <w:t>服务</w:t>
      </w:r>
      <w:r>
        <w:rPr>
          <w:rFonts w:hint="eastAsia" w:ascii="宋体" w:hAnsi="宋体" w:eastAsia="宋体" w:cs="宋体"/>
          <w:color w:val="000000"/>
          <w:szCs w:val="21"/>
        </w:rPr>
        <w:t>等违约行为，否则将按照合同有关条款及有关法律法规规定追究责任。</w:t>
      </w:r>
    </w:p>
    <w:p>
      <w:pPr>
        <w:pStyle w:val="46"/>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w:t>
      </w:r>
      <w:r>
        <w:rPr>
          <w:rFonts w:hint="eastAsia" w:ascii="宋体" w:hAnsi="宋体" w:cs="宋体"/>
          <w:color w:val="000000"/>
          <w:spacing w:val="0"/>
          <w:szCs w:val="21"/>
          <w:lang w:eastAsia="zh-CN"/>
        </w:rPr>
        <w:t>询价保证金</w:t>
      </w:r>
      <w:r>
        <w:rPr>
          <w:rFonts w:hint="eastAsia" w:ascii="宋体" w:hAnsi="宋体" w:eastAsia="宋体" w:cs="宋体"/>
          <w:color w:val="000000"/>
          <w:spacing w:val="0"/>
          <w:szCs w:val="21"/>
        </w:rPr>
        <w:t>(若有)应尽量提前汇入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46"/>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w:t>
      </w:r>
      <w:r>
        <w:rPr>
          <w:rFonts w:hint="eastAsia" w:ascii="宋体" w:hAnsi="宋体" w:cs="宋体"/>
          <w:color w:val="000000"/>
          <w:szCs w:val="21"/>
          <w:lang w:eastAsia="zh-CN"/>
        </w:rPr>
        <w:t>响应文件递交截止时间</w:t>
      </w:r>
      <w:r>
        <w:rPr>
          <w:rFonts w:hint="eastAsia" w:ascii="宋体" w:hAnsi="宋体" w:eastAsia="宋体" w:cs="宋体"/>
          <w:color w:val="000000"/>
          <w:szCs w:val="21"/>
        </w:rPr>
        <w:t>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w:t>
      </w:r>
      <w:r>
        <w:rPr>
          <w:rFonts w:hint="eastAsia" w:ascii="宋体" w:hAnsi="宋体" w:cs="宋体"/>
          <w:color w:val="000000"/>
          <w:szCs w:val="21"/>
          <w:lang w:eastAsia="zh-CN"/>
        </w:rPr>
        <w:t>询价文件</w:t>
      </w:r>
      <w:r>
        <w:rPr>
          <w:rFonts w:hint="eastAsia" w:ascii="宋体" w:hAnsi="宋体" w:eastAsia="宋体" w:cs="宋体"/>
          <w:color w:val="000000"/>
          <w:szCs w:val="21"/>
        </w:rPr>
        <w:t>的时间安排。</w:t>
      </w:r>
    </w:p>
    <w:p>
      <w:pPr>
        <w:pStyle w:val="46"/>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w:t>
      </w:r>
      <w:r>
        <w:rPr>
          <w:rFonts w:hint="eastAsia" w:ascii="宋体" w:hAnsi="宋体" w:cs="宋体"/>
          <w:b/>
          <w:color w:val="000000"/>
          <w:lang w:eastAsia="zh-CN"/>
        </w:rPr>
        <w:t>成交</w:t>
      </w:r>
      <w:r>
        <w:rPr>
          <w:rFonts w:hint="eastAsia" w:ascii="宋体" w:hAnsi="宋体" w:eastAsia="宋体" w:cs="宋体"/>
          <w:b/>
          <w:color w:val="000000"/>
        </w:rPr>
        <w:t>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w:t>
      </w:r>
      <w:r>
        <w:rPr>
          <w:rFonts w:hint="eastAsia" w:ascii="宋体" w:hAnsi="宋体" w:cs="宋体"/>
          <w:b/>
          <w:color w:val="000000"/>
          <w:lang w:eastAsia="zh-CN"/>
        </w:rPr>
        <w:t>询价保证金</w:t>
      </w:r>
      <w:r>
        <w:rPr>
          <w:rFonts w:hint="eastAsia" w:ascii="宋体" w:hAnsi="宋体" w:eastAsia="宋体" w:cs="宋体"/>
          <w:b/>
          <w:color w:val="000000"/>
        </w:rPr>
        <w:t>(若有)凭其与采购人签订的合同全额退至其账户，其他单位的</w:t>
      </w:r>
      <w:r>
        <w:rPr>
          <w:rFonts w:hint="eastAsia" w:ascii="宋体" w:hAnsi="宋体" w:cs="宋体"/>
          <w:b/>
          <w:color w:val="000000"/>
          <w:lang w:eastAsia="zh-CN"/>
        </w:rPr>
        <w:t>询价保证金</w:t>
      </w:r>
      <w:r>
        <w:rPr>
          <w:rFonts w:hint="eastAsia" w:ascii="宋体" w:hAnsi="宋体" w:eastAsia="宋体" w:cs="宋体"/>
          <w:b/>
          <w:color w:val="000000"/>
        </w:rPr>
        <w:t>(若有)在确定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cs="宋体"/>
          <w:b/>
          <w:color w:val="000000"/>
          <w:lang w:eastAsia="zh-CN"/>
        </w:rPr>
        <w:t>账户</w:t>
      </w:r>
      <w:r>
        <w:rPr>
          <w:rFonts w:hint="eastAsia" w:ascii="宋体" w:hAnsi="宋体" w:eastAsia="宋体" w:cs="宋体"/>
          <w:b/>
          <w:color w:val="000000"/>
        </w:rPr>
        <w:t>。</w:t>
      </w:r>
    </w:p>
    <w:p>
      <w:pPr>
        <w:pStyle w:val="46"/>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pStyle w:val="6"/>
        <w:rPr>
          <w:rFonts w:hint="eastAsia"/>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35"/>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35"/>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35"/>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1</w:t>
      </w:r>
    </w:p>
    <w:p>
      <w:pPr>
        <w:pStyle w:val="35"/>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2</w:t>
      </w:r>
      <w:r>
        <w:rPr>
          <w:rFonts w:hint="eastAsia" w:ascii="宋体" w:hAnsi="宋体" w:eastAsia="宋体" w:cs="宋体"/>
          <w:color w:val="auto"/>
          <w:sz w:val="28"/>
          <w:szCs w:val="28"/>
        </w:rPr>
        <w:fldChar w:fldCharType="end"/>
      </w:r>
    </w:p>
    <w:p>
      <w:pPr>
        <w:pStyle w:val="35"/>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Theme="minorEastAsia" w:hAnsiTheme="minorEastAsia" w:eastAsiaTheme="minorEastAsia" w:cstheme="minorEastAsia"/>
          <w:b/>
          <w:bCs/>
          <w:color w:val="auto"/>
          <w:kern w:val="0"/>
          <w:sz w:val="36"/>
          <w:szCs w:val="36"/>
          <w:lang w:val="en-US" w:eastAsia="zh-CN" w:bidi="ar-SA"/>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Theme="minorEastAsia" w:hAnsiTheme="minorEastAsia" w:eastAsiaTheme="minorEastAsia" w:cstheme="minorEastAsia"/>
          <w:b/>
          <w:bCs/>
          <w:color w:val="auto"/>
          <w:kern w:val="0"/>
          <w:sz w:val="36"/>
          <w:szCs w:val="36"/>
          <w:lang w:val="en-US" w:eastAsia="zh-CN" w:bidi="ar-SA"/>
        </w:rPr>
        <w:t>霍山县红色文峰街党建文化牌采购安装项目</w:t>
      </w:r>
    </w:p>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Theme="minorEastAsia" w:hAnsiTheme="minorEastAsia" w:eastAsiaTheme="minorEastAsia" w:cstheme="minorEastAsia"/>
          <w:i w:val="0"/>
          <w:caps w:val="0"/>
          <w:color w:val="auto"/>
          <w:spacing w:val="0"/>
          <w:sz w:val="32"/>
          <w:szCs w:val="32"/>
          <w:shd w:val="clear" w:color="auto" w:fill="FFFFFF"/>
          <w:lang w:eastAsia="zh-CN"/>
        </w:rPr>
      </w:pPr>
      <w:r>
        <w:rPr>
          <w:rFonts w:hint="eastAsia" w:asciiTheme="minorEastAsia" w:hAnsiTheme="minorEastAsia" w:eastAsiaTheme="minorEastAsia" w:cstheme="minorEastAsia"/>
          <w:b/>
          <w:bCs/>
          <w:color w:val="auto"/>
          <w:kern w:val="0"/>
          <w:sz w:val="36"/>
          <w:szCs w:val="36"/>
          <w:lang w:val="en-US" w:eastAsia="zh-CN" w:bidi="ar-SA"/>
        </w:rPr>
        <w:t>询价公告</w:t>
      </w:r>
      <w:bookmarkEnd w:id="6"/>
    </w:p>
    <w:p>
      <w:pPr>
        <w:pStyle w:val="1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94" w:beforeAutospacing="0" w:after="194" w:afterAutospacing="0" w:line="360" w:lineRule="auto"/>
        <w:ind w:right="0" w:firstLine="480" w:firstLineChars="200"/>
        <w:rPr>
          <w:rFonts w:hint="eastAsia" w:asciiTheme="minorEastAsia" w:hAnsiTheme="minorEastAsia" w:eastAsiaTheme="minorEastAsia" w:cstheme="minorEastAsia"/>
          <w:i w:val="0"/>
          <w:caps w:val="0"/>
          <w:color w:val="auto"/>
          <w:spacing w:val="0"/>
          <w:sz w:val="24"/>
          <w:szCs w:val="24"/>
          <w:shd w:val="clear" w:color="auto" w:fill="FFFFFF"/>
          <w:lang w:eastAsia="zh-CN"/>
        </w:rPr>
      </w:pPr>
      <w:r>
        <w:rPr>
          <w:rFonts w:hint="eastAsia" w:asciiTheme="minorEastAsia" w:hAnsiTheme="minorEastAsia" w:eastAsiaTheme="minorEastAsia" w:cstheme="minorEastAsia"/>
          <w:i w:val="0"/>
          <w:caps w:val="0"/>
          <w:color w:val="auto"/>
          <w:spacing w:val="0"/>
          <w:sz w:val="24"/>
          <w:szCs w:val="24"/>
          <w:shd w:val="clear" w:color="auto" w:fill="FFFFFF"/>
          <w:lang w:eastAsia="zh-CN"/>
        </w:rPr>
        <w:t>安徽大别山工程咨询有限公司</w:t>
      </w:r>
      <w:r>
        <w:rPr>
          <w:rFonts w:hint="eastAsia" w:asciiTheme="minorEastAsia" w:hAnsiTheme="minorEastAsia" w:eastAsiaTheme="minorEastAsia" w:cstheme="minorEastAsia"/>
          <w:i w:val="0"/>
          <w:caps w:val="0"/>
          <w:color w:val="auto"/>
          <w:spacing w:val="0"/>
          <w:sz w:val="24"/>
          <w:szCs w:val="24"/>
          <w:shd w:val="clear" w:color="auto" w:fill="FFFFFF"/>
        </w:rPr>
        <w:t>受</w:t>
      </w:r>
      <w:r>
        <w:rPr>
          <w:rFonts w:hint="eastAsia" w:asciiTheme="minorEastAsia" w:hAnsiTheme="minorEastAsia" w:eastAsiaTheme="minorEastAsia" w:cstheme="minorEastAsia"/>
          <w:i w:val="0"/>
          <w:caps w:val="0"/>
          <w:color w:val="auto"/>
          <w:spacing w:val="0"/>
          <w:sz w:val="24"/>
          <w:szCs w:val="24"/>
          <w:u w:val="single"/>
          <w:shd w:val="clear" w:color="auto" w:fill="FFFFFF"/>
          <w:lang w:val="en-US" w:eastAsia="zh-CN"/>
        </w:rPr>
        <w:t>中共霍山县委党校、霍山县教育局、霍山县教师学习和资源中心、霍山县残疾人联合会、霍山县老干部服务中心</w:t>
      </w:r>
      <w:r>
        <w:rPr>
          <w:rFonts w:hint="eastAsia" w:asciiTheme="minorEastAsia" w:hAnsiTheme="minorEastAsia" w:eastAsiaTheme="minorEastAsia" w:cstheme="minorEastAsia"/>
          <w:i w:val="0"/>
          <w:caps w:val="0"/>
          <w:color w:val="auto"/>
          <w:spacing w:val="0"/>
          <w:sz w:val="24"/>
          <w:szCs w:val="24"/>
          <w:shd w:val="clear" w:color="auto" w:fill="FFFFFF"/>
        </w:rPr>
        <w:t>的委托，现对</w:t>
      </w:r>
      <w:r>
        <w:rPr>
          <w:rFonts w:hint="eastAsia" w:asciiTheme="minorEastAsia" w:hAnsiTheme="minorEastAsia" w:eastAsiaTheme="minorEastAsia" w:cstheme="minorEastAsia"/>
          <w:color w:val="auto"/>
          <w:kern w:val="2"/>
          <w:sz w:val="24"/>
          <w:szCs w:val="24"/>
          <w:u w:val="single"/>
          <w:lang w:val="en-US" w:eastAsia="zh-CN" w:bidi="ar-SA"/>
        </w:rPr>
        <w:t>霍山县红色文峰街党建文化牌采购安装项目</w:t>
      </w:r>
      <w:r>
        <w:rPr>
          <w:rFonts w:hint="eastAsia" w:asciiTheme="minorEastAsia" w:hAnsiTheme="minorEastAsia" w:eastAsiaTheme="minorEastAsia" w:cstheme="minorEastAsia"/>
          <w:i w:val="0"/>
          <w:caps w:val="0"/>
          <w:color w:val="auto"/>
          <w:spacing w:val="0"/>
          <w:sz w:val="24"/>
          <w:szCs w:val="24"/>
          <w:shd w:val="clear" w:color="auto" w:fill="FFFFFF"/>
        </w:rPr>
        <w:t>进行询价</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方式</w:t>
      </w:r>
      <w:r>
        <w:rPr>
          <w:rFonts w:hint="eastAsia" w:asciiTheme="minorEastAsia" w:hAnsiTheme="minorEastAsia" w:eastAsiaTheme="minorEastAsia" w:cstheme="minorEastAsia"/>
          <w:i w:val="0"/>
          <w:caps w:val="0"/>
          <w:color w:val="auto"/>
          <w:spacing w:val="0"/>
          <w:sz w:val="24"/>
          <w:szCs w:val="24"/>
          <w:shd w:val="clear" w:color="auto" w:fill="FFFFFF"/>
        </w:rPr>
        <w:t>采购</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，并对受邀单位发布询价邀请函，受邀单位为沭阳泽之汇商务有限公司、六安军超商贸有限公司、宿迁市琇莹商贸有限公司，未收到邀请函的供应商投标无效。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b/>
          <w:i w:val="0"/>
          <w:caps w:val="0"/>
          <w:color w:val="auto"/>
          <w:spacing w:val="0"/>
          <w:sz w:val="24"/>
          <w:szCs w:val="24"/>
          <w:shd w:val="clear" w:color="auto" w:fill="FFFFFF"/>
        </w:rPr>
        <w:t>一、采购项目名称及内容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1、项目名称：</w:t>
      </w:r>
      <w:r>
        <w:rPr>
          <w:rFonts w:hint="eastAsia" w:asciiTheme="minorEastAsia" w:hAnsiTheme="minorEastAsia" w:eastAsiaTheme="minorEastAsia" w:cstheme="minorEastAsia"/>
          <w:i w:val="0"/>
          <w:caps w:val="0"/>
          <w:color w:val="auto"/>
          <w:spacing w:val="0"/>
          <w:sz w:val="24"/>
          <w:szCs w:val="24"/>
          <w:shd w:val="clear" w:color="auto" w:fill="FFFFFF"/>
          <w:lang w:eastAsia="zh-CN"/>
        </w:rPr>
        <w:t>霍山县红色文峰街党建文化牌采购安装项目</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default"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2、项目编号</w:t>
      </w:r>
      <w:r>
        <w:rPr>
          <w:rFonts w:hint="eastAsia" w:asciiTheme="minorEastAsia" w:hAnsiTheme="minorEastAsia" w:eastAsiaTheme="minorEastAsia" w:cstheme="minorEastAsia"/>
          <w:i w:val="0"/>
          <w:caps w:val="0"/>
          <w:color w:val="auto"/>
          <w:spacing w:val="0"/>
          <w:sz w:val="24"/>
          <w:szCs w:val="24"/>
          <w:shd w:val="clear" w:color="auto" w:fill="FFFFFF"/>
          <w:lang w:eastAsia="zh-CN"/>
        </w:rPr>
        <w:t>：</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DBSCG-2021-089</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shd w:val="clear" w:color="auto" w:fill="FFFFFF"/>
        </w:rPr>
        <w:t>3、项目类型：</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货物</w:t>
      </w:r>
      <w:r>
        <w:rPr>
          <w:rFonts w:hint="eastAsia" w:asciiTheme="minorEastAsia" w:hAnsiTheme="minorEastAsia" w:eastAsiaTheme="minorEastAsia" w:cstheme="minorEastAsia"/>
          <w:i w:val="0"/>
          <w:caps w:val="0"/>
          <w:color w:val="auto"/>
          <w:spacing w:val="0"/>
          <w:sz w:val="24"/>
          <w:szCs w:val="24"/>
          <w:shd w:val="clear" w:color="auto" w:fill="FFFFFF"/>
        </w:rPr>
        <w:t>类</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118" w:leftChars="228" w:right="0" w:rightChars="0" w:hanging="1639" w:hangingChars="683"/>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4、</w:t>
      </w:r>
      <w:r>
        <w:rPr>
          <w:rFonts w:hint="eastAsia" w:asciiTheme="minorEastAsia" w:hAnsiTheme="minorEastAsia" w:eastAsiaTheme="minorEastAsia" w:cstheme="minorEastAsia"/>
          <w:i w:val="0"/>
          <w:caps w:val="0"/>
          <w:color w:val="auto"/>
          <w:spacing w:val="0"/>
          <w:sz w:val="24"/>
          <w:szCs w:val="24"/>
          <w:shd w:val="clear" w:color="auto" w:fill="FFFFFF"/>
          <w:lang w:eastAsia="zh-CN"/>
        </w:rPr>
        <w:t>采购</w:t>
      </w:r>
      <w:r>
        <w:rPr>
          <w:rFonts w:hint="eastAsia" w:asciiTheme="minorEastAsia" w:hAnsiTheme="minorEastAsia" w:eastAsiaTheme="minorEastAsia" w:cstheme="minorEastAsia"/>
          <w:i w:val="0"/>
          <w:caps w:val="0"/>
          <w:color w:val="auto"/>
          <w:spacing w:val="0"/>
          <w:sz w:val="24"/>
          <w:szCs w:val="24"/>
          <w:shd w:val="clear" w:color="auto" w:fill="FFFFFF"/>
        </w:rPr>
        <w:t>单位：</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中共霍山县委党校、霍山县教育局、霍山县教师学习和资源中心、霍山县残疾人联合会、霍山县老干部服务中心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shd w:val="clear" w:color="auto" w:fill="FFFFFF"/>
        </w:rPr>
        <w:t>5、资金来源：</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项目资金</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6、项目预算：</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27.8万元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7、项目最高限价：25万元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8</w:t>
      </w:r>
      <w:r>
        <w:rPr>
          <w:rFonts w:hint="eastAsia" w:asciiTheme="minorEastAsia" w:hAnsiTheme="minorEastAsia" w:eastAsiaTheme="minorEastAsia" w:cstheme="minorEastAsia"/>
          <w:i w:val="0"/>
          <w:caps w:val="0"/>
          <w:color w:val="auto"/>
          <w:spacing w:val="0"/>
          <w:sz w:val="24"/>
          <w:szCs w:val="24"/>
          <w:shd w:val="clear" w:color="auto" w:fill="FFFFFF"/>
        </w:rPr>
        <w:t>、</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项目</w:t>
      </w:r>
      <w:r>
        <w:rPr>
          <w:rFonts w:hint="eastAsia" w:asciiTheme="minorEastAsia" w:hAnsiTheme="minorEastAsia" w:eastAsiaTheme="minorEastAsia" w:cstheme="minorEastAsia"/>
          <w:color w:val="000000"/>
          <w:sz w:val="24"/>
          <w:szCs w:val="24"/>
          <w:lang w:val="en-US" w:eastAsia="zh-CN"/>
        </w:rPr>
        <w:t>供货</w:t>
      </w:r>
      <w:r>
        <w:rPr>
          <w:rFonts w:hint="eastAsia" w:asciiTheme="minorEastAsia" w:hAnsiTheme="minorEastAsia" w:eastAsiaTheme="minorEastAsia" w:cstheme="minorEastAsia"/>
          <w:color w:val="000000"/>
          <w:sz w:val="24"/>
          <w:szCs w:val="24"/>
          <w:lang w:eastAsia="zh-CN"/>
        </w:rPr>
        <w:t>期</w:t>
      </w:r>
      <w:r>
        <w:rPr>
          <w:rFonts w:hint="eastAsia" w:asciiTheme="minorEastAsia" w:hAnsiTheme="minorEastAsia" w:eastAsiaTheme="minorEastAsia" w:cstheme="minorEastAsia"/>
          <w:color w:val="000000"/>
          <w:sz w:val="24"/>
          <w:szCs w:val="24"/>
        </w:rPr>
        <w:t>：</w:t>
      </w:r>
      <w:r>
        <w:rPr>
          <w:rFonts w:hint="eastAsia" w:asciiTheme="minorEastAsia" w:hAnsiTheme="minorEastAsia" w:eastAsiaTheme="minorEastAsia" w:cstheme="minorEastAsia"/>
          <w:color w:val="000000"/>
          <w:sz w:val="24"/>
          <w:szCs w:val="24"/>
          <w:lang w:val="en-US" w:eastAsia="zh-CN"/>
        </w:rPr>
        <w:t>合同签定后，15日历天内完成供货。</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jc w:val="left"/>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9、项目概况：</w:t>
      </w:r>
      <w:r>
        <w:rPr>
          <w:rFonts w:hint="eastAsia" w:asciiTheme="minorEastAsia" w:hAnsiTheme="minorEastAsia" w:eastAsiaTheme="minorEastAsia" w:cstheme="minorEastAsia"/>
          <w:i w:val="0"/>
          <w:caps w:val="0"/>
          <w:color w:val="auto"/>
          <w:spacing w:val="0"/>
          <w:sz w:val="24"/>
          <w:szCs w:val="24"/>
          <w:shd w:val="clear" w:color="auto" w:fill="FFFFFF"/>
          <w:lang w:eastAsia="zh-CN"/>
        </w:rPr>
        <w:t>霍山县红色文峰街党建文化牌采购安装项目</w:t>
      </w:r>
      <w:r>
        <w:rPr>
          <w:rFonts w:hint="eastAsia" w:asciiTheme="minorEastAsia" w:hAnsiTheme="minorEastAsia" w:eastAsiaTheme="minorEastAsia" w:cstheme="minorEastAsia"/>
          <w:color w:val="000000"/>
          <w:sz w:val="24"/>
          <w:szCs w:val="24"/>
          <w:lang w:val="en-US" w:eastAsia="zh-CN"/>
        </w:rPr>
        <w:t>(详见采购清单）。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b/>
          <w:i w:val="0"/>
          <w:caps w:val="0"/>
          <w:color w:val="auto"/>
          <w:spacing w:val="0"/>
          <w:sz w:val="24"/>
          <w:szCs w:val="24"/>
          <w:shd w:val="clear" w:color="auto" w:fill="FFFFFF"/>
        </w:rPr>
        <w:t>二、供应商资格</w:t>
      </w:r>
      <w:r>
        <w:rPr>
          <w:rFonts w:hint="eastAsia" w:asciiTheme="minorEastAsia" w:hAnsiTheme="minorEastAsia" w:eastAsiaTheme="minorEastAsia" w:cstheme="minorEastAsia"/>
          <w:b/>
          <w:i w:val="0"/>
          <w:caps w:val="0"/>
          <w:color w:val="auto"/>
          <w:spacing w:val="0"/>
          <w:sz w:val="24"/>
          <w:szCs w:val="24"/>
          <w:shd w:val="clear" w:color="auto" w:fill="FFFFFF"/>
          <w:lang w:eastAsia="zh-CN"/>
        </w:rPr>
        <w:t>及要求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1、参照《中华人民共和国政府采购法》第二十二条要求；</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2、供应商应具有独立法人资格；</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3、本项目的特定资格要求：本项目供应商营业执照须包含广告制作经营范围；</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highlight w:val="none"/>
          <w:lang w:val="en-US" w:eastAsia="zh-CN"/>
        </w:rPr>
      </w:pPr>
      <w:r>
        <w:rPr>
          <w:rFonts w:hint="eastAsia" w:asciiTheme="minorEastAsia" w:hAnsiTheme="minorEastAsia" w:eastAsiaTheme="minorEastAsia" w:cstheme="minorEastAsia"/>
          <w:color w:val="000000"/>
          <w:sz w:val="24"/>
          <w:szCs w:val="24"/>
          <w:highlight w:val="none"/>
          <w:lang w:val="en-US" w:eastAsia="zh-CN"/>
        </w:rPr>
        <w:t>4、本项目不接受联合体参与投标；</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5、供应商存在以下不良信用记录情形之一的，不得推荐为成交候选供应商，不得确定为成交供应商（仅以下述渠道查询结果为准，其他网站无效）：</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(1）供应商被人民法院列入失信被执行人的，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(2）供应商被工商行政管理部门列入企业经营异常名录的，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国家企业信用信息公示系统网站（www.gsxt.gov.cn）；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(3）供应商被税务部门列入重大税收违法案件当事人名单的，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信用中国官网（www.creditchina.gov.cn）；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(4）供应商被政府采购监管部门列入政府采购严重违法失信行为记录名单的，</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中国政府采购官网（www.ccgp.gov.cn）。</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b/>
          <w:i w:val="0"/>
          <w:caps w:val="0"/>
          <w:color w:val="auto"/>
          <w:spacing w:val="0"/>
          <w:sz w:val="24"/>
          <w:szCs w:val="24"/>
          <w:shd w:val="clear" w:color="auto" w:fill="FFFFFF"/>
        </w:rPr>
        <w:t>三、报名及询价文件获取办法</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1、询价文件发售时间：20</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21</w:t>
      </w:r>
      <w:r>
        <w:rPr>
          <w:rFonts w:hint="eastAsia" w:asciiTheme="minorEastAsia" w:hAnsiTheme="minorEastAsia" w:eastAsiaTheme="minorEastAsia" w:cstheme="minorEastAsia"/>
          <w:i w:val="0"/>
          <w:caps w:val="0"/>
          <w:color w:val="auto"/>
          <w:spacing w:val="0"/>
          <w:sz w:val="24"/>
          <w:szCs w:val="24"/>
          <w:shd w:val="clear" w:color="auto" w:fill="FFFFFF"/>
        </w:rPr>
        <w:t>年</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6月2日</w:t>
      </w:r>
      <w:r>
        <w:rPr>
          <w:rFonts w:hint="eastAsia" w:asciiTheme="minorEastAsia" w:hAnsiTheme="minorEastAsia" w:eastAsiaTheme="minorEastAsia" w:cstheme="minorEastAsia"/>
          <w:i w:val="0"/>
          <w:caps w:val="0"/>
          <w:color w:val="auto"/>
          <w:spacing w:val="0"/>
          <w:sz w:val="24"/>
          <w:szCs w:val="24"/>
          <w:shd w:val="clear" w:color="auto" w:fill="FFFFFF"/>
        </w:rPr>
        <w:t>至20</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21</w:t>
      </w:r>
      <w:r>
        <w:rPr>
          <w:rFonts w:hint="eastAsia" w:asciiTheme="minorEastAsia" w:hAnsiTheme="minorEastAsia" w:eastAsiaTheme="minorEastAsia" w:cstheme="minorEastAsia"/>
          <w:i w:val="0"/>
          <w:caps w:val="0"/>
          <w:color w:val="auto"/>
          <w:spacing w:val="0"/>
          <w:sz w:val="24"/>
          <w:szCs w:val="24"/>
          <w:shd w:val="clear" w:color="auto" w:fill="FFFFFF"/>
        </w:rPr>
        <w:t>年</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6月7日15时00分。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2、询价文件价格：</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自行下载</w:t>
      </w:r>
      <w:r>
        <w:rPr>
          <w:rFonts w:hint="eastAsia" w:asciiTheme="minorEastAsia" w:hAnsiTheme="minorEastAsia" w:eastAsiaTheme="minorEastAsia" w:cstheme="minorEastAsia"/>
          <w:i w:val="0"/>
          <w:caps w:val="0"/>
          <w:color w:val="auto"/>
          <w:spacing w:val="0"/>
          <w:sz w:val="24"/>
          <w:szCs w:val="24"/>
          <w:shd w:val="clear" w:color="auto" w:fill="FFFFFF"/>
          <w:lang w:eastAsia="zh-CN"/>
        </w:rPr>
        <w:t>。</w:t>
      </w:r>
      <w:r>
        <w:rPr>
          <w:rFonts w:hint="eastAsia" w:asciiTheme="minorEastAsia" w:hAnsiTheme="minorEastAsia" w:eastAsiaTheme="minorEastAsia" w:cstheme="minorEastAsia"/>
          <w:i w:val="0"/>
          <w:caps w:val="0"/>
          <w:color w:val="auto"/>
          <w:spacing w:val="0"/>
          <w:sz w:val="24"/>
          <w:szCs w:val="24"/>
          <w:shd w:val="clear" w:color="auto" w:fill="FFFFFF"/>
        </w:rPr>
        <w:t>咨询</w:t>
      </w:r>
      <w:r>
        <w:rPr>
          <w:rFonts w:hint="eastAsia" w:asciiTheme="minorEastAsia" w:hAnsiTheme="minorEastAsia" w:eastAsiaTheme="minorEastAsia" w:cstheme="minorEastAsia"/>
          <w:i w:val="0"/>
          <w:caps w:val="0"/>
          <w:color w:val="auto"/>
          <w:spacing w:val="0"/>
          <w:sz w:val="24"/>
          <w:szCs w:val="24"/>
          <w:shd w:val="clear" w:color="auto" w:fill="FFFFFF"/>
          <w:lang w:eastAsia="zh-CN"/>
        </w:rPr>
        <w:t>安徽大别山工程咨询有限公司</w:t>
      </w:r>
      <w:r>
        <w:rPr>
          <w:rFonts w:hint="eastAsia" w:asciiTheme="minorEastAsia" w:hAnsiTheme="minorEastAsia" w:eastAsiaTheme="minorEastAsia" w:cstheme="minorEastAsia"/>
          <w:i w:val="0"/>
          <w:caps w:val="0"/>
          <w:color w:val="auto"/>
          <w:spacing w:val="0"/>
          <w:sz w:val="24"/>
          <w:szCs w:val="24"/>
          <w:shd w:val="clear" w:color="auto" w:fill="FFFFFF"/>
        </w:rPr>
        <w:t>，联系方式：</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0564-5020033。</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360" w:lineRule="auto"/>
        <w:ind w:left="0" w:leftChars="0" w:right="0" w:rightChars="0" w:firstLine="480"/>
        <w:jc w:val="left"/>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供应商可登录</w:t>
      </w:r>
      <w:r>
        <w:rPr>
          <w:rFonts w:hint="eastAsia" w:asciiTheme="minorEastAsia" w:hAnsiTheme="minorEastAsia" w:eastAsiaTheme="minorEastAsia" w:cstheme="minorEastAsia"/>
          <w:i w:val="0"/>
          <w:caps w:val="0"/>
          <w:color w:val="auto"/>
          <w:spacing w:val="0"/>
          <w:sz w:val="24"/>
          <w:szCs w:val="24"/>
          <w:shd w:val="clear" w:color="auto" w:fill="FFFFFF"/>
          <w:lang w:eastAsia="zh-CN"/>
        </w:rPr>
        <w:t>安徽大别山国投集团</w:t>
      </w:r>
      <w:r>
        <w:rPr>
          <w:rFonts w:hint="eastAsia" w:asciiTheme="minorEastAsia" w:hAnsiTheme="minorEastAsia" w:eastAsiaTheme="minorEastAsia" w:cstheme="minorEastAsia"/>
          <w:i w:val="0"/>
          <w:caps w:val="0"/>
          <w:color w:val="auto"/>
          <w:spacing w:val="0"/>
          <w:sz w:val="24"/>
          <w:szCs w:val="24"/>
          <w:shd w:val="clear" w:color="auto" w:fill="FFFFFF"/>
        </w:rPr>
        <w:t>（</w:t>
      </w:r>
      <w:r>
        <w:rPr>
          <w:rFonts w:hint="eastAsia" w:asciiTheme="minorEastAsia" w:hAnsiTheme="minorEastAsia" w:eastAsiaTheme="minorEastAsia" w:cstheme="minorEastAsia"/>
          <w:color w:val="000000"/>
          <w:kern w:val="0"/>
          <w:sz w:val="32"/>
          <w:szCs w:val="22"/>
          <w:shd w:val="clear" w:color="auto" w:fill="FFFFFF"/>
          <w:lang w:bidi="ar"/>
        </w:rPr>
        <w:fldChar w:fldCharType="begin"/>
      </w:r>
      <w:r>
        <w:rPr>
          <w:rFonts w:hint="eastAsia" w:asciiTheme="minorEastAsia" w:hAnsiTheme="minorEastAsia" w:eastAsiaTheme="minorEastAsia" w:cstheme="minorEastAsia"/>
          <w:color w:val="000000"/>
          <w:kern w:val="0"/>
          <w:sz w:val="32"/>
          <w:szCs w:val="22"/>
          <w:shd w:val="clear" w:color="auto" w:fill="FFFFFF"/>
          <w:lang w:bidi="ar"/>
        </w:rPr>
        <w:instrText xml:space="preserve"> HYPERLINK "http://www.ahdmig.cn。" </w:instrText>
      </w:r>
      <w:r>
        <w:rPr>
          <w:rFonts w:hint="eastAsia" w:asciiTheme="minorEastAsia" w:hAnsiTheme="minorEastAsia" w:eastAsiaTheme="minorEastAsia" w:cstheme="minorEastAsia"/>
          <w:color w:val="000000"/>
          <w:kern w:val="0"/>
          <w:sz w:val="32"/>
          <w:szCs w:val="22"/>
          <w:shd w:val="clear" w:color="auto" w:fill="FFFFFF"/>
          <w:lang w:bidi="ar"/>
        </w:rPr>
        <w:fldChar w:fldCharType="separate"/>
      </w:r>
      <w:r>
        <w:rPr>
          <w:rStyle w:val="30"/>
          <w:rFonts w:hint="eastAsia" w:asciiTheme="minorEastAsia" w:hAnsiTheme="minorEastAsia" w:eastAsiaTheme="minorEastAsia" w:cstheme="minorEastAsia"/>
          <w:kern w:val="0"/>
          <w:sz w:val="32"/>
          <w:szCs w:val="22"/>
          <w:shd w:val="clear" w:color="auto" w:fill="FFFFFF"/>
          <w:lang w:bidi="ar"/>
        </w:rPr>
        <w:t>www.ahdmig.cn。</w:t>
      </w:r>
      <w:r>
        <w:rPr>
          <w:rFonts w:hint="eastAsia" w:asciiTheme="minorEastAsia" w:hAnsiTheme="minorEastAsia" w:eastAsiaTheme="minorEastAsia" w:cstheme="minorEastAsia"/>
          <w:color w:val="000000"/>
          <w:kern w:val="0"/>
          <w:sz w:val="32"/>
          <w:szCs w:val="22"/>
          <w:shd w:val="clear" w:color="auto" w:fill="FFFFFF"/>
          <w:lang w:bidi="ar"/>
        </w:rPr>
        <w:fldChar w:fldCharType="end"/>
      </w:r>
      <w:r>
        <w:rPr>
          <w:rFonts w:hint="eastAsia" w:asciiTheme="minorEastAsia" w:hAnsiTheme="minorEastAsia" w:eastAsiaTheme="minorEastAsia" w:cstheme="minorEastAsia"/>
          <w:i w:val="0"/>
          <w:caps w:val="0"/>
          <w:color w:val="auto"/>
          <w:spacing w:val="0"/>
          <w:sz w:val="24"/>
          <w:szCs w:val="24"/>
          <w:shd w:val="clear" w:color="auto" w:fill="FFFFFF"/>
        </w:rPr>
        <w:t>）</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招标采购栏</w:t>
      </w:r>
      <w:r>
        <w:rPr>
          <w:rFonts w:hint="eastAsia" w:asciiTheme="minorEastAsia" w:hAnsiTheme="minorEastAsia" w:eastAsiaTheme="minorEastAsia" w:cstheme="minorEastAsia"/>
          <w:i w:val="0"/>
          <w:caps w:val="0"/>
          <w:color w:val="auto"/>
          <w:spacing w:val="0"/>
          <w:sz w:val="24"/>
          <w:szCs w:val="24"/>
          <w:shd w:val="clear" w:color="auto" w:fill="FFFFFF"/>
        </w:rPr>
        <w:t>中自行下载本项目采购文件。</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b/>
          <w:i w:val="0"/>
          <w:caps w:val="0"/>
          <w:color w:val="auto"/>
          <w:spacing w:val="0"/>
          <w:sz w:val="24"/>
          <w:szCs w:val="24"/>
          <w:shd w:val="clear" w:color="auto" w:fill="FFFFFF"/>
        </w:rPr>
        <w:t>四、询价时间及地点</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shd w:val="clear" w:color="auto" w:fill="FFFFFF"/>
        </w:rPr>
        <w:t>1、询价时间及响应文件提交截止时间：</w:t>
      </w:r>
      <w:r>
        <w:rPr>
          <w:rFonts w:hint="eastAsia" w:asciiTheme="minorEastAsia" w:hAnsiTheme="minorEastAsia" w:eastAsiaTheme="minorEastAsia" w:cstheme="minorEastAsia"/>
          <w:i w:val="0"/>
          <w:caps w:val="0"/>
          <w:color w:val="auto"/>
          <w:spacing w:val="0"/>
          <w:sz w:val="24"/>
          <w:szCs w:val="24"/>
          <w:u w:val="single"/>
          <w:shd w:val="clear" w:color="auto" w:fill="FFFFFF"/>
        </w:rPr>
        <w:t>20</w:t>
      </w:r>
      <w:r>
        <w:rPr>
          <w:rFonts w:hint="eastAsia" w:asciiTheme="minorEastAsia" w:hAnsiTheme="minorEastAsia" w:eastAsiaTheme="minorEastAsia" w:cstheme="minorEastAsia"/>
          <w:i w:val="0"/>
          <w:caps w:val="0"/>
          <w:color w:val="auto"/>
          <w:spacing w:val="0"/>
          <w:sz w:val="24"/>
          <w:szCs w:val="24"/>
          <w:u w:val="single"/>
          <w:shd w:val="clear" w:color="auto" w:fill="FFFFFF"/>
          <w:lang w:val="en-US" w:eastAsia="zh-CN"/>
        </w:rPr>
        <w:t>21</w:t>
      </w:r>
      <w:r>
        <w:rPr>
          <w:rFonts w:hint="eastAsia" w:asciiTheme="minorEastAsia" w:hAnsiTheme="minorEastAsia" w:eastAsiaTheme="minorEastAsia" w:cstheme="minorEastAsia"/>
          <w:i w:val="0"/>
          <w:caps w:val="0"/>
          <w:color w:val="auto"/>
          <w:spacing w:val="0"/>
          <w:sz w:val="24"/>
          <w:szCs w:val="24"/>
          <w:u w:val="single"/>
          <w:shd w:val="clear" w:color="auto" w:fill="FFFFFF"/>
        </w:rPr>
        <w:t>年</w:t>
      </w:r>
      <w:r>
        <w:rPr>
          <w:rFonts w:hint="eastAsia" w:asciiTheme="minorEastAsia" w:hAnsiTheme="minorEastAsia" w:eastAsiaTheme="minorEastAsia" w:cstheme="minorEastAsia"/>
          <w:i w:val="0"/>
          <w:caps w:val="0"/>
          <w:color w:val="auto"/>
          <w:spacing w:val="0"/>
          <w:sz w:val="24"/>
          <w:szCs w:val="24"/>
          <w:u w:val="single"/>
          <w:shd w:val="clear" w:color="auto" w:fill="FFFFFF"/>
          <w:lang w:val="en-US" w:eastAsia="zh-CN"/>
        </w:rPr>
        <w:t>6月7日15时00</w:t>
      </w:r>
      <w:r>
        <w:rPr>
          <w:rFonts w:hint="eastAsia" w:asciiTheme="minorEastAsia" w:hAnsiTheme="minorEastAsia" w:eastAsiaTheme="minorEastAsia" w:cstheme="minorEastAsia"/>
          <w:i w:val="0"/>
          <w:caps w:val="0"/>
          <w:color w:val="auto"/>
          <w:spacing w:val="0"/>
          <w:sz w:val="24"/>
          <w:szCs w:val="24"/>
          <w:u w:val="none"/>
          <w:shd w:val="clear" w:color="auto" w:fill="FFFFFF"/>
          <w:lang w:val="en-US" w:eastAsia="zh-CN"/>
        </w:rPr>
        <w:t>分。</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w:t>
      </w:r>
      <w:r>
        <w:rPr>
          <w:rFonts w:hint="eastAsia" w:asciiTheme="minorEastAsia" w:hAnsiTheme="minorEastAsia" w:eastAsiaTheme="minorEastAsia" w:cstheme="minorEastAsia"/>
          <w:i w:val="0"/>
          <w:caps w:val="0"/>
          <w:color w:val="auto"/>
          <w:spacing w:val="0"/>
          <w:sz w:val="24"/>
          <w:szCs w:val="24"/>
          <w:shd w:val="clear" w:color="auto" w:fill="FFFFFF"/>
        </w:rPr>
        <w:t>、询价地点：</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安徽大别山工程咨询有限公司一楼开标厅（安徽霍山经济开发区高桥湾路）。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textAlignment w:val="auto"/>
        <w:outlineLvl w:val="9"/>
        <w:rPr>
          <w:rFonts w:hint="eastAsia" w:asciiTheme="minorEastAsia" w:hAnsiTheme="minorEastAsia" w:eastAsiaTheme="minorEastAsia" w:cstheme="minorEastAsia"/>
          <w:i w:val="0"/>
          <w:caps w:val="0"/>
          <w:color w:val="auto"/>
          <w:spacing w:val="0"/>
          <w:sz w:val="24"/>
          <w:szCs w:val="24"/>
          <w:lang w:eastAsia="zh-CN"/>
        </w:rPr>
      </w:pPr>
      <w:r>
        <w:rPr>
          <w:rFonts w:hint="eastAsia" w:asciiTheme="minorEastAsia" w:hAnsiTheme="minorEastAsia" w:eastAsiaTheme="minorEastAsia" w:cstheme="minorEastAsia"/>
          <w:b/>
          <w:i w:val="0"/>
          <w:caps w:val="0"/>
          <w:color w:val="auto"/>
          <w:spacing w:val="0"/>
          <w:sz w:val="24"/>
          <w:szCs w:val="24"/>
          <w:shd w:val="clear" w:color="auto" w:fill="FFFFFF"/>
        </w:rPr>
        <w:t>五、响应文件提交截止时间:</w:t>
      </w:r>
      <w:r>
        <w:rPr>
          <w:rFonts w:hint="eastAsia" w:asciiTheme="minorEastAsia" w:hAnsiTheme="minorEastAsia" w:eastAsiaTheme="minorEastAsia" w:cstheme="minorEastAsia"/>
          <w:i w:val="0"/>
          <w:caps w:val="0"/>
          <w:color w:val="auto"/>
          <w:spacing w:val="0"/>
          <w:sz w:val="24"/>
          <w:szCs w:val="24"/>
          <w:u w:val="single"/>
          <w:shd w:val="clear" w:color="auto" w:fill="FFFFFF"/>
        </w:rPr>
        <w:t>同询价时间</w:t>
      </w:r>
      <w:r>
        <w:rPr>
          <w:rFonts w:hint="eastAsia" w:asciiTheme="minorEastAsia" w:hAnsiTheme="minorEastAsia" w:eastAsiaTheme="minorEastAsia" w:cstheme="minorEastAsia"/>
          <w:i w:val="0"/>
          <w:caps w:val="0"/>
          <w:color w:val="auto"/>
          <w:spacing w:val="0"/>
          <w:sz w:val="24"/>
          <w:szCs w:val="24"/>
          <w:u w:val="single"/>
          <w:shd w:val="clear" w:color="auto" w:fill="FFFFFF"/>
          <w:lang w:eastAsia="zh-CN"/>
        </w:rPr>
        <w:t>。</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b/>
          <w:i w:val="0"/>
          <w:caps w:val="0"/>
          <w:color w:val="auto"/>
          <w:spacing w:val="0"/>
          <w:sz w:val="24"/>
          <w:szCs w:val="24"/>
          <w:shd w:val="clear" w:color="auto" w:fill="FFFFFF"/>
        </w:rPr>
        <w:t>六、其他事项说明：</w:t>
      </w:r>
      <w:r>
        <w:rPr>
          <w:rFonts w:hint="eastAsia" w:asciiTheme="minorEastAsia" w:hAnsiTheme="minorEastAsia" w:eastAsiaTheme="minorEastAsia" w:cstheme="minorEastAsia"/>
          <w:i w:val="0"/>
          <w:caps w:val="0"/>
          <w:color w:val="auto"/>
          <w:spacing w:val="0"/>
          <w:sz w:val="24"/>
          <w:szCs w:val="24"/>
          <w:shd w:val="clear" w:color="auto" w:fill="FFFFFF"/>
        </w:rPr>
        <w:t>本项目需落实的节能环保、中小微型企业扶持等相关政府采购政策详见</w:t>
      </w:r>
      <w:r>
        <w:rPr>
          <w:rFonts w:hint="eastAsia" w:asciiTheme="minorEastAsia" w:hAnsiTheme="minorEastAsia" w:eastAsiaTheme="minorEastAsia" w:cstheme="minorEastAsia"/>
          <w:i w:val="0"/>
          <w:caps w:val="0"/>
          <w:color w:val="auto"/>
          <w:spacing w:val="0"/>
          <w:sz w:val="24"/>
          <w:szCs w:val="24"/>
          <w:shd w:val="clear" w:color="auto" w:fill="FFFFFF"/>
          <w:lang w:eastAsia="zh-CN"/>
        </w:rPr>
        <w:t>询价</w:t>
      </w:r>
      <w:r>
        <w:rPr>
          <w:rFonts w:hint="eastAsia" w:asciiTheme="minorEastAsia" w:hAnsiTheme="minorEastAsia" w:eastAsiaTheme="minorEastAsia" w:cstheme="minorEastAsia"/>
          <w:i w:val="0"/>
          <w:caps w:val="0"/>
          <w:color w:val="auto"/>
          <w:spacing w:val="0"/>
          <w:sz w:val="24"/>
          <w:szCs w:val="24"/>
          <w:shd w:val="clear" w:color="auto" w:fill="FFFFFF"/>
        </w:rPr>
        <w:t>文件。</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Theme="minorEastAsia" w:hAnsiTheme="minorEastAsia" w:eastAsiaTheme="minorEastAsia" w:cstheme="minorEastAsia"/>
          <w:b/>
          <w:i w:val="0"/>
          <w:caps w:val="0"/>
          <w:color w:val="auto"/>
          <w:spacing w:val="0"/>
          <w:sz w:val="24"/>
          <w:szCs w:val="24"/>
          <w:shd w:val="clear" w:color="auto" w:fill="FFFFFF"/>
        </w:rPr>
      </w:pPr>
      <w:r>
        <w:rPr>
          <w:rFonts w:hint="eastAsia" w:asciiTheme="minorEastAsia" w:hAnsiTheme="minorEastAsia" w:eastAsiaTheme="minorEastAsia" w:cstheme="minorEastAsia"/>
          <w:b/>
          <w:i w:val="0"/>
          <w:caps w:val="0"/>
          <w:color w:val="auto"/>
          <w:spacing w:val="0"/>
          <w:sz w:val="24"/>
          <w:szCs w:val="24"/>
          <w:shd w:val="clear" w:color="auto" w:fill="FFFFFF"/>
          <w:lang w:eastAsia="zh-CN"/>
        </w:rPr>
        <w:t>七</w:t>
      </w:r>
      <w:r>
        <w:rPr>
          <w:rFonts w:hint="eastAsia" w:asciiTheme="minorEastAsia" w:hAnsiTheme="minorEastAsia" w:eastAsiaTheme="minorEastAsia" w:cstheme="minorEastAsia"/>
          <w:b/>
          <w:i w:val="0"/>
          <w:caps w:val="0"/>
          <w:color w:val="auto"/>
          <w:spacing w:val="0"/>
          <w:sz w:val="24"/>
          <w:szCs w:val="24"/>
          <w:shd w:val="clear" w:color="auto" w:fill="FFFFFF"/>
        </w:rPr>
        <w:t>、联系方式</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2399" w:leftChars="228" w:right="0" w:rightChars="0" w:hanging="1920" w:hangingChars="8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（一）项目单位：</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中共霍山县委党校、霍山县教育局、霍山县教师学习和资源中心、霍山县残疾人联合会、霍山县老干部服务中心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default"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地</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 xml:space="preserve">  </w:t>
      </w:r>
      <w:r>
        <w:rPr>
          <w:rFonts w:hint="eastAsia" w:asciiTheme="minorEastAsia" w:hAnsiTheme="minorEastAsia" w:eastAsiaTheme="minorEastAsia" w:cstheme="minorEastAsia"/>
          <w:i w:val="0"/>
          <w:caps w:val="0"/>
          <w:color w:val="auto"/>
          <w:spacing w:val="0"/>
          <w:sz w:val="24"/>
          <w:szCs w:val="24"/>
          <w:shd w:val="clear" w:color="auto" w:fill="FFFFFF"/>
        </w:rPr>
        <w:t>址：</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霍山县衡山镇</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联系人：</w:t>
      </w:r>
      <w:r>
        <w:rPr>
          <w:rFonts w:hint="eastAsia" w:asciiTheme="minorEastAsia" w:hAnsiTheme="minorEastAsia" w:eastAsiaTheme="minorEastAsia" w:cstheme="minorEastAsia"/>
          <w:i w:val="0"/>
          <w:caps w:val="0"/>
          <w:color w:val="auto"/>
          <w:spacing w:val="0"/>
          <w:sz w:val="24"/>
          <w:szCs w:val="24"/>
          <w:shd w:val="clear" w:color="auto" w:fill="FFFFFF"/>
          <w:lang w:eastAsia="zh-CN"/>
        </w:rPr>
        <w:t>刘</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电</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 xml:space="preserve">  </w:t>
      </w:r>
      <w:r>
        <w:rPr>
          <w:rFonts w:hint="eastAsia" w:asciiTheme="minorEastAsia" w:hAnsiTheme="minorEastAsia" w:eastAsiaTheme="minorEastAsia" w:cstheme="minorEastAsia"/>
          <w:i w:val="0"/>
          <w:caps w:val="0"/>
          <w:color w:val="auto"/>
          <w:spacing w:val="0"/>
          <w:sz w:val="24"/>
          <w:szCs w:val="24"/>
          <w:shd w:val="clear" w:color="auto" w:fill="FFFFFF"/>
        </w:rPr>
        <w:t>话：</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13155382668</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360" w:lineRule="auto"/>
        <w:ind w:left="0" w:leftChars="0" w:right="0" w:rightChars="0" w:firstLine="480" w:firstLineChars="200"/>
        <w:jc w:val="both"/>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（二）代理机构：</w:t>
      </w:r>
      <w:r>
        <w:rPr>
          <w:rFonts w:hint="eastAsia" w:asciiTheme="minorEastAsia" w:hAnsiTheme="minorEastAsia" w:eastAsiaTheme="minorEastAsia" w:cstheme="minorEastAsia"/>
          <w:i w:val="0"/>
          <w:caps w:val="0"/>
          <w:color w:val="auto"/>
          <w:spacing w:val="0"/>
          <w:sz w:val="24"/>
          <w:szCs w:val="24"/>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rPr>
        <w:t>地</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 xml:space="preserve">  </w:t>
      </w:r>
      <w:r>
        <w:rPr>
          <w:rFonts w:hint="eastAsia" w:asciiTheme="minorEastAsia" w:hAnsiTheme="minorEastAsia" w:eastAsiaTheme="minorEastAsia" w:cstheme="minorEastAsia"/>
          <w:i w:val="0"/>
          <w:caps w:val="0"/>
          <w:color w:val="auto"/>
          <w:spacing w:val="0"/>
          <w:sz w:val="24"/>
          <w:szCs w:val="24"/>
          <w:shd w:val="clear" w:color="auto" w:fill="FFFFFF"/>
        </w:rPr>
        <w:t>址</w:t>
      </w:r>
      <w:r>
        <w:rPr>
          <w:rFonts w:hint="eastAsia" w:asciiTheme="minorEastAsia" w:hAnsiTheme="minorEastAsia" w:eastAsiaTheme="minorEastAsia" w:cstheme="minorEastAsia"/>
          <w:i w:val="0"/>
          <w:caps w:val="0"/>
          <w:color w:val="auto"/>
          <w:spacing w:val="0"/>
          <w:sz w:val="24"/>
          <w:szCs w:val="24"/>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eastAsia="zh-CN"/>
        </w:rPr>
      </w:pPr>
      <w:r>
        <w:rPr>
          <w:rFonts w:hint="eastAsia" w:asciiTheme="minorEastAsia" w:hAnsiTheme="minorEastAsia" w:eastAsiaTheme="minorEastAsia" w:cstheme="minorEastAsia"/>
          <w:i w:val="0"/>
          <w:caps w:val="0"/>
          <w:color w:val="auto"/>
          <w:spacing w:val="0"/>
          <w:sz w:val="24"/>
          <w:szCs w:val="24"/>
          <w:shd w:val="clear" w:color="auto" w:fill="FFFFFF"/>
        </w:rPr>
        <w:t>联系人：</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刘</w:t>
      </w:r>
      <w:r>
        <w:rPr>
          <w:rFonts w:hint="eastAsia" w:asciiTheme="minorEastAsia" w:hAnsiTheme="minorEastAsia" w:eastAsiaTheme="minorEastAsia" w:cstheme="minorEastAsia"/>
          <w:i w:val="0"/>
          <w:caps w:val="0"/>
          <w:color w:val="auto"/>
          <w:spacing w:val="0"/>
          <w:sz w:val="24"/>
          <w:szCs w:val="24"/>
          <w:shd w:val="clear" w:color="auto" w:fill="FFFFFF"/>
          <w:lang w:eastAsia="zh-CN"/>
        </w:rPr>
        <w:t>先生</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200" w:firstLineChars="500"/>
        <w:textAlignment w:val="auto"/>
        <w:outlineLvl w:val="9"/>
        <w:rPr>
          <w:rFonts w:hint="default"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rPr>
        <w:t>电</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 xml:space="preserve">  </w:t>
      </w:r>
      <w:r>
        <w:rPr>
          <w:rFonts w:hint="eastAsia" w:asciiTheme="minorEastAsia" w:hAnsiTheme="minorEastAsia" w:eastAsiaTheme="minorEastAsia" w:cstheme="minorEastAsia"/>
          <w:i w:val="0"/>
          <w:caps w:val="0"/>
          <w:color w:val="auto"/>
          <w:spacing w:val="0"/>
          <w:sz w:val="24"/>
          <w:szCs w:val="24"/>
          <w:shd w:val="clear" w:color="auto" w:fill="FFFFFF"/>
        </w:rPr>
        <w:t>话：0564-50</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20033，15305645303</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2" w:firstLineChars="200"/>
        <w:jc w:val="left"/>
        <w:textAlignment w:val="auto"/>
        <w:outlineLvl w:val="9"/>
        <w:rPr>
          <w:rFonts w:hint="eastAsia" w:asciiTheme="minorEastAsia" w:hAnsiTheme="minorEastAsia" w:eastAsiaTheme="minorEastAsia" w:cstheme="minorEastAsia"/>
          <w:b/>
          <w:i w:val="0"/>
          <w:caps w:val="0"/>
          <w:color w:val="auto"/>
          <w:spacing w:val="0"/>
          <w:sz w:val="24"/>
          <w:szCs w:val="24"/>
          <w:shd w:val="clear" w:color="auto" w:fill="FFFFFF"/>
          <w:lang w:eastAsia="zh-CN"/>
        </w:rPr>
      </w:pPr>
      <w:r>
        <w:rPr>
          <w:rFonts w:hint="eastAsia" w:asciiTheme="minorEastAsia" w:hAnsiTheme="minorEastAsia" w:eastAsiaTheme="minorEastAsia" w:cstheme="minorEastAsia"/>
          <w:b/>
          <w:i w:val="0"/>
          <w:caps w:val="0"/>
          <w:color w:val="auto"/>
          <w:spacing w:val="0"/>
          <w:sz w:val="24"/>
          <w:szCs w:val="24"/>
          <w:shd w:val="clear" w:color="auto" w:fill="FFFFFF"/>
          <w:lang w:val="en-US" w:eastAsia="zh-CN"/>
        </w:rPr>
        <w:t>八、</w:t>
      </w:r>
      <w:r>
        <w:rPr>
          <w:rFonts w:hint="eastAsia" w:asciiTheme="minorEastAsia" w:hAnsiTheme="minorEastAsia" w:eastAsiaTheme="minorEastAsia" w:cstheme="minorEastAsia"/>
          <w:b/>
          <w:i w:val="0"/>
          <w:caps w:val="0"/>
          <w:color w:val="auto"/>
          <w:spacing w:val="0"/>
          <w:sz w:val="24"/>
          <w:szCs w:val="24"/>
          <w:shd w:val="clear" w:color="auto" w:fill="FFFFFF"/>
          <w:lang w:eastAsia="zh-CN"/>
        </w:rPr>
        <w:t>询价保证金缴纳账户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zh-CN" w:eastAsia="zh-CN"/>
        </w:rPr>
      </w:pPr>
      <w:r>
        <w:rPr>
          <w:rFonts w:hint="eastAsia" w:asciiTheme="minorEastAsia" w:hAnsiTheme="minorEastAsia" w:eastAsiaTheme="minorEastAsia" w:cstheme="minorEastAsia"/>
          <w:i w:val="0"/>
          <w:caps w:val="0"/>
          <w:color w:val="auto"/>
          <w:spacing w:val="0"/>
          <w:sz w:val="24"/>
          <w:szCs w:val="24"/>
          <w:shd w:val="clear" w:color="auto" w:fill="FFFFFF"/>
          <w:lang w:val="zh-CN" w:eastAsia="zh-CN"/>
        </w:rPr>
        <w:t>1、保证金允许方式：银行转账</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lang w:val="zh-CN" w:eastAsia="zh-CN"/>
        </w:rPr>
        <w:t>2、保证金金额为人民币：</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伍仟元整(¥5000.00)</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zh-CN" w:eastAsia="zh-CN"/>
        </w:rPr>
      </w:pPr>
      <w:r>
        <w:rPr>
          <w:rFonts w:hint="eastAsia" w:asciiTheme="minorEastAsia" w:hAnsiTheme="minorEastAsia" w:eastAsiaTheme="minorEastAsia" w:cstheme="minorEastAsia"/>
          <w:i w:val="0"/>
          <w:caps w:val="0"/>
          <w:color w:val="auto"/>
          <w:spacing w:val="0"/>
          <w:sz w:val="24"/>
          <w:szCs w:val="24"/>
          <w:shd w:val="clear" w:color="auto" w:fill="FFFFFF"/>
          <w:lang w:eastAsia="zh-CN"/>
        </w:rPr>
        <w:t>保证金可汇入以下任一家银行账户</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zh-CN" w:eastAsia="zh-CN"/>
        </w:rPr>
      </w:pPr>
      <w:r>
        <w:rPr>
          <w:rFonts w:hint="eastAsia" w:asciiTheme="minorEastAsia" w:hAnsiTheme="minorEastAsia" w:eastAsiaTheme="minorEastAsia" w:cstheme="minorEastAsia"/>
          <w:i w:val="0"/>
          <w:caps w:val="0"/>
          <w:color w:val="auto"/>
          <w:spacing w:val="0"/>
          <w:sz w:val="24"/>
          <w:szCs w:val="24"/>
          <w:shd w:val="clear" w:color="auto" w:fill="FFFFFF"/>
          <w:lang w:val="zh-CN" w:eastAsia="zh-CN"/>
        </w:rPr>
        <w:t>3、汇入账户名称：安徽大别山工程咨询有限公司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zh-CN" w:eastAsia="zh-CN"/>
        </w:rPr>
      </w:pPr>
      <w:r>
        <w:rPr>
          <w:rFonts w:hint="eastAsia" w:asciiTheme="minorEastAsia" w:hAnsiTheme="minorEastAsia" w:eastAsiaTheme="minorEastAsia" w:cstheme="minorEastAsia"/>
          <w:i w:val="0"/>
          <w:caps w:val="0"/>
          <w:color w:val="auto"/>
          <w:spacing w:val="0"/>
          <w:sz w:val="24"/>
          <w:szCs w:val="24"/>
          <w:shd w:val="clear" w:color="auto" w:fill="FFFFFF"/>
          <w:lang w:val="zh-CN" w:eastAsia="zh-CN"/>
        </w:rPr>
        <w:t>（</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1</w:t>
      </w:r>
      <w:r>
        <w:rPr>
          <w:rFonts w:hint="eastAsia" w:asciiTheme="minorEastAsia" w:hAnsiTheme="minorEastAsia" w:eastAsiaTheme="minorEastAsia" w:cstheme="minorEastAsia"/>
          <w:i w:val="0"/>
          <w:caps w:val="0"/>
          <w:color w:val="auto"/>
          <w:spacing w:val="0"/>
          <w:sz w:val="24"/>
          <w:szCs w:val="24"/>
          <w:shd w:val="clear" w:color="auto" w:fill="FFFFFF"/>
          <w:lang w:val="zh-CN" w:eastAsia="zh-CN"/>
        </w:rPr>
        <w:t>）汇入银行：安徽霍山农村商业银行股份有限公司文盛支行</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1058" w:firstLineChars="441"/>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lang w:val="zh-CN" w:eastAsia="zh-CN"/>
        </w:rPr>
        <w:t>汇入银行帐号：</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20010048352066600000021</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zh-CN" w:eastAsia="zh-CN"/>
        </w:rPr>
      </w:pP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w:t>
      </w:r>
      <w:r>
        <w:rPr>
          <w:rFonts w:hint="eastAsia" w:asciiTheme="minorEastAsia" w:hAnsiTheme="minorEastAsia" w:eastAsiaTheme="minorEastAsia" w:cstheme="minorEastAsia"/>
          <w:i w:val="0"/>
          <w:caps w:val="0"/>
          <w:color w:val="auto"/>
          <w:spacing w:val="0"/>
          <w:sz w:val="24"/>
          <w:szCs w:val="24"/>
          <w:shd w:val="clear" w:color="auto" w:fill="FFFFFF"/>
          <w:lang w:val="zh-CN" w:eastAsia="zh-CN"/>
        </w:rPr>
        <w:t>汇入银行：徽商银行六安霍山支行</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960" w:firstLineChars="400"/>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lang w:val="zh-CN" w:eastAsia="zh-CN"/>
        </w:rPr>
        <w:t>汇入银行帐号：</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223024186581000002</w:t>
      </w:r>
    </w:p>
    <w:p>
      <w:pPr>
        <w:widowControl/>
        <w:numPr>
          <w:ilvl w:val="0"/>
          <w:numId w:val="1"/>
        </w:numPr>
        <w:shd w:val="clear" w:color="auto" w:fill="FFFFFF"/>
        <w:adjustRightInd w:val="0"/>
        <w:snapToGrid w:val="0"/>
        <w:spacing w:line="360" w:lineRule="auto"/>
        <w:ind w:firstLine="482" w:firstLineChars="200"/>
        <w:jc w:val="left"/>
        <w:rPr>
          <w:rFonts w:hint="eastAsia" w:asciiTheme="minorEastAsia" w:hAnsiTheme="minorEastAsia" w:eastAsiaTheme="minorEastAsia" w:cstheme="minorEastAsia"/>
          <w:b/>
          <w:bCs/>
          <w:color w:val="auto"/>
          <w:sz w:val="24"/>
          <w:szCs w:val="22"/>
          <w:lang w:val="en-US" w:eastAsia="zh-CN"/>
        </w:rPr>
      </w:pPr>
      <w:r>
        <w:rPr>
          <w:rFonts w:hint="eastAsia" w:asciiTheme="minorEastAsia" w:hAnsiTheme="minorEastAsia" w:eastAsiaTheme="minorEastAsia" w:cstheme="minorEastAsia"/>
          <w:b/>
          <w:bCs/>
          <w:i w:val="0"/>
          <w:caps w:val="0"/>
          <w:color w:val="auto"/>
          <w:spacing w:val="0"/>
          <w:sz w:val="24"/>
          <w:szCs w:val="24"/>
          <w:shd w:val="clear" w:color="auto" w:fill="FFFFFF"/>
          <w:lang w:val="zh-CN" w:eastAsia="zh-CN"/>
        </w:rPr>
        <w:t>汇出账户要求：</w:t>
      </w:r>
      <w:r>
        <w:rPr>
          <w:rFonts w:hint="eastAsia" w:asciiTheme="minorEastAsia" w:hAnsiTheme="minorEastAsia" w:eastAsiaTheme="minorEastAsia" w:cstheme="minorEastAsia"/>
          <w:b/>
          <w:bCs/>
          <w:color w:val="auto"/>
          <w:sz w:val="24"/>
          <w:szCs w:val="22"/>
          <w:lang w:val="en-US" w:eastAsia="zh-CN"/>
        </w:rPr>
        <w:t>汇入账户名称应与供应商名称一致；保证金到达指定账户截止时间同开标时间；供应商必须在保证金银行汇单备注栏注明本项目编号。</w:t>
      </w:r>
    </w:p>
    <w:p>
      <w:pPr>
        <w:pStyle w:val="2"/>
        <w:numPr>
          <w:ilvl w:val="0"/>
          <w:numId w:val="0"/>
        </w:numPr>
        <w:rPr>
          <w:rFonts w:hint="eastAsia" w:asciiTheme="minorEastAsia" w:hAnsiTheme="minorEastAsia" w:eastAsiaTheme="minorEastAsia" w:cstheme="minorEastAsia"/>
          <w:b/>
          <w:i w:val="0"/>
          <w:caps w:val="0"/>
          <w:color w:val="auto"/>
          <w:spacing w:val="0"/>
          <w:kern w:val="0"/>
          <w:sz w:val="24"/>
          <w:szCs w:val="24"/>
          <w:shd w:val="clear" w:color="auto" w:fill="FFFFFF"/>
          <w:lang w:val="en-US" w:eastAsia="zh-CN" w:bidi="ar"/>
        </w:rPr>
      </w:pPr>
      <w:r>
        <w:rPr>
          <w:rFonts w:hint="eastAsia" w:asciiTheme="minorEastAsia" w:hAnsiTheme="minorEastAsia" w:eastAsiaTheme="minorEastAsia" w:cstheme="minorEastAsia"/>
          <w:b/>
          <w:i w:val="0"/>
          <w:caps w:val="0"/>
          <w:color w:val="auto"/>
          <w:spacing w:val="0"/>
          <w:kern w:val="0"/>
          <w:sz w:val="24"/>
          <w:szCs w:val="24"/>
          <w:shd w:val="clear" w:color="auto" w:fill="FFFFFF"/>
          <w:lang w:val="en-US" w:eastAsia="zh-CN" w:bidi="ar"/>
        </w:rPr>
        <w:t>九、疫情防控要求：</w:t>
      </w:r>
    </w:p>
    <w:p>
      <w:pPr>
        <w:pStyle w:val="2"/>
        <w:numPr>
          <w:ilvl w:val="0"/>
          <w:numId w:val="0"/>
        </w:numPr>
        <w:ind w:firstLine="480" w:firstLineChars="200"/>
        <w:rPr>
          <w:rFonts w:hint="eastAsia"/>
          <w:lang w:val="en-US" w:eastAsia="zh-CN"/>
        </w:rPr>
      </w:pPr>
      <w:r>
        <w:rPr>
          <w:rFonts w:hint="eastAsia"/>
          <w:lang w:val="en-US" w:eastAsia="zh-CN"/>
        </w:rPr>
        <w:t>对授权委托人要求为：每个供应商确定一名授权委托人进场参加。供应商授权的委托人员，不得属于新型冠状病毒肺炎确诊人员、疑似病例人员，不得属于最近14天（开标前14天）内在疫情中风险区、高风险区居住、或最近14天（开标前14天）内有中风险区、高风险区旅居史、或曾与确诊或与疑似病例有密切接触史按规定需隔离医学观察人员。其授权委托人应按六安市新型冠状病毒疫情防控应急综合指挥部《关于严格落实疫情防控各项措施的通告》（［2021］第4号）的要求:测体温，查验“安康码”，戴口罩，保持社交距离。在入口登记处使用皖事通主动出示个人持有的“安康码”，持绿色“安康码”人员，由登记人员使用“安康码”核验端进行扫码核验，测量体温，提供本人7日内核酸检测证明，根据情况予以放行或进行异常登记。持黄色或红色“安康码”的人员，不符合疫情防控要求，禁止进场参加招投标活动。本项目禁止不符合疫情防控要求的人员进场参加招投标活动；无本人7日内核酸检测证明的视为未响应疫情防控和招标文件要求，其投标将被予以拒绝。核酸检测证明不得弄虚作假，否则将比照招标文件有关弄虚作假的处理规定进行处理，同时按疫情防控规定，移送公安等部门处理。</w:t>
      </w:r>
    </w:p>
    <w:p>
      <w:pPr>
        <w:pStyle w:val="2"/>
        <w:numPr>
          <w:ilvl w:val="0"/>
          <w:numId w:val="0"/>
        </w:numPr>
        <w:rPr>
          <w:rFonts w:hint="eastAsia"/>
          <w:lang w:val="en-US" w:eastAsia="zh-CN"/>
        </w:rPr>
      </w:pPr>
    </w:p>
    <w:p>
      <w:pPr>
        <w:pStyle w:val="2"/>
        <w:numPr>
          <w:ilvl w:val="0"/>
          <w:numId w:val="0"/>
        </w:numPr>
        <w:rPr>
          <w:rFonts w:hint="eastAsia"/>
          <w:lang w:val="en-US" w:eastAsia="zh-CN"/>
        </w:rPr>
      </w:pPr>
      <w:r>
        <w:rPr>
          <w:rFonts w:hint="eastAsia"/>
          <w:lang w:val="en-US" w:eastAsia="zh-CN"/>
        </w:rPr>
        <w:t xml:space="preserve"> </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jc w:val="right"/>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lang w:val="en-US" w:eastAsia="zh-CN"/>
        </w:rPr>
      </w:pP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中共霍山县委党校、霍山县教育局、霍山县教师学习和资源中心、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jc w:val="right"/>
        <w:textAlignment w:val="auto"/>
        <w:outlineLvl w:val="9"/>
        <w:rPr>
          <w:rFonts w:hint="eastAsia" w:asciiTheme="minorEastAsia" w:hAnsiTheme="minorEastAsia" w:eastAsiaTheme="minorEastAsia" w:cstheme="minorEastAsia"/>
          <w:i w:val="0"/>
          <w:caps w:val="0"/>
          <w:color w:val="auto"/>
          <w:spacing w:val="0"/>
          <w:sz w:val="24"/>
          <w:szCs w:val="24"/>
          <w:shd w:val="clear" w:color="auto" w:fill="FFFFFF"/>
        </w:rPr>
      </w:pP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霍山县残疾人联合会、霍山县老干部服务中心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360" w:lineRule="auto"/>
        <w:ind w:left="0" w:leftChars="0" w:right="0" w:rightChars="0" w:firstLine="0"/>
        <w:jc w:val="right"/>
        <w:textAlignment w:val="auto"/>
        <w:outlineLvl w:val="9"/>
        <w:rPr>
          <w:rFonts w:hint="eastAsia" w:asciiTheme="minorEastAsia" w:hAnsiTheme="minorEastAsia" w:eastAsiaTheme="minorEastAsia" w:cstheme="minorEastAsia"/>
          <w:i w:val="0"/>
          <w:caps w:val="0"/>
          <w:color w:val="auto"/>
          <w:spacing w:val="0"/>
          <w:sz w:val="24"/>
          <w:szCs w:val="24"/>
          <w:lang w:eastAsia="zh-CN"/>
        </w:rPr>
      </w:pPr>
      <w:r>
        <w:rPr>
          <w:rFonts w:hint="eastAsia" w:asciiTheme="minorEastAsia" w:hAnsiTheme="minorEastAsia" w:eastAsiaTheme="minorEastAsia" w:cstheme="minorEastAsia"/>
          <w:i w:val="0"/>
          <w:caps w:val="0"/>
          <w:color w:val="auto"/>
          <w:spacing w:val="0"/>
          <w:sz w:val="24"/>
          <w:szCs w:val="24"/>
          <w:shd w:val="clear" w:color="auto" w:fill="FFFFFF"/>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360" w:lineRule="auto"/>
        <w:ind w:left="0" w:leftChars="0" w:right="0" w:rightChars="0" w:firstLine="461"/>
        <w:jc w:val="right"/>
        <w:textAlignment w:val="auto"/>
        <w:outlineLvl w:val="9"/>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sz w:val="24"/>
          <w:szCs w:val="24"/>
          <w:shd w:val="clear" w:color="auto" w:fill="FFFFFF"/>
        </w:rPr>
        <w:t>20</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21</w:t>
      </w:r>
      <w:r>
        <w:rPr>
          <w:rFonts w:hint="eastAsia" w:asciiTheme="minorEastAsia" w:hAnsiTheme="minorEastAsia" w:eastAsiaTheme="minorEastAsia" w:cstheme="minorEastAsia"/>
          <w:i w:val="0"/>
          <w:caps w:val="0"/>
          <w:color w:val="auto"/>
          <w:spacing w:val="0"/>
          <w:sz w:val="24"/>
          <w:szCs w:val="24"/>
          <w:shd w:val="clear" w:color="auto" w:fill="FFFFFF"/>
        </w:rPr>
        <w:t>年</w:t>
      </w:r>
      <w:r>
        <w:rPr>
          <w:rFonts w:hint="eastAsia" w:asciiTheme="minorEastAsia" w:hAnsiTheme="minorEastAsia" w:eastAsiaTheme="minorEastAsia" w:cstheme="minorEastAsia"/>
          <w:i w:val="0"/>
          <w:caps w:val="0"/>
          <w:color w:val="auto"/>
          <w:spacing w:val="0"/>
          <w:sz w:val="24"/>
          <w:szCs w:val="24"/>
          <w:shd w:val="clear" w:color="auto" w:fill="FFFFFF"/>
          <w:lang w:val="en-US" w:eastAsia="zh-CN"/>
        </w:rPr>
        <w:t>6月2日</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360" w:lineRule="auto"/>
        <w:ind w:left="0" w:leftChars="0" w:right="0" w:rightChars="0" w:firstLine="461"/>
        <w:jc w:val="right"/>
        <w:textAlignment w:val="auto"/>
        <w:outlineLvl w:val="9"/>
        <w:rPr>
          <w:rFonts w:hint="eastAsia" w:asciiTheme="minorEastAsia" w:hAnsiTheme="minorEastAsia" w:eastAsiaTheme="minorEastAsia" w:cstheme="minorEastAsia"/>
          <w:i w:val="0"/>
          <w:caps w:val="0"/>
          <w:color w:val="auto"/>
          <w:spacing w:val="0"/>
          <w:sz w:val="24"/>
          <w:szCs w:val="24"/>
        </w:rPr>
      </w:pP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rPr>
      </w:pP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8"/>
        <w:tblW w:w="107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2115"/>
        <w:gridCol w:w="7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049"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211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86"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049" w:type="dxa"/>
            <w:vAlign w:val="center"/>
          </w:tcPr>
          <w:p>
            <w:pPr>
              <w:pStyle w:val="36"/>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2115"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jc w:val="center"/>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eastAsia="宋体" w:cs="宋体"/>
                <w:i w:val="0"/>
                <w:caps w:val="0"/>
                <w:color w:val="auto"/>
                <w:spacing w:val="0"/>
                <w:sz w:val="21"/>
                <w:szCs w:val="21"/>
                <w:highlight w:val="none"/>
                <w:shd w:val="clear" w:color="auto" w:fill="FFFFFF"/>
              </w:rPr>
              <w:t>采购人</w:t>
            </w:r>
          </w:p>
        </w:tc>
        <w:tc>
          <w:tcPr>
            <w:tcW w:w="7586" w:type="dxa"/>
            <w:vAlign w:val="center"/>
          </w:tcPr>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项目单位：</w:t>
            </w:r>
            <w:r>
              <w:rPr>
                <w:rFonts w:hint="eastAsia" w:ascii="宋体" w:hAnsi="宋体" w:cs="宋体"/>
                <w:i w:val="0"/>
                <w:caps w:val="0"/>
                <w:color w:val="auto"/>
                <w:spacing w:val="0"/>
                <w:sz w:val="21"/>
                <w:szCs w:val="21"/>
                <w:highlight w:val="none"/>
                <w:shd w:val="clear" w:color="auto" w:fill="FFFFFF"/>
                <w:lang w:val="en-US" w:eastAsia="zh-CN"/>
              </w:rPr>
              <w:t>中共霍山县委党校、霍山县教育局、霍山县教师学习和资源中心、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val="en-US" w:eastAsia="zh-CN"/>
              </w:rPr>
              <w:t>霍山县残疾人联合会、霍山县老干部服务中心</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地</w:t>
            </w:r>
            <w:r>
              <w:rPr>
                <w:rFonts w:hint="eastAsia" w:ascii="宋体" w:hAnsi="宋体" w:eastAsia="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址：</w:t>
            </w:r>
            <w:r>
              <w:rPr>
                <w:rFonts w:hint="eastAsia" w:ascii="宋体" w:hAnsi="宋体" w:eastAsia="宋体" w:cs="宋体"/>
                <w:i w:val="0"/>
                <w:caps w:val="0"/>
                <w:color w:val="auto"/>
                <w:spacing w:val="0"/>
                <w:sz w:val="21"/>
                <w:szCs w:val="21"/>
                <w:highlight w:val="none"/>
                <w:shd w:val="clear" w:color="auto" w:fill="FFFFFF"/>
                <w:lang w:val="en-US" w:eastAsia="zh-CN"/>
              </w:rPr>
              <w:t>霍山县</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i w:val="0"/>
                <w:caps w:val="0"/>
                <w:color w:val="auto"/>
                <w:spacing w:val="0"/>
                <w:sz w:val="21"/>
                <w:szCs w:val="21"/>
                <w:highlight w:val="none"/>
                <w:shd w:val="clear" w:color="auto" w:fill="FFFFFF"/>
                <w:lang w:val="en-US"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eastAsia="宋体" w:cs="宋体"/>
                <w:i w:val="0"/>
                <w:caps w:val="0"/>
                <w:color w:val="auto"/>
                <w:spacing w:val="0"/>
                <w:sz w:val="21"/>
                <w:szCs w:val="21"/>
                <w:highlight w:val="none"/>
                <w:shd w:val="clear" w:color="auto" w:fill="FFFFFF"/>
                <w:lang w:eastAsia="zh-CN"/>
              </w:rPr>
              <w:t>刘</w:t>
            </w:r>
            <w:r>
              <w:rPr>
                <w:rFonts w:hint="eastAsia" w:ascii="宋体" w:hAnsi="宋体" w:eastAsia="宋体" w:cs="宋体"/>
                <w:i w:val="0"/>
                <w:caps w:val="0"/>
                <w:color w:val="auto"/>
                <w:spacing w:val="0"/>
                <w:sz w:val="21"/>
                <w:szCs w:val="21"/>
                <w:highlight w:val="none"/>
                <w:shd w:val="clear" w:color="auto" w:fill="FFFFFF"/>
                <w:lang w:val="en-US" w:eastAsia="zh-CN"/>
              </w:rPr>
              <w:t>先生</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电</w:t>
            </w:r>
            <w:r>
              <w:rPr>
                <w:rFonts w:hint="eastAsia" w:ascii="宋体" w:hAnsi="宋体" w:eastAsia="宋体" w:cs="宋体"/>
                <w:i w:val="0"/>
                <w:caps w:val="0"/>
                <w:color w:val="auto"/>
                <w:spacing w:val="0"/>
                <w:sz w:val="21"/>
                <w:szCs w:val="21"/>
                <w:highlight w:val="none"/>
                <w:shd w:val="clear" w:color="auto" w:fill="FFFFFF"/>
                <w:lang w:val="en-US" w:eastAsia="zh-CN"/>
              </w:rPr>
              <w:t xml:space="preserve">  </w:t>
            </w:r>
            <w:r>
              <w:rPr>
                <w:rFonts w:hint="eastAsia" w:ascii="宋体" w:hAnsi="宋体" w:eastAsia="宋体" w:cs="宋体"/>
                <w:i w:val="0"/>
                <w:caps w:val="0"/>
                <w:color w:val="auto"/>
                <w:spacing w:val="0"/>
                <w:sz w:val="21"/>
                <w:szCs w:val="21"/>
                <w:highlight w:val="none"/>
                <w:shd w:val="clear" w:color="auto" w:fill="FFFFFF"/>
              </w:rPr>
              <w:t>话：</w:t>
            </w:r>
            <w:r>
              <w:rPr>
                <w:rFonts w:hint="eastAsia" w:ascii="宋体" w:hAnsi="宋体" w:cs="宋体"/>
                <w:i w:val="0"/>
                <w:caps w:val="0"/>
                <w:color w:val="auto"/>
                <w:spacing w:val="0"/>
                <w:sz w:val="21"/>
                <w:szCs w:val="21"/>
                <w:highlight w:val="none"/>
                <w:shd w:val="clear" w:color="auto" w:fill="FFFFFF"/>
                <w:lang w:val="en-US" w:eastAsia="zh-CN"/>
              </w:rPr>
              <w:t>13155382668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211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代理机构</w:t>
            </w:r>
          </w:p>
        </w:tc>
        <w:tc>
          <w:tcPr>
            <w:tcW w:w="7586" w:type="dxa"/>
            <w:vAlign w:val="center"/>
          </w:tcPr>
          <w:p>
            <w:pPr>
              <w:adjustRightInd w:val="0"/>
              <w:snapToGrid w:val="0"/>
              <w:spacing w:line="320" w:lineRule="exact"/>
              <w:rPr>
                <w:rFonts w:hint="eastAsia" w:ascii="宋体" w:hAnsi="宋体" w:eastAsia="宋体" w:cs="宋体"/>
                <w:color w:val="auto"/>
                <w:szCs w:val="21"/>
                <w:highlight w:val="none"/>
                <w:u w:val="none"/>
                <w:lang w:eastAsia="zh-CN"/>
              </w:rPr>
            </w:pPr>
            <w:r>
              <w:rPr>
                <w:rFonts w:hint="eastAsia" w:ascii="宋体" w:hAnsi="宋体" w:eastAsia="宋体" w:cs="宋体"/>
                <w:color w:val="auto"/>
                <w:szCs w:val="21"/>
                <w:highlight w:val="none"/>
                <w:u w:val="none"/>
              </w:rPr>
              <w:t>名称：</w:t>
            </w:r>
            <w:r>
              <w:rPr>
                <w:rFonts w:hint="eastAsia" w:ascii="宋体" w:hAnsi="宋体" w:cs="宋体"/>
                <w:bCs/>
                <w:color w:val="auto"/>
                <w:szCs w:val="21"/>
                <w:highlight w:val="none"/>
                <w:u w:val="none"/>
                <w:lang w:eastAsia="zh-CN"/>
              </w:rPr>
              <w:t>安徽大别山工程咨询有限公司</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eastAsia="宋体" w:cs="宋体"/>
                <w:i w:val="0"/>
                <w:caps w:val="0"/>
                <w:color w:val="auto"/>
                <w:spacing w:val="0"/>
                <w:sz w:val="21"/>
                <w:szCs w:val="21"/>
                <w:highlight w:val="none"/>
                <w:shd w:val="clear" w:color="auto" w:fill="FFFFFF"/>
                <w:lang w:eastAsia="zh-CN"/>
              </w:rPr>
              <w:t>：</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default" w:ascii="宋体" w:hAnsi="宋体" w:eastAsia="宋体" w:cs="宋体"/>
                <w:color w:val="auto"/>
                <w:sz w:val="21"/>
                <w:szCs w:val="21"/>
                <w:highlight w:val="none"/>
                <w:lang w:val="en-US" w:eastAsia="zh-CN"/>
              </w:rPr>
            </w:pPr>
            <w:r>
              <w:rPr>
                <w:rFonts w:hint="eastAsia" w:ascii="宋体" w:hAnsi="宋体" w:cs="宋体"/>
                <w:i w:val="0"/>
                <w:caps w:val="0"/>
                <w:color w:val="auto"/>
                <w:spacing w:val="0"/>
                <w:sz w:val="21"/>
                <w:szCs w:val="21"/>
                <w:highlight w:val="none"/>
                <w:shd w:val="clear" w:color="auto" w:fill="FFFFFF"/>
                <w:lang w:eastAsia="zh-CN"/>
              </w:rPr>
              <w:t>联系人：</w:t>
            </w:r>
            <w:r>
              <w:rPr>
                <w:rFonts w:hint="eastAsia" w:ascii="宋体" w:hAnsi="宋体" w:cs="宋体"/>
                <w:i w:val="0"/>
                <w:caps w:val="0"/>
                <w:color w:val="auto"/>
                <w:spacing w:val="0"/>
                <w:sz w:val="21"/>
                <w:szCs w:val="21"/>
                <w:highlight w:val="none"/>
                <w:shd w:val="clear" w:color="auto" w:fill="FFFFFF"/>
                <w:lang w:val="en-US" w:eastAsia="zh-CN"/>
              </w:rPr>
              <w:t>刘</w:t>
            </w:r>
            <w:r>
              <w:rPr>
                <w:rFonts w:hint="eastAsia" w:ascii="宋体" w:hAnsi="宋体" w:cs="宋体"/>
                <w:i w:val="0"/>
                <w:caps w:val="0"/>
                <w:color w:val="auto"/>
                <w:spacing w:val="0"/>
                <w:sz w:val="21"/>
                <w:szCs w:val="21"/>
                <w:highlight w:val="none"/>
                <w:shd w:val="clear" w:color="auto" w:fill="FFFFFF"/>
                <w:lang w:eastAsia="zh-CN"/>
              </w:rPr>
              <w:t>先生</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cs="宋体"/>
                <w:i w:val="0"/>
                <w:caps w:val="0"/>
                <w:color w:val="auto"/>
                <w:spacing w:val="0"/>
                <w:sz w:val="21"/>
                <w:szCs w:val="21"/>
                <w:highlight w:val="none"/>
                <w:shd w:val="clear" w:color="auto" w:fill="FFFFFF"/>
                <w:lang w:eastAsia="zh-CN"/>
              </w:rPr>
              <w:t>电</w:t>
            </w:r>
            <w:r>
              <w:rPr>
                <w:rFonts w:hint="eastAsia" w:ascii="宋体" w:hAnsi="宋体" w:cs="宋体"/>
                <w:i w:val="0"/>
                <w:caps w:val="0"/>
                <w:color w:val="auto"/>
                <w:spacing w:val="0"/>
                <w:sz w:val="21"/>
                <w:szCs w:val="21"/>
                <w:highlight w:val="none"/>
                <w:shd w:val="clear" w:color="auto" w:fill="FFFFFF"/>
                <w:lang w:val="en-US" w:eastAsia="zh-CN"/>
              </w:rPr>
              <w:t xml:space="preserve">  </w:t>
            </w:r>
            <w:r>
              <w:rPr>
                <w:rFonts w:hint="eastAsia" w:ascii="宋体" w:hAnsi="宋体" w:cs="宋体"/>
                <w:i w:val="0"/>
                <w:caps w:val="0"/>
                <w:color w:val="auto"/>
                <w:spacing w:val="0"/>
                <w:sz w:val="21"/>
                <w:szCs w:val="21"/>
                <w:highlight w:val="none"/>
                <w:shd w:val="clear" w:color="auto" w:fill="FFFFFF"/>
                <w:lang w:eastAsia="zh-CN"/>
              </w:rPr>
              <w:t>话：0564-50</w:t>
            </w:r>
            <w:r>
              <w:rPr>
                <w:rFonts w:hint="eastAsia" w:ascii="宋体" w:hAnsi="宋体" w:cs="宋体"/>
                <w:i w:val="0"/>
                <w:caps w:val="0"/>
                <w:color w:val="auto"/>
                <w:spacing w:val="0"/>
                <w:sz w:val="21"/>
                <w:szCs w:val="21"/>
                <w:highlight w:val="none"/>
                <w:shd w:val="clear" w:color="auto" w:fill="FFFFFF"/>
                <w:lang w:val="en-US" w:eastAsia="zh-CN"/>
              </w:rPr>
              <w:t>20033，15305645303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049" w:type="dxa"/>
            <w:vAlign w:val="center"/>
          </w:tcPr>
          <w:p>
            <w:pPr>
              <w:pStyle w:val="36"/>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86" w:type="dxa"/>
            <w:vAlign w:val="center"/>
          </w:tcPr>
          <w:p>
            <w:pPr>
              <w:pStyle w:val="37"/>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霍山县红色文峰街党建文化牌采购安装项目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1049" w:type="dxa"/>
            <w:vAlign w:val="center"/>
          </w:tcPr>
          <w:p>
            <w:pPr>
              <w:pStyle w:val="36"/>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项目</w:t>
            </w:r>
            <w:r>
              <w:rPr>
                <w:rFonts w:hint="eastAsia" w:ascii="宋体" w:hAnsi="宋体" w:eastAsia="宋体" w:cs="宋体"/>
                <w:color w:val="auto"/>
                <w:szCs w:val="21"/>
                <w:highlight w:val="none"/>
              </w:rPr>
              <w:t>编号</w:t>
            </w:r>
          </w:p>
        </w:tc>
        <w:tc>
          <w:tcPr>
            <w:tcW w:w="7586" w:type="dxa"/>
            <w:vAlign w:val="center"/>
          </w:tcPr>
          <w:p>
            <w:pPr>
              <w:pStyle w:val="37"/>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86" w:type="dxa"/>
            <w:vAlign w:val="center"/>
          </w:tcPr>
          <w:p>
            <w:pPr>
              <w:pStyle w:val="37"/>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贰拾伍万元整</w:t>
            </w:r>
            <w:r>
              <w:rPr>
                <w:rFonts w:hint="eastAsia" w:ascii="宋体" w:hAnsi="宋体" w:eastAsia="宋体" w:cs="宋体"/>
                <w:b/>
                <w:bCs/>
                <w:color w:val="auto"/>
                <w:sz w:val="21"/>
                <w:szCs w:val="21"/>
                <w:highlight w:val="none"/>
              </w:rPr>
              <w:t>（￥</w:t>
            </w:r>
            <w:r>
              <w:rPr>
                <w:rFonts w:hint="eastAsia" w:cs="宋体"/>
                <w:b/>
                <w:bCs/>
                <w:color w:val="auto"/>
                <w:sz w:val="21"/>
                <w:szCs w:val="21"/>
                <w:highlight w:val="none"/>
                <w:lang w:val="en-US" w:eastAsia="zh-CN"/>
              </w:rPr>
              <w:t>25万元</w:t>
            </w:r>
            <w:r>
              <w:rPr>
                <w:rFonts w:hint="eastAsia" w:ascii="宋体" w:hAnsi="宋体" w:eastAsia="宋体" w:cs="宋体"/>
                <w:b/>
                <w:bCs/>
                <w:color w:val="auto"/>
                <w:sz w:val="21"/>
                <w:szCs w:val="21"/>
                <w:highlight w:val="none"/>
              </w:rPr>
              <w:t>）</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211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86"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60</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86"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cs="宋体"/>
                <w:i w:val="0"/>
                <w:caps w:val="0"/>
                <w:color w:val="auto"/>
                <w:spacing w:val="0"/>
                <w:kern w:val="0"/>
                <w:sz w:val="21"/>
                <w:szCs w:val="21"/>
                <w:highlight w:val="none"/>
                <w:shd w:val="clear" w:color="auto" w:fill="FFFFFF"/>
                <w:lang w:val="en-US" w:eastAsia="zh-CN" w:bidi="ar"/>
              </w:rPr>
              <w:t>安装完成后10工作日内付清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 w:hRule="atLeast"/>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供货</w:t>
            </w:r>
            <w:r>
              <w:rPr>
                <w:rFonts w:hint="eastAsia" w:ascii="宋体" w:hAnsi="宋体" w:eastAsia="宋体" w:cs="宋体"/>
                <w:b w:val="0"/>
                <w:bCs w:val="0"/>
                <w:color w:val="auto"/>
                <w:szCs w:val="21"/>
                <w:highlight w:val="none"/>
              </w:rPr>
              <w:t>及安装地点</w:t>
            </w:r>
          </w:p>
        </w:tc>
        <w:tc>
          <w:tcPr>
            <w:tcW w:w="7586"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val="en-US" w:eastAsia="zh-CN"/>
              </w:rPr>
              <w:t>采购单位指定</w:t>
            </w:r>
            <w:r>
              <w:rPr>
                <w:rFonts w:hint="eastAsia" w:ascii="宋体" w:hAnsi="宋体" w:eastAsia="宋体" w:cs="宋体"/>
                <w:b w:val="0"/>
                <w:bCs w:val="0"/>
                <w:color w:val="auto"/>
                <w:szCs w:val="21"/>
                <w:highlight w:val="none"/>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供货</w:t>
            </w:r>
            <w:r>
              <w:rPr>
                <w:rFonts w:hint="eastAsia" w:ascii="宋体" w:hAnsi="宋体"/>
                <w:color w:val="000000"/>
                <w:sz w:val="21"/>
                <w:szCs w:val="21"/>
                <w:lang w:eastAsia="zh-CN"/>
              </w:rPr>
              <w:t>期</w:t>
            </w:r>
          </w:p>
        </w:tc>
        <w:tc>
          <w:tcPr>
            <w:tcW w:w="7586"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olor w:val="000000"/>
                <w:sz w:val="21"/>
                <w:szCs w:val="21"/>
                <w:lang w:val="en-US" w:eastAsia="zh-CN"/>
              </w:rPr>
              <w:t>合同签定后，15日历天内完成供货。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86"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eastAsia="宋体" w:cs="宋体"/>
                <w:b w:val="0"/>
                <w:bCs w:val="0"/>
                <w:color w:val="auto"/>
                <w:szCs w:val="21"/>
                <w:highlight w:val="none"/>
                <w:lang w:val="en-US" w:eastAsia="zh-CN"/>
              </w:rPr>
              <w:t>合同约定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86"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eastAsia="宋体" w:cs="宋体"/>
                <w:b/>
                <w:color w:val="auto"/>
                <w:sz w:val="21"/>
                <w:szCs w:val="21"/>
                <w:highlight w:val="none"/>
                <w:u w:val="single"/>
              </w:rPr>
              <w:t>20</w:t>
            </w:r>
            <w:r>
              <w:rPr>
                <w:rFonts w:hint="eastAsia" w:ascii="宋体" w:hAnsi="宋体" w:cs="宋体"/>
                <w:b/>
                <w:color w:val="auto"/>
                <w:sz w:val="21"/>
                <w:szCs w:val="21"/>
                <w:highlight w:val="none"/>
                <w:u w:val="single"/>
                <w:lang w:val="en-US" w:eastAsia="zh-CN"/>
              </w:rPr>
              <w:t>21</w:t>
            </w:r>
            <w:r>
              <w:rPr>
                <w:rFonts w:hint="eastAsia" w:ascii="宋体" w:hAnsi="宋体" w:eastAsia="宋体" w:cs="宋体"/>
                <w:b/>
                <w:color w:val="auto"/>
                <w:sz w:val="21"/>
                <w:szCs w:val="21"/>
                <w:highlight w:val="none"/>
                <w:u w:val="none"/>
              </w:rPr>
              <w:t>年</w:t>
            </w:r>
            <w:r>
              <w:rPr>
                <w:rFonts w:hint="eastAsia" w:ascii="宋体" w:hAnsi="宋体" w:cs="宋体"/>
                <w:b/>
                <w:color w:val="auto"/>
                <w:sz w:val="21"/>
                <w:szCs w:val="21"/>
                <w:highlight w:val="none"/>
                <w:u w:val="single"/>
                <w:lang w:val="en-US" w:eastAsia="zh-CN"/>
              </w:rPr>
              <w:t>6月7日15时00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w:t>
            </w:r>
            <w:r>
              <w:rPr>
                <w:rFonts w:hint="eastAsia" w:ascii="宋体" w:hAnsi="宋体" w:cs="宋体"/>
                <w:b/>
                <w:color w:val="auto"/>
                <w:sz w:val="21"/>
                <w:szCs w:val="21"/>
                <w:highlight w:val="none"/>
                <w:lang w:eastAsia="zh-CN"/>
              </w:rPr>
              <w:t>响应文件递交截止时间</w:t>
            </w:r>
            <w:r>
              <w:rPr>
                <w:rFonts w:hint="eastAsia" w:ascii="宋体" w:hAnsi="宋体" w:eastAsia="宋体" w:cs="宋体"/>
                <w:b/>
                <w:color w:val="auto"/>
                <w:sz w:val="21"/>
                <w:szCs w:val="21"/>
                <w:highlight w:val="none"/>
              </w:rPr>
              <w:t>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211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86"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w:t>
            </w:r>
            <w:r>
              <w:rPr>
                <w:rFonts w:hint="eastAsia" w:ascii="宋体" w:hAnsi="宋体" w:cs="宋体"/>
                <w:b w:val="0"/>
                <w:bCs w:val="0"/>
                <w:color w:val="auto"/>
                <w:spacing w:val="-4"/>
                <w:sz w:val="21"/>
                <w:szCs w:val="21"/>
                <w:highlight w:val="none"/>
                <w:lang w:eastAsia="zh-CN"/>
              </w:rPr>
              <w:t>响应文件递交截止时间内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2115" w:type="dxa"/>
            <w:vAlign w:val="center"/>
          </w:tcPr>
          <w:p>
            <w:pPr>
              <w:pStyle w:val="13"/>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w:t>
            </w:r>
            <w:r>
              <w:rPr>
                <w:rFonts w:hint="eastAsia" w:ascii="宋体" w:hAnsi="宋体" w:eastAsia="宋体" w:cs="宋体"/>
                <w:bCs/>
                <w:color w:val="auto"/>
                <w:sz w:val="21"/>
                <w:szCs w:val="21"/>
                <w:highlight w:val="none"/>
                <w:lang w:eastAsia="zh-CN"/>
              </w:rPr>
              <w:t>响应文件</w:t>
            </w:r>
            <w:r>
              <w:rPr>
                <w:rFonts w:hint="eastAsia" w:ascii="宋体" w:hAnsi="宋体" w:eastAsia="宋体" w:cs="宋体"/>
                <w:bCs/>
                <w:color w:val="auto"/>
                <w:sz w:val="21"/>
                <w:szCs w:val="21"/>
                <w:highlight w:val="none"/>
              </w:rPr>
              <w:t>注意事项</w:t>
            </w:r>
          </w:p>
        </w:tc>
        <w:tc>
          <w:tcPr>
            <w:tcW w:w="7586" w:type="dxa"/>
            <w:vAlign w:val="center"/>
          </w:tcPr>
          <w:p>
            <w:pPr>
              <w:pStyle w:val="12"/>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w:t>
            </w:r>
            <w:r>
              <w:rPr>
                <w:rFonts w:hint="eastAsia" w:hAnsi="宋体" w:cs="宋体"/>
                <w:bCs/>
                <w:color w:val="auto"/>
                <w:sz w:val="21"/>
                <w:szCs w:val="21"/>
                <w:highlight w:val="none"/>
                <w:lang w:eastAsia="zh-CN"/>
              </w:rPr>
              <w:t>响应文件递交截止时间</w:t>
            </w:r>
            <w:r>
              <w:rPr>
                <w:rFonts w:hint="eastAsia" w:hAnsi="宋体" w:cs="宋体"/>
                <w:bCs/>
                <w:color w:val="auto"/>
                <w:sz w:val="21"/>
                <w:szCs w:val="21"/>
                <w:highlight w:val="none"/>
              </w:rPr>
              <w:t>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cs="宋体"/>
                <w:color w:val="auto"/>
                <w:szCs w:val="21"/>
                <w:highlight w:val="none"/>
                <w:lang w:val="en-US" w:eastAsia="zh-CN"/>
              </w:rPr>
              <w:t>采购</w:t>
            </w:r>
            <w:r>
              <w:rPr>
                <w:rFonts w:hint="eastAsia" w:ascii="宋体" w:hAnsi="宋体" w:eastAsia="宋体" w:cs="宋体"/>
                <w:color w:val="auto"/>
                <w:szCs w:val="21"/>
                <w:highlight w:val="none"/>
              </w:rPr>
              <w:t>方式</w:t>
            </w:r>
          </w:p>
        </w:tc>
        <w:tc>
          <w:tcPr>
            <w:tcW w:w="7586"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w:t>
            </w:r>
            <w:r>
              <w:rPr>
                <w:rFonts w:hint="eastAsia" w:ascii="宋体" w:hAnsi="宋体"/>
                <w:color w:val="auto"/>
                <w:szCs w:val="21"/>
                <w:highlight w:val="none"/>
                <w:lang w:val="en-US" w:eastAsia="zh-CN"/>
              </w:rPr>
              <w:t>询价</w:t>
            </w:r>
            <w:r>
              <w:rPr>
                <w:rFonts w:hint="eastAsia" w:ascii="宋体" w:hAnsi="宋体"/>
                <w:color w:val="auto"/>
                <w:szCs w:val="21"/>
                <w:highlight w:val="none"/>
              </w:rPr>
              <w:t>的</w:t>
            </w:r>
            <w:r>
              <w:rPr>
                <w:rFonts w:hint="eastAsia" w:ascii="宋体" w:hAnsi="宋体"/>
                <w:color w:val="auto"/>
                <w:szCs w:val="21"/>
                <w:highlight w:val="none"/>
                <w:lang w:eastAsia="zh-CN"/>
              </w:rPr>
              <w:t>供应商</w:t>
            </w:r>
            <w:r>
              <w:rPr>
                <w:rFonts w:hint="eastAsia" w:ascii="宋体" w:hAnsi="宋体"/>
                <w:color w:val="auto"/>
                <w:szCs w:val="21"/>
                <w:highlight w:val="none"/>
              </w:rPr>
              <w:t>在</w:t>
            </w:r>
            <w:r>
              <w:rPr>
                <w:rFonts w:hint="eastAsia" w:ascii="宋体" w:hAnsi="宋体"/>
                <w:color w:val="auto"/>
                <w:szCs w:val="21"/>
                <w:highlight w:val="none"/>
                <w:lang w:eastAsia="zh-CN"/>
              </w:rPr>
              <w:t>响应文件递交截止时间</w:t>
            </w:r>
            <w:r>
              <w:rPr>
                <w:rFonts w:hint="eastAsia" w:ascii="宋体" w:hAnsi="宋体"/>
                <w:color w:val="auto"/>
                <w:szCs w:val="21"/>
                <w:highlight w:val="none"/>
              </w:rPr>
              <w:t>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0"/>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211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86"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16</w:t>
            </w:r>
          </w:p>
        </w:tc>
        <w:tc>
          <w:tcPr>
            <w:tcW w:w="2115" w:type="dxa"/>
            <w:vAlign w:val="center"/>
          </w:tcPr>
          <w:p>
            <w:pPr>
              <w:adjustRightInd w:val="0"/>
              <w:snapToGrid w:val="0"/>
              <w:spacing w:line="300" w:lineRule="exact"/>
              <w:jc w:val="center"/>
              <w:rPr>
                <w:rFonts w:hint="eastAsia" w:ascii="宋体" w:hAnsi="宋体" w:cs="宋体"/>
                <w:color w:val="auto"/>
                <w:highlight w:val="none"/>
              </w:rPr>
            </w:pPr>
            <w:r>
              <w:rPr>
                <w:rFonts w:hint="eastAsia" w:ascii="宋体" w:hAnsi="宋体"/>
                <w:sz w:val="24"/>
                <w:szCs w:val="24"/>
              </w:rPr>
              <w:t>答疑</w:t>
            </w:r>
          </w:p>
        </w:tc>
        <w:tc>
          <w:tcPr>
            <w:tcW w:w="7586" w:type="dxa"/>
            <w:vAlign w:val="center"/>
          </w:tcPr>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供应商如果对采购文件存在误解或理解不清，可以按以下方式提出询问：提交：2</w:t>
            </w:r>
            <w:r>
              <w:rPr>
                <w:rFonts w:hint="eastAsia" w:ascii="宋体" w:hAnsi="宋体" w:cs="宋体"/>
                <w:color w:val="auto"/>
                <w:sz w:val="21"/>
                <w:szCs w:val="21"/>
                <w:highlight w:val="none"/>
                <w:lang w:val="en-US" w:eastAsia="zh-CN"/>
              </w:rPr>
              <w:t>请于开标</w:t>
            </w:r>
            <w:r>
              <w:rPr>
                <w:rFonts w:hint="eastAsia" w:ascii="宋体" w:hAnsi="宋体" w:eastAsia="宋体" w:cs="宋体"/>
                <w:color w:val="auto"/>
                <w:sz w:val="21"/>
                <w:szCs w:val="21"/>
                <w:highlight w:val="none"/>
                <w:lang w:val="en-US" w:eastAsia="zh-CN"/>
              </w:rPr>
              <w:t>前</w:t>
            </w:r>
            <w:r>
              <w:rPr>
                <w:rFonts w:hint="eastAsia" w:ascii="宋体" w:hAnsi="宋体" w:cs="宋体"/>
                <w:color w:val="auto"/>
                <w:sz w:val="21"/>
                <w:szCs w:val="21"/>
                <w:highlight w:val="none"/>
                <w:lang w:val="en-US" w:eastAsia="zh-CN"/>
              </w:rPr>
              <w:t>2天</w:t>
            </w:r>
            <w:r>
              <w:rPr>
                <w:rFonts w:hint="eastAsia" w:ascii="宋体" w:hAnsi="宋体" w:eastAsia="宋体" w:cs="宋体"/>
                <w:color w:val="auto"/>
                <w:sz w:val="21"/>
                <w:szCs w:val="21"/>
                <w:highlight w:val="none"/>
                <w:lang w:val="en-US" w:eastAsia="zh-CN"/>
              </w:rPr>
              <w:t>提交电子版发至邮箱</w:t>
            </w:r>
            <w:r>
              <w:rPr>
                <w:rFonts w:hint="eastAsia" w:ascii="宋体" w:hAnsi="宋体" w:cs="宋体"/>
                <w:color w:val="auto"/>
                <w:sz w:val="21"/>
                <w:szCs w:val="21"/>
                <w:highlight w:val="none"/>
                <w:lang w:val="en-US" w:eastAsia="zh-CN"/>
              </w:rPr>
              <w:t>337269927</w:t>
            </w:r>
            <w:r>
              <w:rPr>
                <w:rFonts w:hint="eastAsia" w:ascii="宋体" w:hAnsi="宋体" w:eastAsia="宋体" w:cs="宋体"/>
                <w:color w:val="auto"/>
                <w:sz w:val="21"/>
                <w:szCs w:val="21"/>
                <w:highlight w:val="none"/>
                <w:lang w:val="en-US" w:eastAsia="zh-CN"/>
              </w:rPr>
              <w:t>@qq.com。逾期不予受理（不得署名）。</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答复：</w:t>
            </w:r>
            <w:r>
              <w:rPr>
                <w:rFonts w:hint="eastAsia" w:ascii="宋体" w:hAnsi="宋体" w:cs="宋体"/>
                <w:color w:val="auto"/>
                <w:sz w:val="21"/>
                <w:szCs w:val="21"/>
                <w:highlight w:val="none"/>
                <w:lang w:val="en-US" w:eastAsia="zh-CN"/>
              </w:rPr>
              <w:t>将</w:t>
            </w:r>
            <w:r>
              <w:rPr>
                <w:rFonts w:hint="eastAsia" w:ascii="宋体" w:hAnsi="宋体" w:eastAsia="宋体" w:cs="宋体"/>
                <w:color w:val="auto"/>
                <w:sz w:val="21"/>
                <w:szCs w:val="21"/>
                <w:highlight w:val="none"/>
                <w:lang w:val="en-US" w:eastAsia="zh-CN"/>
              </w:rPr>
              <w:t>于</w:t>
            </w:r>
            <w:r>
              <w:rPr>
                <w:rFonts w:hint="eastAsia" w:ascii="宋体" w:hAnsi="宋体" w:cs="宋体"/>
                <w:color w:val="auto"/>
                <w:sz w:val="21"/>
                <w:szCs w:val="21"/>
                <w:highlight w:val="none"/>
                <w:lang w:val="en-US" w:eastAsia="zh-CN"/>
              </w:rPr>
              <w:t>开标前1天在</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30"/>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i w:val="0"/>
                <w:caps w:val="0"/>
                <w:color w:val="auto"/>
                <w:spacing w:val="0"/>
                <w:sz w:val="21"/>
                <w:szCs w:val="21"/>
                <w:shd w:val="clear" w:color="auto" w:fill="FFFFFF"/>
                <w:lang w:val="en-US" w:eastAsia="zh-CN"/>
              </w:rPr>
              <w:t>招标采购栏</w:t>
            </w:r>
            <w:r>
              <w:rPr>
                <w:rFonts w:hint="eastAsia" w:ascii="宋体" w:hAnsi="宋体"/>
                <w:color w:val="auto"/>
                <w:szCs w:val="21"/>
                <w:highlight w:val="none"/>
              </w:rPr>
              <w:t>中</w:t>
            </w:r>
            <w:r>
              <w:rPr>
                <w:rFonts w:hint="eastAsia" w:ascii="宋体" w:hAnsi="宋体"/>
                <w:color w:val="auto"/>
                <w:szCs w:val="21"/>
                <w:highlight w:val="none"/>
                <w:lang w:val="en-US" w:eastAsia="zh-CN"/>
              </w:rPr>
              <w:t>发布</w:t>
            </w:r>
            <w:r>
              <w:rPr>
                <w:rFonts w:hint="eastAsia" w:ascii="宋体" w:hAnsi="宋体" w:eastAsia="宋体" w:cs="宋体"/>
                <w:color w:val="auto"/>
                <w:sz w:val="21"/>
                <w:szCs w:val="21"/>
                <w:highlight w:val="none"/>
                <w:lang w:val="en-US" w:eastAsia="zh-CN"/>
              </w:rPr>
              <w:t>，招标人不再另行通知，该答复内容为</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的组成部分，对供应商具有同样约束力效力。</w:t>
            </w:r>
          </w:p>
          <w:p>
            <w:pPr>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供应商如果认为自己的权益受到损害，请按</w:t>
            </w:r>
            <w:r>
              <w:rPr>
                <w:rFonts w:hint="eastAsia" w:ascii="宋体" w:hAnsi="宋体" w:cs="宋体"/>
                <w:color w:val="auto"/>
                <w:sz w:val="21"/>
                <w:szCs w:val="21"/>
                <w:highlight w:val="none"/>
                <w:lang w:val="en-US" w:eastAsia="zh-CN"/>
              </w:rPr>
              <w:t>询价文件</w:t>
            </w:r>
            <w:r>
              <w:rPr>
                <w:rFonts w:hint="eastAsia" w:ascii="宋体" w:hAnsi="宋体" w:eastAsia="宋体" w:cs="宋体"/>
                <w:color w:val="auto"/>
                <w:sz w:val="21"/>
                <w:szCs w:val="21"/>
                <w:highlight w:val="none"/>
                <w:lang w:val="en-US" w:eastAsia="zh-CN"/>
              </w:rPr>
              <w:t>（十一）质疑规定，提出质疑。供应商在递交质疑函纸质版的同时，必须将与纸质版质疑函一致的电子版（为 word或wps,可编辑模式）发送至</w:t>
            </w:r>
            <w:r>
              <w:rPr>
                <w:rFonts w:hint="eastAsia" w:ascii="宋体" w:hAnsi="宋体" w:cs="宋体"/>
                <w:color w:val="auto"/>
                <w:sz w:val="21"/>
                <w:szCs w:val="21"/>
                <w:highlight w:val="none"/>
                <w:lang w:val="en-US" w:eastAsia="zh-CN"/>
              </w:rPr>
              <w:t>337269927</w:t>
            </w:r>
            <w:r>
              <w:rPr>
                <w:rFonts w:hint="eastAsia" w:ascii="宋体" w:hAnsi="宋体" w:eastAsia="宋体" w:cs="宋体"/>
                <w:color w:val="auto"/>
                <w:sz w:val="21"/>
                <w:szCs w:val="21"/>
                <w:highlight w:val="none"/>
                <w:lang w:val="en-US" w:eastAsia="zh-CN"/>
              </w:rPr>
              <w:t>@qq.com邮箱。质疑须在开标</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天前提出，否则不予受理。</w:t>
            </w:r>
          </w:p>
          <w:p>
            <w:pPr>
              <w:adjustRightInd w:val="0"/>
              <w:snapToGrid w:val="0"/>
              <w:spacing w:line="320" w:lineRule="exact"/>
              <w:rPr>
                <w:rFonts w:hint="eastAsia" w:ascii="宋体" w:hAnsi="宋体" w:cs="宋体"/>
                <w:color w:val="auto"/>
                <w:highlight w:val="none"/>
              </w:rPr>
            </w:pPr>
            <w:r>
              <w:rPr>
                <w:rFonts w:hint="eastAsia" w:ascii="宋体" w:hAnsi="宋体" w:eastAsia="宋体" w:cs="宋体"/>
                <w:color w:val="auto"/>
                <w:sz w:val="21"/>
                <w:szCs w:val="21"/>
                <w:highlight w:val="none"/>
                <w:lang w:val="en-US" w:eastAsia="zh-CN"/>
              </w:rPr>
              <w:t>质疑函应当包括下列主要内容：</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1.质疑人的名称、地址、联系电话(固定电话及手机)；</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2.项目名称、项目编号及标段号或分包号；</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3.具体的质疑事项、原因、基本事实及相关证明材料；</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4.本次质疑的法人授权书（后附法人、被授权人身份证扫描件）；</w:t>
            </w:r>
            <w:r>
              <w:rPr>
                <w:rFonts w:hint="eastAsia" w:ascii="宋体" w:hAnsi="宋体" w:eastAsia="宋体" w:cs="宋体"/>
                <w:color w:val="auto"/>
                <w:sz w:val="21"/>
                <w:szCs w:val="21"/>
                <w:highlight w:val="none"/>
                <w:lang w:val="en-US" w:eastAsia="zh-CN"/>
              </w:rPr>
              <w:br w:type="textWrapping"/>
            </w:r>
            <w:r>
              <w:rPr>
                <w:rFonts w:hint="eastAsia" w:ascii="宋体" w:hAnsi="宋体" w:eastAsia="宋体" w:cs="宋体"/>
                <w:color w:val="auto"/>
                <w:sz w:val="21"/>
                <w:szCs w:val="21"/>
                <w:highlight w:val="none"/>
                <w:lang w:val="en-US" w:eastAsia="zh-CN"/>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9"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询价保证金</w:t>
            </w:r>
          </w:p>
        </w:tc>
        <w:tc>
          <w:tcPr>
            <w:tcW w:w="7586"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详见询价公告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在确定</w:t>
            </w:r>
            <w:r>
              <w:rPr>
                <w:rFonts w:hint="eastAsia" w:ascii="宋体" w:hAnsi="宋体" w:cs="宋体"/>
                <w:b/>
                <w:bCs/>
                <w:color w:val="auto"/>
                <w:kern w:val="0"/>
                <w:sz w:val="21"/>
                <w:szCs w:val="21"/>
                <w:highlight w:val="none"/>
                <w:shd w:val="clear" w:color="auto" w:fill="FFFFFF"/>
                <w:lang w:eastAsia="zh-CN"/>
              </w:rPr>
              <w:t>成交</w:t>
            </w:r>
            <w:r>
              <w:rPr>
                <w:rFonts w:hint="eastAsia" w:ascii="宋体" w:hAnsi="宋体" w:eastAsia="宋体" w:cs="宋体"/>
                <w:b/>
                <w:bCs/>
                <w:color w:val="auto"/>
                <w:kern w:val="0"/>
                <w:sz w:val="21"/>
                <w:szCs w:val="21"/>
                <w:highlight w:val="none"/>
                <w:shd w:val="clear" w:color="auto" w:fill="FFFFFF"/>
              </w:rPr>
              <w:t>单位后5个工作日内退至其</w:t>
            </w:r>
            <w:r>
              <w:rPr>
                <w:rFonts w:hint="eastAsia" w:ascii="宋体" w:hAnsi="宋体" w:cs="宋体"/>
                <w:b/>
                <w:bCs/>
                <w:color w:val="auto"/>
                <w:kern w:val="0"/>
                <w:sz w:val="21"/>
                <w:szCs w:val="21"/>
                <w:highlight w:val="none"/>
                <w:shd w:val="clear" w:color="auto" w:fill="FFFFFF"/>
                <w:lang w:eastAsia="zh-CN"/>
              </w:rPr>
              <w:t>账户</w:t>
            </w:r>
            <w:r>
              <w:rPr>
                <w:rFonts w:hint="eastAsia" w:ascii="宋体" w:hAnsi="宋体" w:eastAsia="宋体" w:cs="宋体"/>
                <w:b/>
                <w:bCs/>
                <w:color w:val="auto"/>
                <w:kern w:val="0"/>
                <w:sz w:val="21"/>
                <w:szCs w:val="21"/>
                <w:highlight w:val="none"/>
                <w:shd w:val="clear" w:color="auto" w:fill="FFFFFF"/>
              </w:rPr>
              <w:t>。</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w:t>
            </w:r>
            <w:r>
              <w:rPr>
                <w:rFonts w:hint="eastAsia" w:ascii="宋体" w:hAnsi="宋体" w:cs="宋体"/>
                <w:b/>
                <w:bCs/>
                <w:color w:val="auto"/>
                <w:kern w:val="0"/>
                <w:sz w:val="21"/>
                <w:szCs w:val="21"/>
                <w:highlight w:val="none"/>
                <w:shd w:val="clear" w:color="auto" w:fill="FFFFFF"/>
                <w:lang w:eastAsia="zh-CN"/>
              </w:rPr>
              <w:t>询价保证金</w:t>
            </w:r>
            <w:r>
              <w:rPr>
                <w:rFonts w:hint="eastAsia" w:ascii="宋体" w:hAnsi="宋体" w:eastAsia="宋体" w:cs="宋体"/>
                <w:b/>
                <w:bCs/>
                <w:color w:val="auto"/>
                <w:kern w:val="0"/>
                <w:sz w:val="21"/>
                <w:szCs w:val="21"/>
                <w:highlight w:val="none"/>
                <w:shd w:val="clear" w:color="auto" w:fill="FFFFFF"/>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049"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19</w:t>
            </w: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86" w:type="dxa"/>
            <w:vAlign w:val="center"/>
          </w:tcPr>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38"/>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3、供应商存在以下不良信用记录情形之一的，不得推荐为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候选供应商，不得确定为</w:t>
            </w:r>
            <w:r>
              <w:rPr>
                <w:rFonts w:hint="eastAsia" w:ascii="宋体" w:hAnsi="宋体" w:cs="宋体"/>
                <w:color w:val="auto"/>
                <w:sz w:val="21"/>
                <w:szCs w:val="21"/>
                <w:highlight w:val="none"/>
                <w:lang w:eastAsia="zh-CN"/>
              </w:rPr>
              <w:t>成交</w:t>
            </w:r>
            <w:r>
              <w:rPr>
                <w:rFonts w:hint="eastAsia" w:ascii="宋体" w:hAnsi="宋体" w:eastAsia="宋体" w:cs="宋体"/>
                <w:color w:val="auto"/>
                <w:sz w:val="21"/>
                <w:szCs w:val="21"/>
                <w:highlight w:val="none"/>
              </w:rPr>
              <w:t>供应商（仅以下述渠道查询结果为准，其他网站无效）</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失信被执行人：信用中国官网（www.creditchina.gov.cn）</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企业经营异常名录：</w:t>
            </w:r>
            <w:r>
              <w:rPr>
                <w:rFonts w:hint="eastAsia" w:ascii="宋体" w:hAnsi="宋体" w:eastAsia="宋体" w:cs="宋体"/>
                <w:color w:val="auto"/>
                <w:sz w:val="21"/>
                <w:szCs w:val="21"/>
                <w:highlight w:val="none"/>
                <w:lang w:val="en-US" w:eastAsia="zh-CN"/>
              </w:rPr>
              <w:t>国家企业信用信息公示系统网（www.gsxt.gov.cn）</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重大税收违法案件当事人名单：信用中国官网（www.creditchina.gov.cn）</w:t>
            </w:r>
          </w:p>
          <w:p>
            <w:pPr>
              <w:pStyle w:val="38"/>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政府采购严重违法失信行为记录名单：中国政府采购官网（www.ccgp.gov.cn）</w:t>
            </w:r>
          </w:p>
          <w:p>
            <w:pPr>
              <w:pStyle w:val="38"/>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049"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211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86" w:type="dxa"/>
            <w:vAlign w:val="center"/>
          </w:tcPr>
          <w:p>
            <w:pPr>
              <w:pStyle w:val="38"/>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0750" w:type="dxa"/>
            <w:gridSpan w:val="3"/>
            <w:vAlign w:val="center"/>
          </w:tcPr>
          <w:p>
            <w:pPr>
              <w:adjustRightInd w:val="0"/>
              <w:snapToGrid w:val="0"/>
              <w:spacing w:line="360" w:lineRule="exact"/>
              <w:jc w:val="left"/>
              <w:rPr>
                <w:rFonts w:hint="eastAsia" w:ascii="宋体" w:hAnsi="宋体" w:eastAsia="宋体" w:cs="宋体"/>
                <w:b/>
                <w:bCs/>
                <w:color w:val="000000" w:themeColor="text1"/>
                <w:highlight w:val="none"/>
                <w14:textFill>
                  <w14:solidFill>
                    <w14:schemeClr w14:val="tx1"/>
                  </w14:solidFill>
                </w14:textFill>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1</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highlight w:val="none"/>
                <w:lang w:val="en-US" w:eastAsia="zh-CN"/>
              </w:rPr>
              <w:t>采购代理服务费：根据《政府采购代理机构暂行办法》（财库〔2018〕2号）规定，收取采购代理服务费用，代理服务费用标准参照国家计委计价格[2002]1980号、国家发展改革委发改价格[2011]534号、安徽省物价局皖价服[2008]210号规定</w:t>
            </w:r>
            <w:r>
              <w:rPr>
                <w:rFonts w:hint="eastAsia" w:ascii="宋体" w:hAnsi="宋体" w:cs="宋体"/>
                <w:b/>
                <w:bCs/>
                <w:color w:val="000000"/>
                <w:highlight w:val="none"/>
                <w:lang w:val="en-US" w:eastAsia="zh-CN"/>
              </w:rPr>
              <w:t>执行</w:t>
            </w:r>
            <w:r>
              <w:rPr>
                <w:rFonts w:hint="eastAsia" w:ascii="宋体" w:hAnsi="宋体" w:eastAsia="宋体" w:cs="宋体"/>
                <w:b/>
                <w:bCs/>
                <w:color w:val="000000" w:themeColor="text1"/>
                <w:highlight w:val="none"/>
                <w14:textFill>
                  <w14:solidFill>
                    <w14:schemeClr w14:val="tx1"/>
                  </w14:solidFill>
                </w14:textFill>
              </w:rPr>
              <w:t>。</w:t>
            </w:r>
          </w:p>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lang w:val="en-US" w:eastAsia="zh-CN"/>
                <w14:textFill>
                  <w14:solidFill>
                    <w14:schemeClr w14:val="tx1"/>
                  </w14:solidFill>
                </w14:textFill>
              </w:rPr>
              <w:t>2、</w:t>
            </w:r>
            <w:r>
              <w:rPr>
                <w:rFonts w:hint="eastAsia" w:ascii="宋体" w:hAnsi="宋体" w:eastAsia="宋体" w:cs="宋体"/>
                <w:b/>
                <w:bCs/>
                <w:color w:val="000000" w:themeColor="text1"/>
                <w:highlight w:val="none"/>
                <w14:textFill>
                  <w14:solidFill>
                    <w14:schemeClr w14:val="tx1"/>
                  </w14:solidFill>
                </w14:textFill>
              </w:rPr>
              <w:t>投标人在</w:t>
            </w:r>
            <w:r>
              <w:rPr>
                <w:rFonts w:hint="eastAsia" w:ascii="宋体" w:hAnsi="宋体" w:cs="宋体"/>
                <w:b/>
                <w:bCs/>
                <w:color w:val="000000" w:themeColor="text1"/>
                <w:highlight w:val="none"/>
                <w:lang w:eastAsia="zh-CN"/>
                <w14:textFill>
                  <w14:solidFill>
                    <w14:schemeClr w14:val="tx1"/>
                  </w14:solidFill>
                </w14:textFill>
              </w:rPr>
              <w:t>响应文件递交截止时间</w:t>
            </w:r>
            <w:r>
              <w:rPr>
                <w:rFonts w:hint="eastAsia" w:ascii="宋体" w:hAnsi="宋体" w:eastAsia="宋体" w:cs="宋体"/>
                <w:b/>
                <w:bCs/>
                <w:color w:val="000000" w:themeColor="text1"/>
                <w:highlight w:val="none"/>
                <w14:textFill>
                  <w14:solidFill>
                    <w14:schemeClr w14:val="tx1"/>
                  </w14:solidFill>
                </w14:textFill>
              </w:rPr>
              <w:t>内收到的</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不足三家的，或评审过程中造成流标现象的，其</w:t>
            </w:r>
            <w:r>
              <w:rPr>
                <w:rFonts w:hint="eastAsia" w:ascii="宋体" w:hAnsi="宋体" w:cs="宋体"/>
                <w:b/>
                <w:bCs/>
                <w:color w:val="000000" w:themeColor="text1"/>
                <w:highlight w:val="none"/>
                <w:lang w:eastAsia="zh-CN"/>
                <w14:textFill>
                  <w14:solidFill>
                    <w14:schemeClr w14:val="tx1"/>
                  </w14:solidFill>
                </w14:textFill>
              </w:rPr>
              <w:t>响应文件</w:t>
            </w:r>
            <w:r>
              <w:rPr>
                <w:rFonts w:hint="eastAsia" w:ascii="宋体" w:hAnsi="宋体" w:eastAsia="宋体" w:cs="宋体"/>
                <w:b/>
                <w:bCs/>
                <w:color w:val="000000" w:themeColor="text1"/>
                <w:highlight w:val="none"/>
                <w14:textFill>
                  <w14:solidFill>
                    <w14:schemeClr w14:val="tx1"/>
                  </w14:solidFill>
                </w14:textFill>
              </w:rPr>
              <w:t>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363199267"/>
      <w:bookmarkStart w:id="12" w:name="_Toc216158627"/>
    </w:p>
    <w:p>
      <w:pPr>
        <w:rPr>
          <w:rFonts w:hint="eastAsia" w:ascii="宋体" w:hAnsi="宋体" w:eastAsia="宋体" w:cs="宋体"/>
          <w:bCs/>
          <w:color w:val="auto"/>
          <w:sz w:val="28"/>
          <w:szCs w:val="28"/>
        </w:rPr>
      </w:pPr>
    </w:p>
    <w:p>
      <w:pPr>
        <w:pStyle w:val="2"/>
        <w:rPr>
          <w:rFonts w:hint="eastAsia"/>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（二）供应商资格</w:t>
      </w:r>
      <w:bookmarkEnd w:id="9"/>
    </w:p>
    <w:bookmarkEnd w:id="10"/>
    <w:p>
      <w:pPr>
        <w:pStyle w:val="39"/>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12806"/>
      <w:bookmarkStart w:id="14" w:name="_Toc216158625"/>
      <w:bookmarkStart w:id="15" w:name="_Toc438648662"/>
      <w:bookmarkStart w:id="16" w:name="_Toc363199266"/>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lang w:val="en-US" w:eastAsia="zh-CN"/>
        </w:rPr>
        <w:t>供货</w:t>
      </w:r>
      <w:r>
        <w:rPr>
          <w:rFonts w:hint="eastAsia" w:ascii="宋体" w:hAnsi="宋体"/>
          <w:color w:val="auto"/>
          <w:sz w:val="21"/>
          <w:szCs w:val="21"/>
        </w:rPr>
        <w:t>、安装承诺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中共霍山县委党校、霍山县教育局、霍山县教师学习和资源中心、霍山县残疾人联合会、霍山县老干部服务中心</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eastAsia="zh-CN"/>
        </w:rPr>
        <w:t>安徽大别山工程咨询有限公司</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w:t>
      </w:r>
      <w:r>
        <w:rPr>
          <w:rFonts w:hint="eastAsia" w:ascii="宋体" w:hAnsi="宋体" w:cs="宋体"/>
          <w:color w:val="auto"/>
          <w:szCs w:val="21"/>
          <w:lang w:eastAsia="zh-CN"/>
        </w:rPr>
        <w:t>服务</w:t>
      </w:r>
      <w:r>
        <w:rPr>
          <w:rFonts w:hint="eastAsia" w:ascii="宋体" w:hAnsi="宋体" w:eastAsia="宋体" w:cs="宋体"/>
          <w:color w:val="auto"/>
          <w:szCs w:val="21"/>
        </w:rPr>
        <w:t>（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.2供应商符合《关于印发〈政府采购促进中小企业发展暂行办法〉的通知》（财库〔2011〕181号）文件要求，在政府采购活动按下列情形之一给予价格扣除：</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lang w:eastAsia="zh-CN"/>
        </w:rPr>
        <w:t>响应文件</w:t>
      </w:r>
      <w:r>
        <w:rPr>
          <w:rFonts w:hint="eastAsia" w:ascii="宋体" w:hAnsi="宋体" w:eastAsia="宋体" w:cs="宋体"/>
          <w:bCs/>
          <w:color w:val="auto"/>
          <w:sz w:val="28"/>
          <w:szCs w:val="28"/>
        </w:rPr>
        <w:t>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w:t>
      </w:r>
      <w:r>
        <w:rPr>
          <w:rFonts w:hint="eastAsia" w:ascii="宋体" w:hAnsi="宋体" w:cs="宋体"/>
          <w:color w:val="auto"/>
          <w:lang w:eastAsia="zh-CN"/>
        </w:rPr>
        <w:t>响应文件</w:t>
      </w:r>
      <w:r>
        <w:rPr>
          <w:rFonts w:hint="eastAsia" w:ascii="宋体" w:hAnsi="宋体" w:cs="宋体"/>
          <w:color w:val="auto"/>
        </w:rPr>
        <w:t>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w:t>
      </w:r>
      <w:r>
        <w:rPr>
          <w:rFonts w:hint="eastAsia" w:ascii="宋体" w:hAnsi="宋体" w:cs="宋体"/>
          <w:color w:val="auto"/>
          <w:lang w:eastAsia="zh-CN"/>
        </w:rPr>
        <w:t>响应文件递交截止时间</w:t>
      </w:r>
      <w:r>
        <w:rPr>
          <w:rFonts w:hint="eastAsia" w:ascii="宋体" w:hAnsi="宋体" w:cs="宋体"/>
          <w:color w:val="auto"/>
        </w:rPr>
        <w:t>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1、依据财政部 工业和信息化部《关于印发〈政府采购促进中小企业发展管理办法〉的通知》（财库〔2020〕46号）、《安徽省财政厅 安徽省经济和信息化厅关于印发〈政府采购促进中小企业发展管理办法〉的通知》（皖财购〔2020〕1668号）有关规定：本项目对小微型企业的报价给予6%的扣除，用扣除后的价格参加评审。参加本次采购活动的小微企业应当在响应文件中提供有效的《中小企业声明函》，并对其真实性负责。</w:t>
      </w:r>
      <w:r>
        <w:rPr>
          <w:rFonts w:hint="eastAsia" w:ascii="宋体" w:hAnsi="宋体"/>
          <w:b/>
          <w:bCs/>
          <w:color w:val="auto"/>
          <w:szCs w:val="21"/>
        </w:rPr>
        <w:t>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000000" w:themeColor="text1"/>
          <w:spacing w:val="-6"/>
          <w:kern w:val="0"/>
          <w:szCs w:val="21"/>
          <w14:textFill>
            <w14:solidFill>
              <w14:schemeClr w14:val="tx1"/>
            </w14:solidFill>
          </w14:textFill>
        </w:rPr>
        <w:t>提交询价文件的</w:t>
      </w:r>
      <w:r>
        <w:rPr>
          <w:rFonts w:hint="eastAsia" w:ascii="宋体" w:hAnsi="宋体" w:cs="宋体"/>
          <w:b/>
          <w:color w:val="000000" w:themeColor="text1"/>
          <w:spacing w:val="-6"/>
          <w:kern w:val="0"/>
          <w:szCs w:val="21"/>
          <w:lang w:eastAsia="zh-CN"/>
          <w14:textFill>
            <w14:solidFill>
              <w14:schemeClr w14:val="tx1"/>
            </w14:solidFill>
          </w14:textFill>
        </w:rPr>
        <w:t>供应商</w:t>
      </w:r>
      <w:r>
        <w:rPr>
          <w:rFonts w:hint="eastAsia" w:ascii="宋体" w:hAnsi="宋体" w:cs="宋体"/>
          <w:b/>
          <w:color w:val="000000" w:themeColor="text1"/>
          <w:spacing w:val="-6"/>
          <w:kern w:val="0"/>
          <w:szCs w:val="21"/>
          <w14:textFill>
            <w14:solidFill>
              <w14:schemeClr w14:val="tx1"/>
            </w14:solidFill>
          </w14:textFill>
        </w:rPr>
        <w:t>少于三个的</w:t>
      </w:r>
      <w:r>
        <w:rPr>
          <w:rFonts w:hint="eastAsia" w:ascii="宋体" w:hAnsi="宋体" w:cs="宋体"/>
          <w:b/>
          <w:color w:val="000000" w:themeColor="text1"/>
          <w:spacing w:val="-6"/>
          <w:kern w:val="0"/>
          <w:szCs w:val="21"/>
          <w:lang w:eastAsia="zh-CN"/>
          <w14:textFill>
            <w14:solidFill>
              <w14:schemeClr w14:val="tx1"/>
            </w14:solidFill>
          </w14:textFill>
        </w:rPr>
        <w:t>，</w:t>
      </w:r>
      <w:r>
        <w:rPr>
          <w:rFonts w:hint="eastAsia" w:ascii="宋体" w:hAnsi="宋体" w:cs="宋体"/>
          <w:b/>
          <w:color w:val="000000" w:themeColor="text1"/>
          <w:spacing w:val="-6"/>
          <w:kern w:val="0"/>
          <w:szCs w:val="21"/>
          <w14:textFill>
            <w14:solidFill>
              <w14:schemeClr w14:val="tx1"/>
            </w14:solidFill>
          </w14:textFill>
        </w:rPr>
        <w:t>采购人将依法重新</w:t>
      </w:r>
      <w:r>
        <w:rPr>
          <w:rFonts w:hint="eastAsia" w:ascii="宋体" w:hAnsi="宋体" w:cs="宋体"/>
          <w:b/>
          <w:color w:val="000000" w:themeColor="text1"/>
          <w:spacing w:val="-6"/>
          <w:kern w:val="0"/>
          <w:szCs w:val="21"/>
          <w:lang w:val="en-US" w:eastAsia="zh-CN"/>
          <w14:textFill>
            <w14:solidFill>
              <w14:schemeClr w14:val="tx1"/>
            </w14:solidFill>
          </w14:textFill>
        </w:rPr>
        <w:t>询价</w:t>
      </w:r>
      <w:r>
        <w:rPr>
          <w:rFonts w:hint="eastAsia" w:ascii="宋体" w:hAnsi="宋体" w:cs="宋体"/>
          <w:b/>
          <w:color w:val="000000" w:themeColor="text1"/>
          <w:spacing w:val="-6"/>
          <w:kern w:val="0"/>
          <w:szCs w:val="21"/>
          <w14:textFill>
            <w14:solidFill>
              <w14:schemeClr w14:val="tx1"/>
            </w14:solidFill>
          </w14:textFill>
        </w:rPr>
        <w:t>或按</w:t>
      </w:r>
      <w:r>
        <w:rPr>
          <w:rFonts w:hint="eastAsia" w:ascii="宋体" w:hAnsi="宋体" w:cs="宋体"/>
          <w:b/>
          <w:color w:val="000000" w:themeColor="text1"/>
          <w:spacing w:val="-6"/>
          <w:kern w:val="0"/>
          <w:szCs w:val="21"/>
          <w:lang w:val="en-US" w:eastAsia="zh-CN"/>
          <w14:textFill>
            <w14:solidFill>
              <w14:schemeClr w14:val="tx1"/>
            </w14:solidFill>
          </w14:textFill>
        </w:rPr>
        <w:t>相关</w:t>
      </w:r>
      <w:r>
        <w:rPr>
          <w:rFonts w:hint="eastAsia" w:ascii="宋体" w:hAnsi="宋体" w:cs="宋体"/>
          <w:b/>
          <w:color w:val="000000" w:themeColor="text1"/>
          <w:spacing w:val="-6"/>
          <w:kern w:val="0"/>
          <w:szCs w:val="21"/>
          <w14:textFill>
            <w14:solidFill>
              <w14:schemeClr w14:val="tx1"/>
            </w14:solidFill>
          </w14:textFill>
        </w:rPr>
        <w:t>文件执行。</w:t>
      </w:r>
      <w:r>
        <w:rPr>
          <w:rFonts w:hint="eastAsia" w:ascii="宋体" w:hAnsi="宋体" w:cs="宋体"/>
          <w:b/>
          <w:color w:val="auto"/>
          <w:kern w:val="0"/>
          <w:szCs w:val="21"/>
          <w:lang w:val="en-US" w:eastAsia="zh-CN"/>
        </w:rPr>
        <w:t>公开招标限额以下招标采购项目，询价文件没有不合理条款的，凡经公开挂网后，有三家及以上供应商的，正常开标；只有两家供应商的，现场转为竞争性谈判；仅有一家供应商的，直接转为单一来源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w:t>
      </w:r>
      <w:r>
        <w:rPr>
          <w:rFonts w:hint="eastAsia" w:ascii="宋体" w:hAnsi="宋体"/>
          <w:b w:val="0"/>
          <w:bCs w:val="0"/>
          <w:color w:val="auto"/>
          <w:sz w:val="21"/>
          <w:szCs w:val="21"/>
          <w:lang w:eastAsia="zh-CN"/>
        </w:rPr>
        <w:t>服务运输和安装费用除外的其他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w:t>
      </w:r>
      <w:r>
        <w:rPr>
          <w:rFonts w:hint="eastAsia" w:ascii="宋体" w:hAnsi="宋体"/>
          <w:color w:val="auto"/>
          <w:sz w:val="21"/>
          <w:szCs w:val="21"/>
          <w:lang w:eastAsia="zh-CN"/>
        </w:rPr>
        <w:t>服务</w:t>
      </w:r>
      <w:r>
        <w:rPr>
          <w:rFonts w:hint="eastAsia" w:ascii="宋体" w:hAnsi="宋体"/>
          <w:color w:val="auto"/>
          <w:sz w:val="21"/>
          <w:szCs w:val="21"/>
        </w:rPr>
        <w:t>来源地的，</w:t>
      </w:r>
      <w:r>
        <w:rPr>
          <w:rFonts w:hint="eastAsia" w:ascii="宋体" w:hAnsi="宋体"/>
          <w:b/>
          <w:bCs/>
          <w:color w:val="auto"/>
          <w:sz w:val="21"/>
          <w:szCs w:val="21"/>
          <w:lang w:eastAsia="zh-CN"/>
        </w:rPr>
        <w:t>参照《政府采购法》</w:t>
      </w:r>
      <w:r>
        <w:rPr>
          <w:rFonts w:hint="eastAsia" w:ascii="宋体" w:hAnsi="宋体"/>
          <w:b/>
          <w:bCs/>
          <w:color w:val="auto"/>
          <w:sz w:val="21"/>
          <w:szCs w:val="21"/>
        </w:rPr>
        <w:t>的相关规定均应是本国</w:t>
      </w:r>
      <w:r>
        <w:rPr>
          <w:rFonts w:hint="eastAsia" w:ascii="宋体" w:hAnsi="宋体"/>
          <w:b/>
          <w:bCs/>
          <w:color w:val="auto"/>
          <w:sz w:val="21"/>
          <w:szCs w:val="21"/>
          <w:lang w:eastAsia="zh-CN"/>
        </w:rPr>
        <w:t>服务</w:t>
      </w:r>
      <w:r>
        <w:rPr>
          <w:rFonts w:hint="eastAsia" w:ascii="宋体" w:hAnsi="宋体"/>
          <w:b/>
          <w:bCs/>
          <w:color w:val="auto"/>
          <w:sz w:val="21"/>
          <w:szCs w:val="21"/>
        </w:rPr>
        <w:t>，优先采购节能、环保产品。如涉及政府强制采购节能产品，必须在财政部公布的强制采购产品清单范围内选择适用产品。</w:t>
      </w:r>
      <w:r>
        <w:rPr>
          <w:rFonts w:hint="eastAsia" w:ascii="宋体" w:hAnsi="宋体"/>
          <w:color w:val="auto"/>
          <w:sz w:val="21"/>
          <w:szCs w:val="21"/>
        </w:rPr>
        <w:t>提交响应的</w:t>
      </w:r>
      <w:r>
        <w:rPr>
          <w:rFonts w:hint="eastAsia" w:ascii="宋体" w:hAnsi="宋体"/>
          <w:color w:val="auto"/>
          <w:sz w:val="21"/>
          <w:szCs w:val="21"/>
          <w:lang w:val="en-US" w:eastAsia="zh-CN"/>
        </w:rPr>
        <w:t>货物</w:t>
      </w:r>
      <w:r>
        <w:rPr>
          <w:rFonts w:hint="eastAsia" w:ascii="宋体" w:hAnsi="宋体"/>
          <w:color w:val="auto"/>
          <w:sz w:val="21"/>
          <w:szCs w:val="21"/>
        </w:rPr>
        <w:t>必须是合法生产的符合国家有关要求的</w:t>
      </w:r>
      <w:r>
        <w:rPr>
          <w:rFonts w:hint="eastAsia" w:ascii="宋体" w:hAnsi="宋体"/>
          <w:color w:val="auto"/>
          <w:sz w:val="21"/>
          <w:szCs w:val="21"/>
          <w:lang w:val="en-US" w:eastAsia="zh-CN"/>
        </w:rPr>
        <w:t>货物</w:t>
      </w:r>
      <w:r>
        <w:rPr>
          <w:rFonts w:hint="eastAsia" w:ascii="宋体" w:hAnsi="宋体"/>
          <w:color w:val="auto"/>
          <w:sz w:val="21"/>
          <w:szCs w:val="21"/>
        </w:rPr>
        <w:t>，并满足询价文件规定的规格、参数、质量、价格、有效期、售后服务等要求。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w:t>
      </w:r>
      <w:r>
        <w:rPr>
          <w:rFonts w:hint="eastAsia" w:ascii="宋体" w:hAnsi="宋体"/>
          <w:color w:val="auto"/>
          <w:sz w:val="21"/>
          <w:szCs w:val="21"/>
          <w:lang w:eastAsia="zh-CN"/>
        </w:rPr>
        <w:t>服务</w:t>
      </w:r>
      <w:r>
        <w:rPr>
          <w:rFonts w:hint="eastAsia" w:ascii="宋体" w:hAnsi="宋体"/>
          <w:color w:val="auto"/>
          <w:sz w:val="21"/>
          <w:szCs w:val="21"/>
        </w:rPr>
        <w:t>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w:t>
      </w:r>
      <w:r>
        <w:rPr>
          <w:rFonts w:hint="eastAsia" w:ascii="宋体" w:hAnsi="宋体"/>
          <w:color w:val="auto"/>
          <w:sz w:val="21"/>
          <w:szCs w:val="21"/>
          <w:lang w:val="en-US" w:eastAsia="zh-CN"/>
        </w:rPr>
        <w:t>货物</w:t>
      </w:r>
      <w:r>
        <w:rPr>
          <w:rFonts w:hint="eastAsia" w:ascii="宋体" w:hAnsi="宋体"/>
          <w:color w:val="auto"/>
          <w:sz w:val="21"/>
          <w:szCs w:val="21"/>
        </w:rPr>
        <w:t>及安装现场和周围环境进行勘察，以获取编制响应文件和签署合同所需的资料。勘察现场所发生的费用由供应商自己承担。采购人向供应商提供的有关</w:t>
      </w:r>
      <w:r>
        <w:rPr>
          <w:rFonts w:hint="eastAsia" w:ascii="宋体" w:hAnsi="宋体"/>
          <w:color w:val="auto"/>
          <w:sz w:val="21"/>
          <w:szCs w:val="21"/>
          <w:lang w:val="en-US" w:eastAsia="zh-CN"/>
        </w:rPr>
        <w:t>货物</w:t>
      </w:r>
      <w:r>
        <w:rPr>
          <w:rFonts w:hint="eastAsia" w:ascii="宋体" w:hAnsi="宋体"/>
          <w:color w:val="auto"/>
          <w:sz w:val="21"/>
          <w:szCs w:val="21"/>
        </w:rPr>
        <w:t>现场的资料和数据，是采购人现有的能使供应商利用的资料。采购人对供应商由此而做出的推论、理解和结论概不负责。供应商因自身原因未到</w:t>
      </w:r>
      <w:r>
        <w:rPr>
          <w:rFonts w:hint="eastAsia" w:ascii="宋体" w:hAnsi="宋体"/>
          <w:color w:val="auto"/>
          <w:sz w:val="21"/>
          <w:szCs w:val="21"/>
          <w:lang w:val="en-US" w:eastAsia="zh-CN"/>
        </w:rPr>
        <w:t>货物</w:t>
      </w:r>
      <w:r>
        <w:rPr>
          <w:rFonts w:hint="eastAsia" w:ascii="宋体" w:hAnsi="宋体"/>
          <w:color w:val="auto"/>
          <w:sz w:val="21"/>
          <w:szCs w:val="21"/>
        </w:rPr>
        <w:t>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1065"/>
      <w:bookmarkStart w:id="25" w:name="_Toc471299094"/>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471299096"/>
      <w:bookmarkStart w:id="29" w:name="_Toc23222"/>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w:t>
      </w:r>
      <w:r>
        <w:rPr>
          <w:rFonts w:hint="eastAsia" w:ascii="宋体" w:hAnsi="宋体" w:cs="宋体"/>
          <w:color w:val="auto"/>
          <w:kern w:val="0"/>
          <w:sz w:val="21"/>
          <w:szCs w:val="21"/>
          <w:lang w:eastAsia="zh-CN"/>
        </w:rPr>
        <w:t>响应文件</w:t>
      </w:r>
      <w:r>
        <w:rPr>
          <w:rFonts w:hint="eastAsia" w:ascii="宋体" w:hAnsi="宋体" w:cs="宋体"/>
          <w:color w:val="auto"/>
          <w:kern w:val="0"/>
          <w:sz w:val="21"/>
          <w:szCs w:val="21"/>
        </w:rPr>
        <w:t>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中共霍山县委党校、霍山县教育局、霍山县教师学习和资源中心、霍山县残疾人联合会、霍山县老干部服务中心</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中共霍山县委党校、霍山县教育局、霍山县教师学习和资源中心、霍山县残疾人联合会、霍山县老干部服务中心</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pStyle w:val="39"/>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25805"/>
      <w:bookmarkStart w:id="33" w:name="_Toc8300_WPSOffice_Level1"/>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p>
      <w:pPr>
        <w:rPr>
          <w:rFonts w:hint="eastAsia" w:cs="宋体"/>
          <w:b/>
          <w:color w:val="auto"/>
          <w:kern w:val="0"/>
          <w:sz w:val="32"/>
          <w:szCs w:val="32"/>
          <w:lang w:val="en-US" w:eastAsia="zh-CN" w:bidi="ar-SA"/>
        </w:rPr>
      </w:pPr>
      <w:r>
        <w:rPr>
          <w:rFonts w:hint="eastAsia" w:cs="宋体"/>
          <w:b/>
          <w:color w:val="auto"/>
          <w:kern w:val="0"/>
          <w:sz w:val="32"/>
          <w:szCs w:val="32"/>
          <w:lang w:val="en-US" w:eastAsia="zh-CN" w:bidi="ar-SA"/>
        </w:rPr>
        <w:br w:type="page"/>
      </w:r>
    </w:p>
    <w:bookmarkEnd w:id="34"/>
    <w:bookmarkEnd w:id="35"/>
    <w:p>
      <w:pPr>
        <w:numPr>
          <w:ilvl w:val="0"/>
          <w:numId w:val="2"/>
        </w:numPr>
        <w:jc w:val="center"/>
        <w:outlineLvl w:val="0"/>
        <w:rPr>
          <w:rFonts w:hint="eastAsia" w:ascii="宋体" w:hAnsi="宋体" w:eastAsia="宋体" w:cs="宋体"/>
          <w:b/>
          <w:bCs w:val="0"/>
          <w:sz w:val="32"/>
          <w:szCs w:val="32"/>
          <w:lang w:eastAsia="zh-CN"/>
        </w:rPr>
      </w:pPr>
      <w:r>
        <w:rPr>
          <w:rFonts w:hint="eastAsia" w:ascii="宋体" w:hAnsi="宋体" w:eastAsia="宋体" w:cs="宋体"/>
          <w:b/>
          <w:bCs w:val="0"/>
          <w:sz w:val="32"/>
          <w:szCs w:val="32"/>
          <w:lang w:eastAsia="zh-CN"/>
        </w:rPr>
        <w:t>采购</w:t>
      </w:r>
      <w:r>
        <w:rPr>
          <w:rFonts w:hint="eastAsia" w:ascii="宋体" w:hAnsi="宋体" w:cs="宋体"/>
          <w:b/>
          <w:bCs w:val="0"/>
          <w:sz w:val="32"/>
          <w:szCs w:val="32"/>
          <w:lang w:val="en-US" w:eastAsia="zh-CN"/>
        </w:rPr>
        <w:t>货物</w:t>
      </w:r>
      <w:r>
        <w:rPr>
          <w:rFonts w:hint="eastAsia" w:ascii="宋体" w:hAnsi="宋体" w:eastAsia="宋体" w:cs="宋体"/>
          <w:b/>
          <w:bCs w:val="0"/>
          <w:sz w:val="32"/>
          <w:szCs w:val="32"/>
          <w:lang w:eastAsia="zh-CN"/>
        </w:rPr>
        <w:t>需求</w:t>
      </w:r>
    </w:p>
    <w:tbl>
      <w:tblPr>
        <w:tblStyle w:val="18"/>
        <w:tblpPr w:leftFromText="180" w:rightFromText="180" w:vertAnchor="page" w:horzAnchor="page" w:tblpX="1495" w:tblpY="2013"/>
        <w:tblOverlap w:val="never"/>
        <w:tblW w:w="9195" w:type="dxa"/>
        <w:tblInd w:w="0" w:type="dxa"/>
        <w:shd w:val="clear" w:color="auto" w:fill="auto"/>
        <w:tblLayout w:type="fixed"/>
        <w:tblCellMar>
          <w:top w:w="0" w:type="dxa"/>
          <w:left w:w="108" w:type="dxa"/>
          <w:bottom w:w="0" w:type="dxa"/>
          <w:right w:w="108" w:type="dxa"/>
        </w:tblCellMar>
      </w:tblPr>
      <w:tblGrid>
        <w:gridCol w:w="3222"/>
        <w:gridCol w:w="3783"/>
        <w:gridCol w:w="1035"/>
        <w:gridCol w:w="1155"/>
      </w:tblGrid>
      <w:tr>
        <w:tblPrEx>
          <w:shd w:val="clear" w:color="auto" w:fill="auto"/>
          <w:tblCellMar>
            <w:top w:w="0" w:type="dxa"/>
            <w:left w:w="108" w:type="dxa"/>
            <w:bottom w:w="0" w:type="dxa"/>
            <w:right w:w="108" w:type="dxa"/>
          </w:tblCellMar>
        </w:tblPrEx>
        <w:trPr>
          <w:trHeight w:val="546"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项目名称</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项目特征描述</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lang w:val="en-US" w:eastAsia="zh-CN"/>
              </w:rPr>
            </w:pPr>
            <w:r>
              <w:rPr>
                <w:rFonts w:hint="eastAsia" w:ascii="宋体" w:hAnsi="宋体" w:eastAsia="宋体" w:cs="宋体"/>
                <w:i w:val="0"/>
                <w:iCs w:val="0"/>
                <w:color w:val="000000"/>
                <w:sz w:val="18"/>
                <w:szCs w:val="18"/>
                <w:u w:val="none"/>
                <w:lang w:val="en-US" w:eastAsia="zh-CN"/>
              </w:rPr>
              <w:t>计量单位</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sz w:val="18"/>
                <w:szCs w:val="18"/>
                <w:u w:val="none"/>
              </w:rPr>
              <w:t>工程量</w:t>
            </w:r>
          </w:p>
        </w:tc>
      </w:tr>
      <w:tr>
        <w:tblPrEx>
          <w:shd w:val="clear" w:color="auto" w:fill="auto"/>
          <w:tblCellMar>
            <w:top w:w="0" w:type="dxa"/>
            <w:left w:w="108" w:type="dxa"/>
            <w:bottom w:w="0" w:type="dxa"/>
            <w:right w:w="108" w:type="dxa"/>
          </w:tblCellMar>
        </w:tblPrEx>
        <w:trPr>
          <w:trHeight w:val="546"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人工挖基坑土方</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1、人工挖基坑土（石）方</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m3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36.485</w:t>
            </w:r>
          </w:p>
        </w:tc>
      </w:tr>
      <w:tr>
        <w:tblPrEx>
          <w:shd w:val="clear" w:color="auto" w:fill="auto"/>
          <w:tblCellMar>
            <w:top w:w="0" w:type="dxa"/>
            <w:left w:w="108" w:type="dxa"/>
            <w:bottom w:w="0" w:type="dxa"/>
            <w:right w:w="108" w:type="dxa"/>
          </w:tblCellMar>
        </w:tblPrEx>
        <w:trPr>
          <w:trHeight w:val="546"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人工回填方</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1、填土夯实 槽、坑</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36.485</w:t>
            </w:r>
          </w:p>
        </w:tc>
      </w:tr>
      <w:tr>
        <w:tblPrEx>
          <w:shd w:val="clear" w:color="auto" w:fill="auto"/>
          <w:tblCellMar>
            <w:top w:w="0" w:type="dxa"/>
            <w:left w:w="108" w:type="dxa"/>
            <w:bottom w:w="0" w:type="dxa"/>
            <w:right w:w="108" w:type="dxa"/>
          </w:tblCellMar>
        </w:tblPrEx>
        <w:trPr>
          <w:trHeight w:val="546"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基础垫层</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1、混凝土等级：C15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2、材质：商混非泵送</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2.169</w:t>
            </w:r>
          </w:p>
        </w:tc>
      </w:tr>
      <w:tr>
        <w:tblPrEx>
          <w:shd w:val="clear" w:color="auto" w:fill="auto"/>
          <w:tblCellMar>
            <w:top w:w="0" w:type="dxa"/>
            <w:left w:w="108" w:type="dxa"/>
            <w:bottom w:w="0" w:type="dxa"/>
            <w:right w:w="108" w:type="dxa"/>
          </w:tblCellMar>
        </w:tblPrEx>
        <w:trPr>
          <w:trHeight w:val="546"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垫层模板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1、模板制作、支模、拆模、运走</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5.202</w:t>
            </w:r>
          </w:p>
        </w:tc>
      </w:tr>
      <w:tr>
        <w:tblPrEx>
          <w:shd w:val="clear" w:color="auto" w:fill="auto"/>
          <w:tblCellMar>
            <w:top w:w="0" w:type="dxa"/>
            <w:left w:w="108" w:type="dxa"/>
            <w:bottom w:w="0" w:type="dxa"/>
            <w:right w:w="108" w:type="dxa"/>
          </w:tblCellMar>
        </w:tblPrEx>
        <w:trPr>
          <w:trHeight w:val="546"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C30混凝土基础</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1、混凝土等级：C30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2、材质：商混非泵送</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17.574</w:t>
            </w:r>
          </w:p>
        </w:tc>
      </w:tr>
      <w:tr>
        <w:tblPrEx>
          <w:shd w:val="clear" w:color="auto" w:fill="auto"/>
          <w:tblCellMar>
            <w:top w:w="0" w:type="dxa"/>
            <w:left w:w="108" w:type="dxa"/>
            <w:bottom w:w="0" w:type="dxa"/>
            <w:right w:w="108" w:type="dxa"/>
          </w:tblCellMar>
        </w:tblPrEx>
        <w:trPr>
          <w:trHeight w:val="546"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基础模板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1、混凝土等级：C15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2、材质：商混非泵送</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65.658</w:t>
            </w:r>
          </w:p>
        </w:tc>
      </w:tr>
      <w:tr>
        <w:tblPrEx>
          <w:shd w:val="clear" w:color="auto" w:fill="auto"/>
        </w:tblPrEx>
        <w:trPr>
          <w:trHeight w:val="546"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现浇构件钢筋</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1、现浇构件钢筋|带肋钢筋HRB335 φ10以内</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1.197</w:t>
            </w:r>
          </w:p>
        </w:tc>
      </w:tr>
      <w:tr>
        <w:tblPrEx>
          <w:shd w:val="clear" w:color="auto" w:fill="auto"/>
          <w:tblCellMar>
            <w:top w:w="0" w:type="dxa"/>
            <w:left w:w="108" w:type="dxa"/>
            <w:bottom w:w="0" w:type="dxa"/>
            <w:right w:w="108" w:type="dxa"/>
          </w:tblCellMar>
        </w:tblPrEx>
        <w:trPr>
          <w:trHeight w:val="762"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预埋铁件（10mm厚钢板）</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1、预埋铁件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2、厚度：10mm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3、材质：钢板</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r>
      <w:tr>
        <w:tblPrEx>
          <w:shd w:val="clear" w:color="auto" w:fill="auto"/>
          <w:tblCellMar>
            <w:top w:w="0" w:type="dxa"/>
            <w:left w:w="108" w:type="dxa"/>
            <w:bottom w:w="0" w:type="dxa"/>
            <w:right w:w="108" w:type="dxa"/>
          </w:tblCellMar>
        </w:tblPrEx>
        <w:trPr>
          <w:trHeight w:val="546"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龙骨架焊接</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1、满足业主、招标、施工规范要求</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332.5</w:t>
            </w:r>
          </w:p>
        </w:tc>
      </w:tr>
      <w:tr>
        <w:tblPrEx>
          <w:tblCellMar>
            <w:top w:w="0" w:type="dxa"/>
            <w:left w:w="108" w:type="dxa"/>
            <w:bottom w:w="0" w:type="dxa"/>
            <w:right w:w="108" w:type="dxa"/>
          </w:tblCellMar>
        </w:tblPrEx>
        <w:trPr>
          <w:trHeight w:val="762"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钢板2.5MM工艺吸氟喷塑烤漆</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1、厚度：2.5mm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2、材质：钢板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3、工艺吸氟喷塑烤漆</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578.2</w:t>
            </w:r>
          </w:p>
        </w:tc>
      </w:tr>
      <w:tr>
        <w:tblPrEx>
          <w:shd w:val="clear" w:color="auto" w:fill="auto"/>
          <w:tblCellMar>
            <w:top w:w="0" w:type="dxa"/>
            <w:left w:w="108" w:type="dxa"/>
            <w:bottom w:w="0" w:type="dxa"/>
            <w:right w:w="108" w:type="dxa"/>
          </w:tblCellMar>
        </w:tblPrEx>
        <w:trPr>
          <w:trHeight w:val="546"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PVC浮雕字</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1、PVC浮雕字，满足业主要求</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r>
      <w:tr>
        <w:tblPrEx>
          <w:shd w:val="clear" w:color="auto" w:fill="auto"/>
          <w:tblCellMar>
            <w:top w:w="0" w:type="dxa"/>
            <w:left w:w="108" w:type="dxa"/>
            <w:bottom w:w="0" w:type="dxa"/>
            <w:right w:w="108" w:type="dxa"/>
          </w:tblCellMar>
        </w:tblPrEx>
        <w:trPr>
          <w:trHeight w:val="978" w:hRule="atLeast"/>
        </w:trPr>
        <w:tc>
          <w:tcPr>
            <w:tcW w:w="3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块料面层</w:t>
            </w:r>
          </w:p>
        </w:tc>
        <w:tc>
          <w:tcPr>
            <w:tcW w:w="3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1、颜色满足业主要求</w:t>
            </w:r>
          </w:p>
        </w:tc>
        <w:tc>
          <w:tcPr>
            <w:tcW w:w="10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38.444</w:t>
            </w:r>
          </w:p>
        </w:tc>
      </w:tr>
    </w:tbl>
    <w:p>
      <w:pPr>
        <w:pStyle w:val="2"/>
        <w:rPr>
          <w:lang w:val="en-US" w:eastAsia="zh-CN"/>
        </w:rPr>
      </w:pPr>
    </w:p>
    <w:p>
      <w:pPr>
        <w:pStyle w:val="2"/>
        <w:rPr>
          <w:lang w:val="en-US" w:eastAsia="zh-CN"/>
        </w:rPr>
      </w:pPr>
    </w:p>
    <w:p>
      <w:pPr>
        <w:rPr>
          <w:rFonts w:hint="eastAsia"/>
          <w:lang w:val="en-US" w:eastAsia="zh-CN"/>
        </w:rPr>
      </w:pPr>
      <w:r>
        <w:rPr>
          <w:rFonts w:hint="eastAsia"/>
          <w:lang w:val="en-US" w:eastAsia="zh-CN"/>
        </w:rPr>
        <w:br w:type="page"/>
      </w:r>
    </w:p>
    <w:p>
      <w:pPr>
        <w:pStyle w:val="6"/>
        <w:jc w:val="center"/>
        <w:rPr>
          <w:rFonts w:hint="eastAsia"/>
        </w:rPr>
      </w:pPr>
      <w:bookmarkStart w:id="37" w:name="_Toc4288_WPSOffice_Level1"/>
      <w:bookmarkStart w:id="38" w:name="_Toc11297"/>
      <w:r>
        <w:rPr>
          <w:rFonts w:hint="eastAsia" w:ascii="宋体" w:hAnsi="宋体" w:eastAsia="宋体" w:cs="宋体"/>
          <w:b/>
          <w:color w:val="auto"/>
          <w:kern w:val="0"/>
          <w:sz w:val="32"/>
          <w:szCs w:val="32"/>
          <w:lang w:val="en-US" w:eastAsia="zh-CN" w:bidi="ar-SA"/>
        </w:rPr>
        <w:t>五、响应文件格式</w:t>
      </w:r>
      <w:bookmarkEnd w:id="37"/>
      <w:bookmarkEnd w:id="38"/>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39"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39"/>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0" w:name="_Toc12631_WPSOffice_Level1"/>
      <w:r>
        <w:rPr>
          <w:rFonts w:hint="eastAsia" w:ascii="宋体" w:hAnsi="宋体" w:eastAsia="宋体" w:cs="宋体"/>
          <w:b/>
          <w:color w:val="auto"/>
          <w:sz w:val="44"/>
          <w:szCs w:val="44"/>
        </w:rPr>
        <w:t>响</w:t>
      </w:r>
      <w:bookmarkEnd w:id="40"/>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1" w:name="_Toc13194_WPSOffice_Level1"/>
      <w:r>
        <w:rPr>
          <w:rFonts w:hint="eastAsia" w:ascii="宋体" w:hAnsi="宋体" w:eastAsia="宋体" w:cs="宋体"/>
          <w:b/>
          <w:color w:val="auto"/>
          <w:sz w:val="44"/>
          <w:szCs w:val="44"/>
        </w:rPr>
        <w:t>应</w:t>
      </w:r>
      <w:bookmarkEnd w:id="41"/>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2" w:name="_Toc28638_WPSOffice_Level1"/>
      <w:r>
        <w:rPr>
          <w:rFonts w:hint="eastAsia" w:ascii="宋体" w:hAnsi="宋体" w:eastAsia="宋体" w:cs="宋体"/>
          <w:b/>
          <w:color w:val="auto"/>
          <w:sz w:val="44"/>
          <w:szCs w:val="44"/>
        </w:rPr>
        <w:t>文</w:t>
      </w:r>
      <w:bookmarkEnd w:id="42"/>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3" w:name="_Toc21450_WPSOffice_Level1"/>
      <w:r>
        <w:rPr>
          <w:rFonts w:hint="eastAsia" w:ascii="宋体" w:hAnsi="宋体" w:eastAsia="宋体" w:cs="宋体"/>
          <w:b/>
          <w:color w:val="auto"/>
          <w:sz w:val="44"/>
          <w:szCs w:val="44"/>
        </w:rPr>
        <w:t>件</w:t>
      </w:r>
      <w:bookmarkEnd w:id="43"/>
    </w:p>
    <w:p>
      <w:pPr>
        <w:pStyle w:val="3"/>
        <w:jc w:val="center"/>
        <w:rPr>
          <w:rFonts w:ascii="黑体"/>
          <w:color w:val="auto"/>
          <w:sz w:val="44"/>
          <w:u w:val="single"/>
        </w:rPr>
      </w:pPr>
      <w:bookmarkStart w:id="44" w:name="_Toc30778_WPSOffice_Level1"/>
      <w:r>
        <w:rPr>
          <w:rFonts w:hint="eastAsia" w:ascii="黑体" w:hAnsi="Times New Roman" w:eastAsia="黑体"/>
          <w:color w:val="auto"/>
          <w:kern w:val="2"/>
          <w:sz w:val="32"/>
          <w:szCs w:val="22"/>
          <w:u w:val="single"/>
        </w:rPr>
        <w:t>正本（副本）</w:t>
      </w:r>
      <w:bookmarkEnd w:id="44"/>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45"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45"/>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6" w:name="_Toc19527_WPSOffice_Level1"/>
      <w:r>
        <w:rPr>
          <w:rFonts w:hint="eastAsia" w:ascii="宋体" w:hAnsi="宋体" w:cs="宋体"/>
          <w:b/>
          <w:color w:val="auto"/>
          <w:sz w:val="28"/>
          <w:szCs w:val="28"/>
          <w:lang w:eastAsia="zh-CN"/>
        </w:rPr>
        <w:t>供应商</w:t>
      </w:r>
      <w:r>
        <w:rPr>
          <w:rFonts w:hint="eastAsia" w:ascii="宋体" w:hAnsi="宋体" w:eastAsia="宋体" w:cs="宋体"/>
          <w:b/>
          <w:color w:val="auto"/>
          <w:sz w:val="28"/>
          <w:szCs w:val="28"/>
        </w:rPr>
        <w:t>：</w:t>
      </w:r>
      <w:r>
        <w:rPr>
          <w:rFonts w:hint="eastAsia" w:ascii="宋体" w:hAnsi="宋体" w:eastAsia="宋体" w:cs="宋体"/>
          <w:b/>
          <w:color w:val="auto"/>
          <w:spacing w:val="20"/>
          <w:kern w:val="0"/>
          <w:sz w:val="28"/>
          <w:szCs w:val="28"/>
          <w:u w:val="single"/>
        </w:rPr>
        <w:t xml:space="preserve">　　      </w:t>
      </w:r>
      <w:r>
        <w:rPr>
          <w:rFonts w:hint="eastAsia" w:ascii="宋体" w:hAnsi="宋体" w:cs="宋体"/>
          <w:b/>
          <w:color w:val="auto"/>
          <w:spacing w:val="20"/>
          <w:kern w:val="0"/>
          <w:sz w:val="28"/>
          <w:szCs w:val="28"/>
          <w:u w:val="single"/>
          <w:lang w:val="en-US" w:eastAsia="zh-CN"/>
        </w:rPr>
        <w:t xml:space="preserve">  </w:t>
      </w:r>
      <w:r>
        <w:rPr>
          <w:rFonts w:hint="eastAsia" w:ascii="宋体" w:hAnsi="宋体" w:eastAsia="宋体" w:cs="宋体"/>
          <w:b/>
          <w:color w:val="auto"/>
          <w:spacing w:val="20"/>
          <w:kern w:val="0"/>
          <w:sz w:val="28"/>
          <w:szCs w:val="28"/>
          <w:u w:val="single"/>
        </w:rPr>
        <w:t xml:space="preserve">  　　　　　　（盖单位章）</w:t>
      </w:r>
      <w:bookmarkEnd w:id="46"/>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47"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47"/>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48"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48"/>
    </w:p>
    <w:p>
      <w:pPr>
        <w:jc w:val="center"/>
        <w:rPr>
          <w:rFonts w:hint="eastAsia"/>
          <w:b/>
          <w:bCs/>
          <w:color w:val="auto"/>
          <w:sz w:val="28"/>
          <w:szCs w:val="28"/>
        </w:rPr>
      </w:pPr>
      <w:bookmarkStart w:id="49" w:name="_Toc19469_WPSOffice_Level1"/>
    </w:p>
    <w:p>
      <w:pPr>
        <w:jc w:val="center"/>
        <w:rPr>
          <w:rFonts w:hint="eastAsia"/>
          <w:b/>
          <w:bCs/>
          <w:color w:val="auto"/>
          <w:sz w:val="28"/>
          <w:szCs w:val="28"/>
        </w:rPr>
      </w:pPr>
      <w:r>
        <w:rPr>
          <w:rFonts w:hint="eastAsia"/>
          <w:b/>
          <w:bCs/>
          <w:color w:val="auto"/>
          <w:sz w:val="28"/>
          <w:szCs w:val="28"/>
        </w:rPr>
        <w:t>响应文件资料清单</w:t>
      </w:r>
      <w:bookmarkEnd w:id="49"/>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40"/>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40"/>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lang w:val="en-US" w:eastAsia="zh-CN"/>
              </w:rPr>
              <w:t>供货</w:t>
            </w:r>
            <w:r>
              <w:rPr>
                <w:rFonts w:hint="eastAsia" w:ascii="宋体" w:hAnsi="宋体"/>
                <w:color w:val="auto"/>
                <w:sz w:val="21"/>
                <w:szCs w:val="21"/>
              </w:rPr>
              <w:t>、安装承诺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0" w:name="_Toc471299103"/>
      <w:bookmarkStart w:id="51" w:name="_Toc5932"/>
      <w:r>
        <w:rPr>
          <w:rFonts w:hint="eastAsia" w:ascii="宋体" w:hAnsi="宋体" w:eastAsia="宋体" w:cs="宋体"/>
          <w:color w:val="auto"/>
          <w:sz w:val="21"/>
          <w:szCs w:val="21"/>
        </w:rPr>
        <w:t>附件</w:t>
      </w:r>
      <w:bookmarkEnd w:id="50"/>
      <w:bookmarkEnd w:id="51"/>
      <w:r>
        <w:rPr>
          <w:rFonts w:hint="eastAsia" w:ascii="宋体" w:hAnsi="宋体" w:cs="宋体"/>
          <w:color w:val="auto"/>
          <w:sz w:val="21"/>
          <w:szCs w:val="21"/>
          <w:lang w:eastAsia="zh-CN"/>
        </w:rPr>
        <w:t>一</w:t>
      </w:r>
    </w:p>
    <w:p>
      <w:pPr>
        <w:jc w:val="center"/>
        <w:rPr>
          <w:rFonts w:hint="eastAsia"/>
          <w:b/>
          <w:bCs/>
          <w:color w:val="auto"/>
          <w:sz w:val="28"/>
          <w:szCs w:val="28"/>
        </w:rPr>
      </w:pPr>
      <w:bookmarkStart w:id="52" w:name="_Toc10142_WPSOffice_Level1"/>
      <w:r>
        <w:rPr>
          <w:rFonts w:hint="eastAsia"/>
          <w:b/>
          <w:bCs/>
          <w:color w:val="auto"/>
          <w:sz w:val="28"/>
          <w:szCs w:val="28"/>
        </w:rPr>
        <w:t>供应商基本信息</w:t>
      </w:r>
      <w:bookmarkEnd w:id="52"/>
    </w:p>
    <w:p>
      <w:pPr>
        <w:pStyle w:val="2"/>
        <w:jc w:val="center"/>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w:t>
      </w:r>
      <w:r>
        <w:rPr>
          <w:rFonts w:hint="eastAsia" w:ascii="宋体" w:hAnsi="宋体" w:cs="宋体"/>
          <w:i w:val="0"/>
          <w:caps w:val="0"/>
          <w:color w:val="auto"/>
          <w:spacing w:val="0"/>
          <w:sz w:val="21"/>
          <w:szCs w:val="21"/>
          <w:shd w:val="clear" w:color="auto" w:fill="FFFFFF"/>
          <w:lang w:val="en-US" w:eastAsia="zh-CN"/>
        </w:rPr>
        <w:t>等其他相关证明材料复印件加盖公章。</w:t>
      </w:r>
    </w:p>
    <w:p>
      <w:pPr>
        <w:jc w:val="center"/>
        <w:rPr>
          <w:rFonts w:hint="eastAsia" w:eastAsia="宋体"/>
          <w:b/>
          <w:bCs/>
          <w:color w:val="auto"/>
          <w:sz w:val="28"/>
          <w:szCs w:val="28"/>
          <w:lang w:eastAsia="zh-CN"/>
        </w:rPr>
      </w:pPr>
      <w:bookmarkStart w:id="53" w:name="_Toc5936_WPSOffice_Level1"/>
      <w:r>
        <w:rPr>
          <w:rFonts w:hint="eastAsia"/>
          <w:b/>
          <w:bCs/>
          <w:color w:val="auto"/>
          <w:sz w:val="28"/>
          <w:szCs w:val="28"/>
          <w:lang w:eastAsia="zh-CN"/>
        </w:rPr>
        <w:t>（格式自拟）</w:t>
      </w:r>
      <w:bookmarkEnd w:id="53"/>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4" w:name="_Toc31656"/>
      <w:bookmarkStart w:id="55" w:name="_Toc471299104"/>
      <w:r>
        <w:rPr>
          <w:rFonts w:hint="eastAsia" w:ascii="宋体" w:hAnsi="宋体" w:eastAsia="宋体" w:cs="宋体"/>
          <w:color w:val="auto"/>
          <w:sz w:val="21"/>
          <w:szCs w:val="21"/>
        </w:rPr>
        <w:t>附件</w:t>
      </w:r>
      <w:bookmarkEnd w:id="54"/>
      <w:bookmarkEnd w:id="55"/>
      <w:r>
        <w:rPr>
          <w:rFonts w:hint="eastAsia" w:ascii="宋体" w:hAnsi="宋体" w:cs="宋体"/>
          <w:color w:val="auto"/>
          <w:sz w:val="21"/>
          <w:szCs w:val="21"/>
          <w:lang w:eastAsia="zh-CN"/>
        </w:rPr>
        <w:t>二</w:t>
      </w:r>
    </w:p>
    <w:p>
      <w:pPr>
        <w:jc w:val="center"/>
        <w:rPr>
          <w:rFonts w:hint="eastAsia"/>
          <w:b/>
          <w:bCs/>
          <w:color w:val="auto"/>
          <w:sz w:val="28"/>
          <w:szCs w:val="28"/>
        </w:rPr>
      </w:pPr>
      <w:bookmarkStart w:id="56" w:name="_Toc8862_WPSOffice_Level1"/>
      <w:bookmarkStart w:id="57" w:name="_Toc471299105"/>
      <w:r>
        <w:rPr>
          <w:rFonts w:hint="eastAsia"/>
          <w:b/>
          <w:bCs/>
          <w:color w:val="auto"/>
          <w:sz w:val="28"/>
          <w:szCs w:val="28"/>
          <w:lang w:eastAsia="zh-CN"/>
        </w:rPr>
        <w:t>响应</w:t>
      </w:r>
      <w:r>
        <w:rPr>
          <w:rFonts w:hint="eastAsia"/>
          <w:b/>
          <w:bCs/>
          <w:color w:val="auto"/>
          <w:sz w:val="28"/>
          <w:szCs w:val="28"/>
        </w:rPr>
        <w:t>授权书</w:t>
      </w:r>
      <w:bookmarkEnd w:id="56"/>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8" w:name="_Toc26907"/>
      <w:r>
        <w:rPr>
          <w:rFonts w:hint="eastAsia" w:ascii="宋体" w:hAnsi="宋体" w:eastAsia="宋体" w:cs="宋体"/>
          <w:color w:val="auto"/>
          <w:sz w:val="21"/>
          <w:szCs w:val="21"/>
        </w:rPr>
        <w:t>附件</w:t>
      </w:r>
      <w:bookmarkEnd w:id="57"/>
      <w:bookmarkEnd w:id="58"/>
      <w:r>
        <w:rPr>
          <w:rFonts w:hint="eastAsia" w:ascii="宋体" w:hAnsi="宋体" w:cs="宋体"/>
          <w:color w:val="auto"/>
          <w:sz w:val="21"/>
          <w:szCs w:val="21"/>
          <w:lang w:eastAsia="zh-CN"/>
        </w:rPr>
        <w:t>三</w:t>
      </w:r>
    </w:p>
    <w:p>
      <w:pPr>
        <w:jc w:val="center"/>
        <w:rPr>
          <w:rFonts w:hint="eastAsia"/>
          <w:b/>
          <w:bCs/>
          <w:color w:val="auto"/>
          <w:sz w:val="28"/>
          <w:szCs w:val="28"/>
        </w:rPr>
      </w:pPr>
      <w:bookmarkStart w:id="59" w:name="_Toc148501698"/>
      <w:bookmarkStart w:id="60" w:name="_Toc516969098"/>
      <w:bookmarkStart w:id="61" w:name="_Toc3858_WPSOffice_Level1"/>
      <w:r>
        <w:rPr>
          <w:rFonts w:hint="eastAsia"/>
          <w:b/>
          <w:bCs/>
          <w:color w:val="auto"/>
          <w:sz w:val="28"/>
          <w:szCs w:val="28"/>
        </w:rPr>
        <w:t>响应函</w:t>
      </w:r>
      <w:bookmarkEnd w:id="59"/>
      <w:bookmarkEnd w:id="60"/>
      <w:bookmarkEnd w:id="61"/>
    </w:p>
    <w:p>
      <w:pPr>
        <w:pStyle w:val="13"/>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w:t>
      </w:r>
      <w:r>
        <w:rPr>
          <w:rFonts w:hint="eastAsia" w:ascii="宋体" w:hAnsi="宋体"/>
          <w:color w:val="auto"/>
          <w:sz w:val="21"/>
          <w:szCs w:val="21"/>
          <w:lang w:eastAsia="zh-CN"/>
        </w:rPr>
        <w:t>服务</w:t>
      </w:r>
      <w:r>
        <w:rPr>
          <w:rFonts w:hint="eastAsia" w:ascii="宋体" w:hAnsi="宋体"/>
          <w:color w:val="auto"/>
          <w:sz w:val="21"/>
          <w:szCs w:val="21"/>
        </w:rPr>
        <w:t>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w:t>
      </w:r>
      <w:r>
        <w:rPr>
          <w:rFonts w:hint="eastAsia" w:ascii="宋体" w:hAnsi="宋体"/>
          <w:color w:val="auto"/>
          <w:sz w:val="21"/>
          <w:szCs w:val="21"/>
          <w:lang w:val="en-US" w:eastAsia="zh-CN"/>
        </w:rPr>
        <w:t>供货</w:t>
      </w:r>
      <w:r>
        <w:rPr>
          <w:rFonts w:hint="eastAsia" w:ascii="宋体" w:hAnsi="宋体"/>
          <w:color w:val="auto"/>
          <w:sz w:val="21"/>
          <w:szCs w:val="21"/>
        </w:rPr>
        <w:t>、安装及服务，并通过买方验收。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供应商基本账户开户名：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2" w:name="_Toc471299106"/>
      <w:bookmarkStart w:id="63" w:name="_Toc30711"/>
      <w:bookmarkStart w:id="64" w:name="_Toc417045478"/>
      <w:r>
        <w:rPr>
          <w:rFonts w:hint="eastAsia" w:ascii="宋体" w:hAnsi="宋体" w:eastAsia="宋体" w:cs="宋体"/>
          <w:color w:val="auto"/>
          <w:sz w:val="21"/>
          <w:szCs w:val="21"/>
        </w:rPr>
        <w:t>附件</w:t>
      </w:r>
      <w:bookmarkEnd w:id="62"/>
      <w:bookmarkEnd w:id="63"/>
      <w:bookmarkEnd w:id="64"/>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65" w:name="_Toc1513_WPSOffice_Level1"/>
      <w:r>
        <w:rPr>
          <w:rFonts w:hint="eastAsia"/>
          <w:b/>
          <w:bCs/>
          <w:color w:val="auto"/>
          <w:sz w:val="28"/>
          <w:szCs w:val="28"/>
          <w:lang w:val="zh-CN"/>
        </w:rPr>
        <w:t>无重大违法记录声明函</w:t>
      </w:r>
      <w:bookmarkEnd w:id="6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66" w:name="_Toc29566_WPSOffice_Level1"/>
      <w:r>
        <w:rPr>
          <w:rFonts w:hint="eastAsia"/>
          <w:b/>
          <w:bCs/>
          <w:color w:val="auto"/>
          <w:sz w:val="28"/>
          <w:szCs w:val="28"/>
          <w:lang w:val="zh-CN"/>
        </w:rPr>
        <w:t>无不良信用记录承诺函</w:t>
      </w:r>
      <w:bookmarkEnd w:id="66"/>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67"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68" w:name="_Toc471299107"/>
      <w:r>
        <w:rPr>
          <w:rFonts w:hint="eastAsia"/>
          <w:color w:val="auto"/>
          <w:sz w:val="24"/>
          <w:szCs w:val="24"/>
        </w:rPr>
        <w:br w:type="page"/>
      </w:r>
      <w:bookmarkStart w:id="69" w:name="_Toc3574"/>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0" w:name="_Toc24671_WPSOffice_Level1"/>
      <w:r>
        <w:rPr>
          <w:rFonts w:hint="eastAsia"/>
          <w:b/>
          <w:bCs/>
          <w:color w:val="auto"/>
          <w:sz w:val="28"/>
          <w:szCs w:val="28"/>
          <w:lang w:val="zh-CN"/>
        </w:rPr>
        <w:t>询价响应表</w:t>
      </w:r>
      <w:bookmarkEnd w:id="70"/>
    </w:p>
    <w:tbl>
      <w:tblPr>
        <w:tblStyle w:val="18"/>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eastAsia="宋体" w:cs="宋体"/>
                <w:b/>
                <w:bCs/>
                <w:color w:val="000000" w:themeColor="text1"/>
                <w:sz w:val="21"/>
                <w:szCs w:val="21"/>
                <w14:textFill>
                  <w14:solidFill>
                    <w14:schemeClr w14:val="tx1"/>
                  </w14:solidFill>
                </w14:textFill>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eastAsia="宋体" w:cs="宋体"/>
                <w:b/>
                <w:bCs/>
                <w:color w:val="000000" w:themeColor="text1"/>
                <w:sz w:val="21"/>
                <w:szCs w:val="21"/>
                <w14:textFill>
                  <w14:solidFill>
                    <w14:schemeClr w14:val="tx1"/>
                  </w14:solidFill>
                </w14:textFill>
              </w:rPr>
              <w:t>规格</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b/>
                <w:color w:val="auto"/>
                <w:sz w:val="21"/>
                <w:szCs w:val="21"/>
                <w:lang w:val="en-US" w:eastAsia="zh-CN"/>
              </w:rPr>
            </w:pPr>
            <w:r>
              <w:rPr>
                <w:rFonts w:hint="eastAsia" w:ascii="宋体" w:hAnsi="宋体" w:cs="宋体"/>
                <w:b/>
                <w:bCs/>
                <w:color w:val="000000" w:themeColor="text1"/>
                <w:sz w:val="21"/>
                <w:szCs w:val="21"/>
                <w:lang w:val="en-US" w:eastAsia="zh-CN"/>
                <w14:textFill>
                  <w14:solidFill>
                    <w14:schemeClr w14:val="tx1"/>
                  </w14:solidFill>
                </w14:textFill>
              </w:rPr>
              <w:t>供货需求</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w:t>
      </w:r>
      <w:r>
        <w:rPr>
          <w:rFonts w:hint="eastAsia" w:ascii="宋体" w:hAnsi="宋体"/>
          <w:b/>
          <w:bCs/>
          <w:color w:val="auto"/>
          <w:sz w:val="21"/>
          <w:szCs w:val="21"/>
          <w:lang w:val="en-US" w:eastAsia="zh-CN"/>
        </w:rPr>
        <w:t>货物</w:t>
      </w:r>
      <w:r>
        <w:rPr>
          <w:rFonts w:hint="eastAsia" w:ascii="宋体" w:hAnsi="宋体"/>
          <w:b/>
          <w:bCs/>
          <w:color w:val="auto"/>
          <w:sz w:val="21"/>
          <w:szCs w:val="21"/>
        </w:rPr>
        <w:t>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1" w:name="_Toc471299110"/>
      <w:bookmarkStart w:id="72" w:name="_Toc27567"/>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jc w:val="left"/>
        <w:rPr>
          <w:rFonts w:hint="eastAsia"/>
          <w:lang w:eastAsia="zh-CN"/>
        </w:rPr>
      </w:pPr>
      <w:r>
        <w:rPr>
          <w:rFonts w:hint="eastAsia" w:ascii="宋体" w:hAnsi="宋体" w:eastAsia="宋体" w:cs="宋体"/>
          <w:b/>
          <w:bCs/>
          <w:color w:val="auto"/>
          <w:kern w:val="2"/>
          <w:sz w:val="21"/>
          <w:szCs w:val="21"/>
          <w:lang w:val="en-US" w:eastAsia="zh-CN" w:bidi="ar-SA"/>
        </w:rPr>
        <w:t>附件</w:t>
      </w:r>
      <w:bookmarkEnd w:id="71"/>
      <w:bookmarkEnd w:id="72"/>
      <w:r>
        <w:rPr>
          <w:rFonts w:hint="eastAsia" w:ascii="宋体" w:hAnsi="宋体" w:eastAsia="宋体" w:cs="宋体"/>
          <w:b/>
          <w:bCs/>
          <w:color w:val="auto"/>
          <w:kern w:val="2"/>
          <w:sz w:val="21"/>
          <w:szCs w:val="21"/>
          <w:lang w:val="en-US" w:eastAsia="zh-CN" w:bidi="ar-SA"/>
        </w:rPr>
        <w:t>六</w:t>
      </w:r>
      <w:bookmarkStart w:id="73" w:name="_Toc32017"/>
      <w:r>
        <w:rPr>
          <w:rFonts w:hint="eastAsia" w:ascii="宋体" w:hAnsi="宋体" w:cs="宋体"/>
          <w:b/>
          <w:bCs/>
          <w:color w:val="auto"/>
          <w:kern w:val="2"/>
          <w:sz w:val="21"/>
          <w:szCs w:val="21"/>
          <w:lang w:val="en-US" w:eastAsia="zh-CN" w:bidi="ar-SA"/>
        </w:rPr>
        <w:t xml:space="preserve">                                </w:t>
      </w:r>
      <w:r>
        <w:rPr>
          <w:rFonts w:hint="eastAsia"/>
          <w:b/>
          <w:bCs/>
          <w:color w:val="auto"/>
          <w:sz w:val="28"/>
          <w:szCs w:val="28"/>
          <w:lang w:val="zh-CN" w:eastAsia="zh-CN"/>
        </w:rPr>
        <w:t>（</w:t>
      </w:r>
      <w:r>
        <w:rPr>
          <w:rFonts w:hint="eastAsia"/>
          <w:b/>
          <w:bCs/>
          <w:color w:val="auto"/>
          <w:sz w:val="28"/>
          <w:szCs w:val="28"/>
          <w:lang w:val="en-US" w:eastAsia="zh-CN"/>
        </w:rPr>
        <w:t>一</w:t>
      </w:r>
      <w:r>
        <w:rPr>
          <w:rFonts w:hint="eastAsia"/>
          <w:b/>
          <w:bCs/>
          <w:color w:val="auto"/>
          <w:sz w:val="28"/>
          <w:szCs w:val="28"/>
          <w:lang w:val="zh-CN" w:eastAsia="zh-CN"/>
        </w:rPr>
        <w:t>）响应</w:t>
      </w:r>
      <w:r>
        <w:rPr>
          <w:rFonts w:hint="eastAsia"/>
          <w:b/>
          <w:bCs/>
          <w:color w:val="auto"/>
          <w:sz w:val="28"/>
          <w:szCs w:val="28"/>
          <w:lang w:val="zh-CN"/>
        </w:rPr>
        <w:t>报价书</w:t>
      </w:r>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2"/>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val="en-US" w:eastAsia="zh-CN"/>
              </w:rPr>
              <w:t>供货</w:t>
            </w:r>
            <w:r>
              <w:rPr>
                <w:rFonts w:hint="eastAsia" w:ascii="宋体" w:hAnsi="宋体" w:cs="宋体"/>
                <w:color w:val="auto"/>
                <w:szCs w:val="21"/>
              </w:rPr>
              <w:t>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eastAsia" w:ascii="宋体" w:hAnsi="宋体" w:cs="宋体"/>
          <w:color w:val="auto"/>
          <w:szCs w:val="21"/>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lang w:eastAsia="zh-CN"/>
        </w:rPr>
        <w:t>供应商</w:t>
      </w:r>
      <w:r>
        <w:rPr>
          <w:rFonts w:hint="eastAsia" w:ascii="宋体" w:hAnsi="宋体" w:cs="宋体"/>
          <w:color w:val="auto"/>
          <w:szCs w:val="21"/>
        </w:rPr>
        <w:t>（公章）：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rPr>
          <w:rFonts w:hint="eastAsia" w:ascii="宋体" w:hAnsi="宋体" w:cs="宋体"/>
          <w:color w:val="auto"/>
          <w:szCs w:val="21"/>
        </w:rPr>
      </w:pPr>
      <w:r>
        <w:rPr>
          <w:rFonts w:hint="eastAsia" w:ascii="宋体" w:hAnsi="宋体" w:cs="宋体"/>
          <w:color w:val="auto"/>
          <w:szCs w:val="21"/>
        </w:rPr>
        <w:br w:type="page"/>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default" w:ascii="宋体" w:hAnsi="宋体" w:eastAsia="宋体" w:cs="宋体"/>
          <w:b/>
          <w:color w:val="000000" w:themeColor="text1"/>
          <w:sz w:val="30"/>
          <w:szCs w:val="30"/>
          <w:lang w:val="en-US" w:eastAsia="zh-CN"/>
          <w14:textFill>
            <w14:solidFill>
              <w14:schemeClr w14:val="tx1"/>
            </w14:solidFill>
          </w14:textFill>
        </w:rPr>
      </w:pPr>
      <w:r>
        <w:rPr>
          <w:rFonts w:hint="eastAsia" w:ascii="宋体" w:hAnsi="宋体" w:cs="宋体"/>
          <w:b/>
          <w:color w:val="000000" w:themeColor="text1"/>
          <w:sz w:val="30"/>
          <w:szCs w:val="30"/>
          <w:lang w:val="en-US" w:eastAsia="zh-CN"/>
          <w14:textFill>
            <w14:solidFill>
              <w14:schemeClr w14:val="tx1"/>
            </w14:solidFill>
          </w14:textFill>
        </w:rPr>
        <w:t>（二）、分项目报价表</w:t>
      </w:r>
    </w:p>
    <w:tbl>
      <w:tblPr>
        <w:tblStyle w:val="18"/>
        <w:tblW w:w="91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60"/>
        <w:gridCol w:w="3471"/>
        <w:gridCol w:w="1210"/>
        <w:gridCol w:w="1170"/>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96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项目</w:t>
            </w:r>
            <w:r>
              <w:rPr>
                <w:rFonts w:hint="eastAsia" w:ascii="宋体" w:hAnsi="宋体" w:eastAsia="宋体" w:cs="宋体"/>
                <w:color w:val="000000" w:themeColor="text1"/>
                <w:sz w:val="21"/>
                <w:szCs w:val="21"/>
                <w14:textFill>
                  <w14:solidFill>
                    <w14:schemeClr w14:val="tx1"/>
                  </w14:solidFill>
                </w14:textFill>
              </w:rPr>
              <w:t>名称</w:t>
            </w:r>
          </w:p>
        </w:tc>
        <w:tc>
          <w:tcPr>
            <w:tcW w:w="3471"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采购内容</w:t>
            </w:r>
          </w:p>
        </w:tc>
        <w:tc>
          <w:tcPr>
            <w:tcW w:w="121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sz w:val="21"/>
                <w:szCs w:val="21"/>
                <w:lang w:val="en-US" w:eastAsia="zh-CN"/>
                <w14:textFill>
                  <w14:solidFill>
                    <w14:schemeClr w14:val="tx1"/>
                  </w14:solidFill>
                </w14:textFill>
              </w:rPr>
            </w:pPr>
            <w:r>
              <w:rPr>
                <w:rFonts w:hint="eastAsia" w:ascii="宋体" w:hAnsi="宋体" w:cs="宋体"/>
                <w:color w:val="000000" w:themeColor="text1"/>
                <w:sz w:val="21"/>
                <w:szCs w:val="21"/>
                <w:lang w:val="en-US" w:eastAsia="zh-CN"/>
                <w14:textFill>
                  <w14:solidFill>
                    <w14:schemeClr w14:val="tx1"/>
                  </w14:solidFill>
                </w14:textFill>
              </w:rPr>
              <w:t>计量单位</w:t>
            </w:r>
          </w:p>
        </w:tc>
        <w:tc>
          <w:tcPr>
            <w:tcW w:w="11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数量</w:t>
            </w:r>
          </w:p>
        </w:tc>
        <w:tc>
          <w:tcPr>
            <w:tcW w:w="1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960"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bookmarkStart w:id="96" w:name="_GoBack" w:colFirst="1" w:colLast="1"/>
            <w:r>
              <w:rPr>
                <w:rFonts w:hint="eastAsia" w:ascii="宋体" w:hAnsi="宋体" w:eastAsia="宋体" w:cs="宋体"/>
                <w:i w:val="0"/>
                <w:iCs w:val="0"/>
                <w:color w:val="000000"/>
                <w:kern w:val="0"/>
                <w:sz w:val="18"/>
                <w:szCs w:val="18"/>
                <w:u w:val="none"/>
                <w:lang w:val="en-US" w:eastAsia="zh-CN" w:bidi="ar"/>
              </w:rPr>
              <w:t>人工挖基坑土方</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1、人工挖基坑土（石）方</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m3</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36.485</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960"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人工回填方</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1、填土夯实 槽、坑</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m3</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36.485</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960"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基础垫层</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 xml:space="preserve">1、混凝土等级：C15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2、材质：商混非泵送</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m3</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2.169</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960"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垫层模板</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1、模板制作、支模、拆模、运走</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m2</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5.202</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1960"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C30混凝土基础</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 xml:space="preserve">1、混凝土等级：C30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2、材质：商混非泵送</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m3</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17.574</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960"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基础模板</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 xml:space="preserve">1、混凝土等级：C15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2、材质：商混非泵送</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m2</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65.658</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960"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现浇构件钢筋</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1、现浇构件钢筋|带肋钢筋HRB335 φ10以内</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t</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1.197</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960"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预埋铁件（10mm厚钢板）</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 xml:space="preserve">1、预埋铁件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2、厚度：10mm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3、材质：钢板</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块</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33</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960"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龙骨架焊接</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1、满足业主、招标、施工规范要求</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m</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332.5</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960"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钢板2.5MM工艺吸氟喷塑烤漆</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 xml:space="preserve">1、厚度：2.5mm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 xml:space="preserve">2、材质：钢板 </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3、工艺吸氟喷塑烤漆</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m2</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578.2</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960"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PVC浮雕字</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1、PVC浮雕字，满足业主要求</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套</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13</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960" w:type="dxa"/>
            <w:tcBorders>
              <w:left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块料面层</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1、颜色满足业主要求</w:t>
            </w:r>
          </w:p>
        </w:tc>
        <w:tc>
          <w:tcPr>
            <w:tcW w:w="121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m2</w:t>
            </w:r>
          </w:p>
        </w:tc>
        <w:tc>
          <w:tcPr>
            <w:tcW w:w="117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38.444</w:t>
            </w: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bookmarkEnd w:id="9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960" w:type="dxa"/>
            <w:tcBorders>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000000" w:themeColor="text1"/>
                <w:sz w:val="21"/>
                <w:szCs w:val="21"/>
                <w14:textFill>
                  <w14:solidFill>
                    <w14:schemeClr w14:val="tx1"/>
                  </w14:solidFill>
                </w14:textFill>
              </w:rPr>
            </w:pPr>
          </w:p>
        </w:tc>
        <w:tc>
          <w:tcPr>
            <w:tcW w:w="12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960" w:type="dxa"/>
            <w:tcBorders>
              <w:left w:val="single" w:color="auto" w:sz="4" w:space="0"/>
              <w:bottom w:val="single" w:color="auto" w:sz="4" w:space="0"/>
              <w:right w:val="single" w:color="auto" w:sz="4" w:space="0"/>
            </w:tcBorders>
            <w:vAlign w:val="center"/>
          </w:tcPr>
          <w:p>
            <w:pPr>
              <w:pStyle w:val="40"/>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其他费用</w:t>
            </w:r>
          </w:p>
        </w:tc>
        <w:tc>
          <w:tcPr>
            <w:tcW w:w="347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color w:val="000000" w:themeColor="text1"/>
                <w:sz w:val="21"/>
                <w:szCs w:val="21"/>
                <w14:textFill>
                  <w14:solidFill>
                    <w14:schemeClr w14:val="tx1"/>
                  </w14:solidFill>
                </w14:textFill>
              </w:rPr>
            </w:pPr>
          </w:p>
        </w:tc>
        <w:tc>
          <w:tcPr>
            <w:tcW w:w="12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960" w:type="dxa"/>
            <w:tcBorders>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w:t>
            </w:r>
          </w:p>
        </w:tc>
        <w:tc>
          <w:tcPr>
            <w:tcW w:w="3471"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color w:val="000000" w:themeColor="text1"/>
                <w:sz w:val="21"/>
                <w:szCs w:val="21"/>
                <w14:textFill>
                  <w14:solidFill>
                    <w14:schemeClr w14:val="tx1"/>
                  </w14:solidFill>
                </w14:textFill>
              </w:rPr>
            </w:pPr>
          </w:p>
        </w:tc>
        <w:tc>
          <w:tcPr>
            <w:tcW w:w="121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170"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c>
          <w:tcPr>
            <w:tcW w:w="1353"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jc w:val="center"/>
        </w:trPr>
        <w:tc>
          <w:tcPr>
            <w:tcW w:w="9164"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合计报价</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cs="宋体"/>
                <w:color w:val="000000" w:themeColor="text1"/>
                <w:sz w:val="21"/>
                <w:szCs w:val="21"/>
                <w:lang w:val="en-US" w:eastAsia="zh-CN"/>
                <w14:textFill>
                  <w14:solidFill>
                    <w14:schemeClr w14:val="tx1"/>
                  </w14:solidFill>
                </w14:textFill>
              </w:rPr>
              <w:t>优惠率</w:t>
            </w:r>
            <w:r>
              <w:rPr>
                <w:rFonts w:hint="eastAsia" w:ascii="宋体" w:hAnsi="宋体" w:cs="宋体"/>
                <w:color w:val="000000" w:themeColor="text1"/>
                <w:sz w:val="21"/>
                <w:szCs w:val="21"/>
                <w:lang w:eastAsia="zh-CN"/>
                <w14:textFill>
                  <w14:solidFill>
                    <w14:schemeClr w14:val="tx1"/>
                  </w14:solidFill>
                </w14:textFill>
              </w:rPr>
              <w:t>）</w:t>
            </w:r>
            <w:r>
              <w:rPr>
                <w:rFonts w:hint="eastAsia" w:ascii="宋体" w:hAnsi="宋体" w:eastAsia="宋体" w:cs="宋体"/>
                <w:color w:val="000000" w:themeColor="text1"/>
                <w:sz w:val="21"/>
                <w:szCs w:val="21"/>
                <w14:textFill>
                  <w14:solidFill>
                    <w14:schemeClr w14:val="tx1"/>
                  </w14:solidFill>
                </w14:textFill>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1" w:hRule="atLeast"/>
          <w:jc w:val="center"/>
        </w:trPr>
        <w:tc>
          <w:tcPr>
            <w:tcW w:w="9164"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售后服务承诺：</w:t>
            </w:r>
          </w:p>
        </w:tc>
      </w:tr>
    </w:tbl>
    <w:p>
      <w:pPr>
        <w:spacing w:line="360" w:lineRule="auto"/>
        <w:rPr>
          <w:rFonts w:hint="eastAsia" w:ascii="宋体" w:hAnsi="宋体" w:eastAsia="宋体" w:cs="宋体"/>
          <w:color w:val="000000" w:themeColor="text1"/>
          <w:sz w:val="24"/>
          <w:szCs w:val="24"/>
          <w14:textFill>
            <w14:solidFill>
              <w14:schemeClr w14:val="tx1"/>
            </w14:solidFill>
          </w14:textFill>
        </w:rPr>
      </w:pPr>
    </w:p>
    <w:p>
      <w:pPr>
        <w:spacing w:line="360" w:lineRule="auto"/>
        <w:jc w:val="righ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供应商签章：</w:t>
      </w:r>
    </w:p>
    <w:p>
      <w:pPr>
        <w:spacing w:line="360" w:lineRule="auto"/>
        <w:jc w:val="right"/>
        <w:rPr>
          <w:rFonts w:hint="eastAsia" w:ascii="宋体" w:hAnsi="宋体" w:eastAsia="宋体" w:cs="宋体"/>
          <w:color w:val="000000" w:themeColor="text1"/>
          <w:sz w:val="21"/>
          <w:szCs w:val="21"/>
          <w14:textFill>
            <w14:solidFill>
              <w14:schemeClr w14:val="tx1"/>
            </w14:solidFill>
          </w14:textFill>
        </w:rPr>
      </w:pPr>
      <w:r>
        <w:rPr>
          <w:rFonts w:hint="eastAsia" w:ascii="宋体" w:hAnsi="宋体" w:eastAsia="宋体" w:cs="宋体"/>
          <w:color w:val="000000" w:themeColor="text1"/>
          <w:sz w:val="21"/>
          <w:szCs w:val="21"/>
          <w14:textFill>
            <w14:solidFill>
              <w14:schemeClr w14:val="tx1"/>
            </w14:solidFill>
          </w14:textFill>
        </w:rPr>
        <w:t>日期：</w:t>
      </w:r>
    </w:p>
    <w:p>
      <w:pPr>
        <w:spacing w:line="560" w:lineRule="exact"/>
        <w:ind w:firstLine="420" w:firstLineChars="200"/>
        <w:jc w:val="left"/>
        <w:rPr>
          <w:rFonts w:hint="eastAsia" w:ascii="宋体" w:hAnsi="宋体" w:cs="宋体"/>
          <w:color w:val="FF0000"/>
          <w:sz w:val="24"/>
          <w:szCs w:val="24"/>
          <w:lang w:eastAsia="zh-CN"/>
        </w:rPr>
      </w:pPr>
      <w:r>
        <w:rPr>
          <w:rFonts w:hint="eastAsia" w:ascii="宋体" w:hAnsi="宋体" w:eastAsia="宋体" w:cs="宋体"/>
          <w:color w:val="000000" w:themeColor="text1"/>
          <w:sz w:val="21"/>
          <w:szCs w:val="21"/>
          <w14:textFill>
            <w14:solidFill>
              <w14:schemeClr w14:val="tx1"/>
            </w14:solidFill>
          </w14:textFill>
        </w:rPr>
        <w:t>备注：请供应商按以上格式认真填写，不得随意更改型号，如填写错误以谈判文件要求为准。</w:t>
      </w:r>
      <w:r>
        <w:rPr>
          <w:rFonts w:hint="eastAsia" w:ascii="宋体" w:hAnsi="宋体" w:cs="宋体"/>
          <w:color w:val="FF0000"/>
          <w:sz w:val="24"/>
          <w:szCs w:val="24"/>
          <w:lang w:eastAsia="zh-CN"/>
        </w:rPr>
        <w:t>供应商参考采购需求项目</w:t>
      </w:r>
      <w:r>
        <w:rPr>
          <w:rFonts w:hint="eastAsia" w:ascii="宋体" w:hAnsi="宋体" w:cs="宋体"/>
          <w:color w:val="FF0000"/>
          <w:sz w:val="24"/>
          <w:szCs w:val="24"/>
          <w:lang w:val="en-US" w:eastAsia="zh-CN"/>
        </w:rPr>
        <w:t>分项报价单</w:t>
      </w:r>
      <w:r>
        <w:rPr>
          <w:rFonts w:hint="eastAsia" w:ascii="宋体" w:hAnsi="宋体" w:cs="宋体"/>
          <w:color w:val="FF0000"/>
          <w:sz w:val="24"/>
          <w:szCs w:val="24"/>
          <w:lang w:eastAsia="zh-CN"/>
        </w:rPr>
        <w:t>汇总。</w:t>
      </w:r>
    </w:p>
    <w:p>
      <w:pPr>
        <w:pStyle w:val="2"/>
        <w:rPr>
          <w:rFonts w:hint="eastAsia"/>
          <w:lang w:eastAsia="zh-CN"/>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r>
        <w:rPr>
          <w:rFonts w:hint="eastAsia" w:ascii="宋体" w:hAnsi="宋体" w:eastAsia="宋体" w:cs="宋体"/>
          <w:color w:val="auto"/>
          <w:sz w:val="21"/>
          <w:szCs w:val="21"/>
        </w:rPr>
        <w:t>附件</w:t>
      </w:r>
      <w:bookmarkEnd w:id="73"/>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74" w:name="_Toc12025_WPSOffice_Level1"/>
      <w:r>
        <w:rPr>
          <w:rFonts w:hint="eastAsia"/>
          <w:b/>
          <w:bCs/>
          <w:color w:val="auto"/>
          <w:sz w:val="28"/>
          <w:szCs w:val="28"/>
          <w:lang w:val="en-US" w:eastAsia="zh-CN"/>
        </w:rPr>
        <w:t>供货</w:t>
      </w:r>
      <w:r>
        <w:rPr>
          <w:rFonts w:hint="eastAsia"/>
          <w:b/>
          <w:bCs/>
          <w:color w:val="auto"/>
          <w:sz w:val="28"/>
          <w:szCs w:val="28"/>
          <w:lang w:val="zh-CN"/>
        </w:rPr>
        <w:t>、安装、售后服务承诺</w:t>
      </w:r>
      <w:bookmarkEnd w:id="74"/>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75" w:name="_Toc27705"/>
      <w:r>
        <w:rPr>
          <w:rFonts w:hint="eastAsia" w:ascii="宋体" w:hAnsi="宋体" w:eastAsia="宋体" w:cs="宋体"/>
          <w:color w:val="auto"/>
          <w:sz w:val="21"/>
          <w:szCs w:val="21"/>
        </w:rPr>
        <w:t>附件</w:t>
      </w:r>
      <w:bookmarkEnd w:id="75"/>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76" w:name="_Toc1950_WPSOffice_Level1"/>
      <w:r>
        <w:rPr>
          <w:rFonts w:hint="eastAsia"/>
          <w:b/>
          <w:bCs/>
          <w:color w:val="auto"/>
          <w:sz w:val="28"/>
          <w:szCs w:val="28"/>
          <w:lang w:val="zh-CN"/>
        </w:rPr>
        <w:t>询价文件要求和供应商认为需要提供的其它说明和资料</w:t>
      </w:r>
      <w:bookmarkEnd w:id="76"/>
    </w:p>
    <w:p>
      <w:pPr>
        <w:tabs>
          <w:tab w:val="left" w:pos="4620"/>
        </w:tabs>
        <w:spacing w:line="560" w:lineRule="exact"/>
        <w:jc w:val="left"/>
        <w:rPr>
          <w:rStyle w:val="41"/>
          <w:rFonts w:hint="eastAsia"/>
          <w:color w:val="auto"/>
          <w:sz w:val="21"/>
          <w:szCs w:val="21"/>
          <w:lang w:val="en-US" w:eastAsia="zh-CN"/>
        </w:rPr>
      </w:pPr>
      <w:bookmarkStart w:id="77" w:name="_Toc3085"/>
      <w:bookmarkStart w:id="78" w:name="_Toc19844_WPSOffice_Level1"/>
    </w:p>
    <w:p>
      <w:pPr>
        <w:tabs>
          <w:tab w:val="left" w:pos="4620"/>
        </w:tabs>
        <w:spacing w:line="560" w:lineRule="exact"/>
        <w:jc w:val="left"/>
        <w:rPr>
          <w:rStyle w:val="41"/>
          <w:rFonts w:hint="eastAsia"/>
          <w:color w:val="auto"/>
          <w:sz w:val="21"/>
          <w:szCs w:val="21"/>
          <w:lang w:val="en-US" w:eastAsia="zh-CN"/>
        </w:rPr>
      </w:pPr>
    </w:p>
    <w:p>
      <w:pPr>
        <w:tabs>
          <w:tab w:val="left" w:pos="4620"/>
        </w:tabs>
        <w:spacing w:line="560" w:lineRule="exact"/>
        <w:jc w:val="left"/>
        <w:rPr>
          <w:rFonts w:hint="eastAsia" w:ascii="宋体" w:hAnsi="宋体" w:cs="宋体"/>
          <w:b/>
          <w:bCs/>
          <w:sz w:val="24"/>
          <w:szCs w:val="24"/>
        </w:rPr>
      </w:pPr>
      <w:r>
        <w:rPr>
          <w:rStyle w:val="41"/>
          <w:rFonts w:hint="eastAsia"/>
          <w:color w:val="auto"/>
          <w:sz w:val="21"/>
          <w:szCs w:val="21"/>
          <w:lang w:val="en-US" w:eastAsia="zh-CN"/>
        </w:rPr>
        <w:t>附件九</w:t>
      </w:r>
      <w:r>
        <w:rPr>
          <w:rStyle w:val="41"/>
          <w:rFonts w:hint="eastAsia"/>
          <w:color w:val="auto"/>
          <w:sz w:val="21"/>
          <w:szCs w:val="21"/>
        </w:rPr>
        <w:t xml:space="preserve"> </w:t>
      </w:r>
      <w:bookmarkEnd w:id="77"/>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bookmarkEnd w:id="78"/>
    </w:p>
    <w:p>
      <w:pPr>
        <w:pStyle w:val="47"/>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bookmarkStart w:id="79" w:name="bookmark36"/>
      <w:bookmarkStart w:id="80" w:name="bookmark34"/>
      <w:bookmarkStart w:id="81" w:name="bookmark35"/>
      <w:r>
        <w:rPr>
          <w:rFonts w:hint="eastAsia" w:ascii="宋体" w:hAnsi="宋体" w:eastAsia="宋体" w:cs="Times New Roman"/>
          <w:kern w:val="2"/>
          <w:sz w:val="24"/>
          <w:szCs w:val="24"/>
          <w:lang w:val="en-US" w:eastAsia="zh-CN" w:bidi="ar-SA"/>
        </w:rPr>
        <w:t>中小企业声明函（货物）</w:t>
      </w:r>
      <w:bookmarkEnd w:id="79"/>
      <w:bookmarkEnd w:id="80"/>
      <w:bookmarkEnd w:id="81"/>
    </w:p>
    <w:p>
      <w:pPr>
        <w:pStyle w:val="48"/>
        <w:keepNext w:val="0"/>
        <w:keepLines w:val="0"/>
        <w:widowControl w:val="0"/>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 企业发展管理办法》（财库（2020）46号）的规定，本公司（联合体）参加</w:t>
      </w:r>
      <w:r>
        <w:rPr>
          <w:rFonts w:hint="eastAsia" w:ascii="宋体" w:hAnsi="宋体" w:eastAsia="宋体" w:cs="Times New Roman"/>
          <w:kern w:val="2"/>
          <w:sz w:val="24"/>
          <w:szCs w:val="24"/>
          <w:u w:val="single"/>
          <w:lang w:val="en-US" w:eastAsia="zh-CN" w:bidi="ar-SA"/>
        </w:rPr>
        <w:t>（単位名称）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采购活动,提供的货物全部由符合政策要求的中小企业制造。相关企业（含联合体中的中小企业、签订分包意向协议的中小企业）的具体情况如下：</w:t>
      </w:r>
      <w:bookmarkStart w:id="82" w:name="bookmark37"/>
      <w:bookmarkEnd w:id="82"/>
    </w:p>
    <w:p>
      <w:pPr>
        <w:pStyle w:val="48"/>
        <w:keepNext w:val="0"/>
        <w:keepLines w:val="0"/>
        <w:widowControl w:val="0"/>
        <w:numPr>
          <w:ilvl w:val="0"/>
          <w:numId w:val="3"/>
        </w:numPr>
        <w:shd w:val="clear" w:color="auto" w:fill="auto"/>
        <w:bidi w:val="0"/>
        <w:spacing w:before="0" w:after="0" w:line="520"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u w:val="single"/>
          <w:lang w:val="en-US" w:eastAsia="zh-CN" w:bidi="ar-SA"/>
        </w:rPr>
        <w:t>（标的名称</w:t>
      </w:r>
      <w:r>
        <w:rPr>
          <w:rFonts w:hint="eastAsia" w:cs="Times New Roman"/>
          <w:kern w:val="2"/>
          <w:sz w:val="24"/>
          <w:szCs w:val="24"/>
          <w:u w:val="single"/>
          <w:lang w:val="en-US" w:eastAsia="zh-CN" w:bidi="ar-SA"/>
        </w:rPr>
        <w:t>）</w:t>
      </w:r>
      <w:r>
        <w:rPr>
          <w:rFonts w:hint="eastAsia" w:ascii="宋体" w:hAnsi="宋体" w:eastAsia="宋体" w:cs="Times New Roman"/>
          <w:kern w:val="2"/>
          <w:sz w:val="24"/>
          <w:szCs w:val="24"/>
          <w:lang w:val="en-US" w:eastAsia="zh-CN" w:bidi="ar-SA"/>
        </w:rPr>
        <w:t>,属于（采购文件中明确的所属行业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行业</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制诰商为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ascii="宋体" w:hAnsi="宋体" w:eastAsia="宋体" w:cs="Times New Roman"/>
          <w:kern w:val="2"/>
          <w:sz w:val="24"/>
          <w:szCs w:val="24"/>
          <w:lang w:val="en-US" w:eastAsia="en-US"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bookmarkStart w:id="83" w:name="bookmark38"/>
      <w:bookmarkEnd w:id="83"/>
    </w:p>
    <w:p>
      <w:pPr>
        <w:pStyle w:val="48"/>
        <w:keepNext w:val="0"/>
        <w:keepLines w:val="0"/>
        <w:widowControl w:val="0"/>
        <w:numPr>
          <w:ilvl w:val="0"/>
          <w:numId w:val="0"/>
        </w:numPr>
        <w:shd w:val="clear" w:color="auto" w:fill="auto"/>
        <w:bidi w:val="0"/>
        <w:spacing w:before="0" w:after="0" w:line="520" w:lineRule="exact"/>
        <w:ind w:right="0" w:rightChars="0" w:firstLine="480" w:firstLineChars="200"/>
        <w:jc w:val="both"/>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zh-CN" w:eastAsia="zh-CN" w:bidi="ar-SA"/>
        </w:rPr>
        <w:t>行业;</w:t>
      </w:r>
      <w:r>
        <w:rPr>
          <w:rFonts w:hint="eastAsia" w:ascii="宋体" w:hAnsi="宋体" w:eastAsia="宋体" w:cs="Times New Roman"/>
          <w:kern w:val="2"/>
          <w:sz w:val="24"/>
          <w:szCs w:val="24"/>
          <w:lang w:val="en-US" w:eastAsia="zh-CN" w:bidi="ar-SA"/>
        </w:rPr>
        <w:t>制造商为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中型企业、小型 企业、微型企业）</w:t>
      </w:r>
      <w:r>
        <w:rPr>
          <w:rFonts w:hint="eastAsia" w:ascii="宋体" w:hAnsi="宋体" w:eastAsia="宋体" w:cs="Times New Roman"/>
          <w:kern w:val="2"/>
          <w:sz w:val="24"/>
          <w:szCs w:val="24"/>
          <w:lang w:val="en-US" w:eastAsia="zh-CN" w:bidi="ar-SA"/>
        </w:rPr>
        <w:t>,</w:t>
      </w:r>
    </w:p>
    <w:p>
      <w:pPr>
        <w:pStyle w:val="48"/>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48"/>
        <w:keepNext w:val="0"/>
        <w:keepLines w:val="0"/>
        <w:widowControl w:val="0"/>
        <w:shd w:val="clear" w:color="auto" w:fill="auto"/>
        <w:bidi w:val="0"/>
        <w:spacing w:before="0" w:after="0" w:line="534" w:lineRule="exact"/>
        <w:ind w:left="0" w:right="0" w:firstLine="660"/>
        <w:jc w:val="both"/>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本企业对上述声明内容的真实性负责。如有虚假，将依法承担相应责任。</w:t>
      </w:r>
    </w:p>
    <w:p>
      <w:pPr>
        <w:pStyle w:val="48"/>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48"/>
        <w:keepNext w:val="0"/>
        <w:keepLines w:val="0"/>
        <w:widowControl w:val="0"/>
        <w:shd w:val="clear" w:color="auto" w:fill="auto"/>
        <w:bidi w:val="0"/>
        <w:spacing w:before="0" w:after="0" w:line="534" w:lineRule="exact"/>
        <w:ind w:left="3860" w:right="0" w:firstLine="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bookmarkStart w:id="84" w:name="bookmark39"/>
      <w:bookmarkStart w:id="85" w:name="bookmark41"/>
      <w:bookmarkStart w:id="86" w:name="bookmark40"/>
    </w:p>
    <w:p>
      <w:pPr>
        <w:pStyle w:val="48"/>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pStyle w:val="47"/>
        <w:keepNext/>
        <w:keepLines/>
        <w:widowControl w:val="0"/>
        <w:shd w:val="clear" w:color="auto" w:fill="auto"/>
        <w:bidi w:val="0"/>
        <w:spacing w:before="600" w:after="540" w:line="240" w:lineRule="auto"/>
        <w:ind w:left="0" w:right="0" w:firstLine="0"/>
        <w:jc w:val="both"/>
        <w:rPr>
          <w:rFonts w:hint="eastAsia" w:cs="宋体"/>
          <w:b/>
          <w:bCs/>
          <w:sz w:val="24"/>
          <w:szCs w:val="24"/>
          <w:lang w:val="en-US" w:eastAsia="zh-CN"/>
        </w:rPr>
      </w:pPr>
      <w:r>
        <w:rPr>
          <w:rFonts w:hint="eastAsia" w:ascii="宋体" w:hAnsi="宋体" w:cs="宋体"/>
          <w:b/>
          <w:bCs/>
          <w:sz w:val="24"/>
          <w:szCs w:val="24"/>
        </w:rPr>
        <w:t>附件</w:t>
      </w:r>
      <w:r>
        <w:rPr>
          <w:rFonts w:hint="eastAsia" w:cs="宋体"/>
          <w:b/>
          <w:bCs/>
          <w:sz w:val="24"/>
          <w:szCs w:val="24"/>
          <w:lang w:val="en-US" w:eastAsia="zh-CN"/>
        </w:rPr>
        <w:t>十</w:t>
      </w:r>
      <w:r>
        <w:rPr>
          <w:rFonts w:hint="eastAsia" w:ascii="宋体" w:hAnsi="宋体" w:cs="宋体"/>
          <w:b/>
          <w:bCs/>
          <w:sz w:val="24"/>
          <w:szCs w:val="24"/>
        </w:rPr>
        <w:t>：</w:t>
      </w:r>
      <w:r>
        <w:rPr>
          <w:rFonts w:hint="eastAsia" w:cs="宋体"/>
          <w:b/>
          <w:bCs/>
          <w:sz w:val="24"/>
          <w:szCs w:val="24"/>
          <w:lang w:val="en-US" w:eastAsia="zh-CN"/>
        </w:rPr>
        <w:t xml:space="preserve">            </w:t>
      </w:r>
    </w:p>
    <w:p>
      <w:pPr>
        <w:pStyle w:val="47"/>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中小企业声明函（工程、服务）</w:t>
      </w:r>
      <w:bookmarkEnd w:id="84"/>
      <w:bookmarkEnd w:id="85"/>
      <w:bookmarkEnd w:id="86"/>
    </w:p>
    <w:p>
      <w:pPr>
        <w:pStyle w:val="47"/>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本公司（联合体）郑重声明，根据《政府采购促进中小企业发展管理办法》（财库〔2020）46号）的规定，本公司（联合体）参加</w:t>
      </w:r>
      <w:r>
        <w:rPr>
          <w:rFonts w:hint="eastAsia" w:ascii="宋体" w:hAnsi="宋体" w:eastAsia="宋体" w:cs="Times New Roman"/>
          <w:kern w:val="2"/>
          <w:sz w:val="24"/>
          <w:szCs w:val="24"/>
          <w:u w:val="single"/>
          <w:lang w:val="en-US" w:eastAsia="zh-CN" w:bidi="ar-SA"/>
        </w:rPr>
        <w:t>（单位名称）</w:t>
      </w:r>
      <w:r>
        <w:rPr>
          <w:rFonts w:hint="eastAsia" w:ascii="宋体" w:hAnsi="宋体" w:eastAsia="宋体" w:cs="Times New Roman"/>
          <w:kern w:val="2"/>
          <w:sz w:val="24"/>
          <w:szCs w:val="24"/>
          <w:lang w:val="en-US" w:eastAsia="zh-CN" w:bidi="ar-SA"/>
        </w:rPr>
        <w:t>的</w:t>
      </w:r>
      <w:r>
        <w:rPr>
          <w:rFonts w:hint="eastAsia" w:ascii="宋体" w:hAnsi="宋体" w:eastAsia="宋体" w:cs="Times New Roman"/>
          <w:kern w:val="2"/>
          <w:sz w:val="24"/>
          <w:szCs w:val="24"/>
          <w:u w:val="single"/>
          <w:lang w:val="en-US" w:eastAsia="zh-CN" w:bidi="ar-SA"/>
        </w:rPr>
        <w:t>（项目名称）</w:t>
      </w:r>
      <w:r>
        <w:rPr>
          <w:rFonts w:hint="eastAsia" w:ascii="宋体" w:hAnsi="宋体" w:eastAsia="宋体" w:cs="Times New Roman"/>
          <w:kern w:val="2"/>
          <w:sz w:val="24"/>
          <w:szCs w:val="24"/>
          <w:lang w:val="en-US" w:eastAsia="zh-CN" w:bidi="ar-SA"/>
        </w:rPr>
        <w:t>采购活动，工程的施工单位全部为符合政策要求的中小企业（或者：服务全部由符合政策要求的中小企业承接）。相关企业（含联合体中的中小企业、签订分包意向协议的中小企业）的具体情况如下：</w:t>
      </w:r>
      <w:bookmarkStart w:id="87" w:name="bookmark42"/>
      <w:bookmarkEnd w:id="87"/>
    </w:p>
    <w:p>
      <w:pPr>
        <w:pStyle w:val="47"/>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cs="Times New Roman"/>
          <w:kern w:val="2"/>
          <w:sz w:val="24"/>
          <w:szCs w:val="24"/>
          <w:lang w:val="en-US" w:eastAsia="zh-CN" w:bidi="ar-SA"/>
        </w:rPr>
        <w:t>1、</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w:t>
      </w:r>
      <w:r>
        <w:rPr>
          <w:rFonts w:hint="eastAsia" w:cs="Times New Roman"/>
          <w:kern w:val="2"/>
          <w:sz w:val="24"/>
          <w:szCs w:val="24"/>
          <w:lang w:val="en-US" w:eastAsia="zh-CN" w:bidi="ar-SA"/>
        </w:rPr>
        <w:t>，</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（中型企业、小型企业、微型企业）</w:t>
      </w:r>
      <w:r>
        <w:rPr>
          <w:rFonts w:hint="eastAsia" w:ascii="宋体" w:hAnsi="宋体" w:eastAsia="宋体" w:cs="Times New Roman"/>
          <w:kern w:val="2"/>
          <w:sz w:val="24"/>
          <w:szCs w:val="24"/>
          <w:lang w:val="en-US" w:eastAsia="zh-CN" w:bidi="ar-SA"/>
        </w:rPr>
        <w:t>,</w:t>
      </w:r>
    </w:p>
    <w:p>
      <w:pPr>
        <w:pStyle w:val="47"/>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bookmarkStart w:id="88" w:name="bookmark43"/>
      <w:bookmarkEnd w:id="88"/>
      <w:r>
        <w:rPr>
          <w:rFonts w:hint="eastAsia" w:cs="Times New Roman"/>
          <w:kern w:val="2"/>
          <w:sz w:val="24"/>
          <w:szCs w:val="24"/>
          <w:lang w:val="en-US" w:eastAsia="zh-CN" w:bidi="ar-SA"/>
        </w:rPr>
        <w:t>2、</w:t>
      </w:r>
      <w:r>
        <w:rPr>
          <w:rFonts w:hint="eastAsia" w:ascii="宋体" w:hAnsi="宋体" w:eastAsia="宋体" w:cs="Times New Roman"/>
          <w:kern w:val="2"/>
          <w:sz w:val="24"/>
          <w:szCs w:val="24"/>
          <w:u w:val="single"/>
          <w:lang w:val="en-US" w:eastAsia="zh-CN" w:bidi="ar-SA"/>
        </w:rPr>
        <w:t>（标的名称）</w:t>
      </w:r>
      <w:r>
        <w:rPr>
          <w:rFonts w:hint="eastAsia" w:ascii="宋体" w:hAnsi="宋体" w:eastAsia="宋体" w:cs="Times New Roman"/>
          <w:kern w:val="2"/>
          <w:sz w:val="24"/>
          <w:szCs w:val="24"/>
          <w:lang w:val="en-US" w:eastAsia="zh-CN" w:bidi="ar-SA"/>
        </w:rPr>
        <w:t>,属于</w:t>
      </w:r>
      <w:r>
        <w:rPr>
          <w:rFonts w:hint="eastAsia" w:ascii="宋体" w:hAnsi="宋体" w:eastAsia="宋体" w:cs="Times New Roman"/>
          <w:kern w:val="2"/>
          <w:sz w:val="24"/>
          <w:szCs w:val="24"/>
          <w:u w:val="single"/>
          <w:lang w:val="en-US" w:eastAsia="zh-CN" w:bidi="ar-SA"/>
        </w:rPr>
        <w:t>（采购文件中明确的所属行业）</w:t>
      </w:r>
      <w:r>
        <w:rPr>
          <w:rFonts w:hint="eastAsia" w:ascii="宋体" w:hAnsi="宋体" w:eastAsia="宋体" w:cs="Times New Roman"/>
          <w:kern w:val="2"/>
          <w:sz w:val="24"/>
          <w:szCs w:val="24"/>
          <w:lang w:val="en-US" w:eastAsia="zh-CN" w:bidi="ar-SA"/>
        </w:rPr>
        <w:t>,承建（承接）企业为</w:t>
      </w:r>
      <w:r>
        <w:rPr>
          <w:rFonts w:hint="eastAsia" w:ascii="宋体" w:hAnsi="宋体" w:eastAsia="宋体" w:cs="Times New Roman"/>
          <w:kern w:val="2"/>
          <w:sz w:val="24"/>
          <w:szCs w:val="24"/>
          <w:u w:val="single"/>
          <w:lang w:val="en-US" w:eastAsia="zh-CN" w:bidi="ar-SA"/>
        </w:rPr>
        <w:t>（企业名称）</w:t>
      </w:r>
      <w:r>
        <w:rPr>
          <w:rFonts w:hint="eastAsia" w:ascii="宋体" w:hAnsi="宋体" w:eastAsia="宋体" w:cs="Times New Roman"/>
          <w:kern w:val="2"/>
          <w:sz w:val="24"/>
          <w:szCs w:val="24"/>
          <w:lang w:val="en-US" w:eastAsia="zh-CN" w:bidi="ar-SA"/>
        </w:rPr>
        <w:t>,从业人员</w:t>
      </w:r>
      <w:r>
        <w:rPr>
          <w:rFonts w:hint="eastAsia" w:ascii="宋体" w:hAnsi="宋体" w:eastAsia="宋体" w:cs="Times New Roman"/>
          <w:kern w:val="2"/>
          <w:sz w:val="24"/>
          <w:szCs w:val="24"/>
          <w:u w:val="single"/>
          <w:lang w:val="en-US" w:eastAsia="zh-CN" w:bidi="ar-SA"/>
        </w:rPr>
        <w:t xml:space="preserve"> </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人，营业收入为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万元，资产总额为</w:t>
      </w:r>
      <w:r>
        <w:rPr>
          <w:rFonts w:hint="eastAsia" w:cs="Times New Roman"/>
          <w:kern w:val="2"/>
          <w:sz w:val="24"/>
          <w:szCs w:val="24"/>
          <w:u w:val="single"/>
          <w:lang w:val="en-US" w:eastAsia="zh-CN" w:bidi="ar-SA"/>
        </w:rPr>
        <w:t xml:space="preserve">   </w:t>
      </w:r>
      <w:r>
        <w:rPr>
          <w:rFonts w:hint="eastAsia" w:ascii="宋体" w:hAnsi="宋体" w:eastAsia="宋体" w:cs="Times New Roman"/>
          <w:kern w:val="2"/>
          <w:sz w:val="24"/>
          <w:szCs w:val="24"/>
          <w:lang w:val="en-US" w:eastAsia="zh-CN" w:bidi="ar-SA"/>
        </w:rPr>
        <w:t>万元，属于</w:t>
      </w:r>
      <w:r>
        <w:rPr>
          <w:rFonts w:hint="eastAsia" w:ascii="宋体" w:hAnsi="宋体" w:eastAsia="宋体" w:cs="Times New Roman"/>
          <w:kern w:val="2"/>
          <w:sz w:val="24"/>
          <w:szCs w:val="24"/>
          <w:u w:val="single"/>
          <w:lang w:val="en-US" w:eastAsia="zh-CN" w:bidi="ar-SA"/>
        </w:rPr>
        <w:t>（中型企业、 小型企业、微型企</w:t>
      </w:r>
      <w:r>
        <w:rPr>
          <w:rFonts w:hint="eastAsia" w:ascii="宋体" w:hAnsi="宋体" w:eastAsia="宋体" w:cs="Times New Roman"/>
          <w:kern w:val="2"/>
          <w:sz w:val="24"/>
          <w:szCs w:val="24"/>
          <w:u w:val="single"/>
          <w:lang w:val="zh-CN" w:eastAsia="zh-CN" w:bidi="ar-SA"/>
        </w:rPr>
        <w:t>业）</w:t>
      </w:r>
      <w:r>
        <w:rPr>
          <w:rFonts w:hint="eastAsia" w:ascii="宋体" w:hAnsi="宋体" w:eastAsia="宋体" w:cs="Times New Roman"/>
          <w:kern w:val="2"/>
          <w:sz w:val="24"/>
          <w:szCs w:val="24"/>
          <w:lang w:val="zh-CN" w:eastAsia="zh-CN" w:bidi="ar-SA"/>
        </w:rPr>
        <w:t>,</w:t>
      </w:r>
    </w:p>
    <w:p>
      <w:pPr>
        <w:pStyle w:val="47"/>
        <w:keepNext/>
        <w:keepLines/>
        <w:widowControl w:val="0"/>
        <w:shd w:val="clear" w:color="auto" w:fill="auto"/>
        <w:bidi w:val="0"/>
        <w:spacing w:before="600" w:after="540" w:line="240" w:lineRule="auto"/>
        <w:ind w:left="0" w:right="0" w:firstLine="480" w:firstLineChars="200"/>
        <w:jc w:val="left"/>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以上企业，不属于大企业的分支机构，不存在控股股东为大企业的情形，也不存在与大企业的负责人为同一人的情形。</w:t>
      </w:r>
    </w:p>
    <w:p>
      <w:pPr>
        <w:pStyle w:val="47"/>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本企业对上述声明内容的真实性负责。如有虚假，将依 法承担相应责任。</w:t>
      </w:r>
    </w:p>
    <w:p>
      <w:pPr>
        <w:pStyle w:val="47"/>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企业名称（盖章）:</w:t>
      </w:r>
    </w:p>
    <w:p>
      <w:pPr>
        <w:pStyle w:val="47"/>
        <w:keepNext/>
        <w:keepLines/>
        <w:widowControl w:val="0"/>
        <w:shd w:val="clear" w:color="auto" w:fill="auto"/>
        <w:bidi w:val="0"/>
        <w:spacing w:before="600" w:after="540" w:line="240" w:lineRule="auto"/>
        <w:ind w:left="0" w:right="0" w:firstLine="0"/>
        <w:jc w:val="center"/>
        <w:rPr>
          <w:rFonts w:hint="eastAsia" w:ascii="宋体" w:hAnsi="宋体" w:eastAsia="宋体" w:cs="Times New Roman"/>
          <w:kern w:val="2"/>
          <w:sz w:val="24"/>
          <w:szCs w:val="24"/>
          <w:lang w:val="en-US" w:eastAsia="zh-CN" w:bidi="ar-SA"/>
        </w:rPr>
      </w:pPr>
      <w:r>
        <w:rPr>
          <w:rFonts w:hint="eastAsia" w:ascii="宋体" w:hAnsi="宋体" w:eastAsia="宋体" w:cs="Times New Roman"/>
          <w:kern w:val="2"/>
          <w:sz w:val="24"/>
          <w:szCs w:val="24"/>
          <w:lang w:val="en-US" w:eastAsia="zh-CN" w:bidi="ar-SA"/>
        </w:rPr>
        <w:t>日期：</w:t>
      </w:r>
    </w:p>
    <w:p>
      <w:pPr>
        <w:pStyle w:val="48"/>
        <w:keepNext w:val="0"/>
        <w:keepLines w:val="0"/>
        <w:widowControl w:val="0"/>
        <w:shd w:val="clear" w:color="auto" w:fill="auto"/>
        <w:bidi w:val="0"/>
        <w:spacing w:before="0" w:after="0" w:line="534" w:lineRule="exact"/>
        <w:ind w:right="0"/>
        <w:jc w:val="left"/>
        <w:rPr>
          <w:rFonts w:hint="eastAsia" w:ascii="宋体" w:hAnsi="宋体" w:eastAsia="宋体" w:cs="Times New Roman"/>
          <w:kern w:val="2"/>
          <w:sz w:val="20"/>
          <w:szCs w:val="20"/>
          <w:lang w:val="en-US" w:eastAsia="zh-CN" w:bidi="ar-SA"/>
        </w:rPr>
      </w:pPr>
      <w:r>
        <w:rPr>
          <w:color w:val="000000"/>
          <w:spacing w:val="0"/>
          <w:w w:val="100"/>
          <w:position w:val="0"/>
          <w:sz w:val="21"/>
          <w:szCs w:val="21"/>
        </w:rPr>
        <w:t>从业人员、营业收入、资产总额填报上一年度数据，无上一年度数据的新成立企业可不填报</w:t>
      </w:r>
    </w:p>
    <w:p>
      <w:pPr>
        <w:spacing w:line="300" w:lineRule="auto"/>
        <w:ind w:firstLine="482" w:firstLineChars="200"/>
        <w:rPr>
          <w:rFonts w:hint="eastAsia" w:ascii="宋体" w:hAnsi="宋体" w:cs="宋体"/>
          <w:b/>
          <w:bCs/>
          <w:color w:val="auto"/>
          <w:sz w:val="24"/>
        </w:rPr>
      </w:pPr>
    </w:p>
    <w:p>
      <w:pPr>
        <w:rPr>
          <w:rFonts w:hint="eastAsia" w:ascii="宋体" w:hAnsi="宋体" w:cs="宋体"/>
          <w:b/>
          <w:bCs/>
          <w:color w:val="auto"/>
          <w:sz w:val="24"/>
        </w:rPr>
      </w:pPr>
      <w:bookmarkStart w:id="89" w:name="_Toc13534_WPSOffice_Level1"/>
      <w:r>
        <w:rPr>
          <w:rFonts w:hint="eastAsia" w:ascii="宋体" w:hAnsi="宋体" w:cs="宋体"/>
          <w:b/>
          <w:bCs/>
          <w:color w:val="auto"/>
          <w:sz w:val="24"/>
        </w:rPr>
        <w:t>注：</w:t>
      </w:r>
      <w:bookmarkEnd w:id="89"/>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pStyle w:val="2"/>
        <w:rPr>
          <w:rFonts w:hint="eastAsia" w:ascii="宋体" w:hAnsi="宋体" w:cs="宋体"/>
          <w:b/>
          <w:bCs/>
          <w:color w:val="auto"/>
          <w:sz w:val="24"/>
          <w:szCs w:val="24"/>
        </w:rPr>
      </w:pPr>
      <w:bookmarkStart w:id="90" w:name="_Toc16902_WPSOffice_Level1"/>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90"/>
    </w:p>
    <w:p>
      <w:pPr>
        <w:spacing w:line="400" w:lineRule="exact"/>
        <w:jc w:val="center"/>
        <w:rPr>
          <w:rFonts w:hint="eastAsia" w:ascii="宋体" w:hAnsi="宋体" w:cs="宋体"/>
          <w:b/>
          <w:color w:val="auto"/>
          <w:sz w:val="28"/>
          <w:szCs w:val="28"/>
          <w:shd w:val="clear" w:color="auto" w:fill="FFFFFF"/>
        </w:rPr>
      </w:pPr>
      <w:bookmarkStart w:id="91"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1"/>
    </w:p>
    <w:p>
      <w:pPr>
        <w:adjustRightInd w:val="0"/>
        <w:snapToGrid w:val="0"/>
        <w:spacing w:line="360" w:lineRule="exact"/>
        <w:ind w:right="15" w:rightChars="7"/>
        <w:rPr>
          <w:rFonts w:hint="eastAsia" w:ascii="宋体" w:hAnsi="宋体" w:cs="宋体"/>
          <w:bCs/>
          <w:color w:val="auto"/>
          <w:shd w:val="clear" w:color="auto" w:fill="FFFFFF"/>
        </w:rPr>
      </w:pPr>
      <w:bookmarkStart w:id="92" w:name="_Toc3059_WPSOffice_Level1"/>
      <w:r>
        <w:rPr>
          <w:rFonts w:hint="eastAsia" w:ascii="宋体" w:hAnsi="宋体" w:cs="宋体"/>
          <w:bCs/>
          <w:color w:val="auto"/>
          <w:shd w:val="clear" w:color="auto" w:fill="FFFFFF"/>
        </w:rPr>
        <w:t>一、项目相关情况</w:t>
      </w:r>
      <w:bookmarkEnd w:id="92"/>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项目编号：</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供应商联系地址：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金额：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w:t>
      </w:r>
      <w:r>
        <w:rPr>
          <w:rFonts w:hint="eastAsia" w:ascii="宋体" w:hAnsi="宋体" w:cs="宋体"/>
          <w:bCs/>
          <w:color w:val="auto"/>
          <w:shd w:val="clear" w:color="auto" w:fill="FFFFFF"/>
          <w:lang w:eastAsia="zh-CN"/>
        </w:rPr>
        <w:t>成交</w:t>
      </w:r>
      <w:r>
        <w:rPr>
          <w:rFonts w:hint="eastAsia" w:ascii="宋体" w:hAnsi="宋体" w:cs="宋体"/>
          <w:bCs/>
          <w:color w:val="auto"/>
          <w:shd w:val="clear" w:color="auto" w:fill="FFFFFF"/>
        </w:rPr>
        <w:t>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评审委员会名单：</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val="en-US" w:eastAsia="zh-CN"/>
        </w:rPr>
        <w:t>中共霍山县委党校、霍山县教育局、霍山县教师学习和资源中心、霍山县残疾人联合会、霍山县老干部服务中心</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3" w:name="_Toc21327_WPSOffice_Level1"/>
      <w:r>
        <w:rPr>
          <w:rFonts w:hint="eastAsia" w:ascii="宋体" w:hAnsi="宋体" w:cs="宋体"/>
          <w:bCs/>
          <w:color w:val="auto"/>
          <w:shd w:val="clear" w:color="auto" w:fill="FFFFFF"/>
        </w:rPr>
        <w:t>二、质疑提起的条件及不予受理的情形</w:t>
      </w:r>
      <w:bookmarkEnd w:id="9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w:t>
      </w:r>
      <w:r>
        <w:rPr>
          <w:rFonts w:hint="eastAsia" w:ascii="宋体" w:hAnsi="宋体" w:cs="宋体"/>
          <w:bCs/>
          <w:color w:val="auto"/>
          <w:shd w:val="clear" w:color="auto" w:fill="FFFFFF"/>
          <w:lang w:eastAsia="zh-CN"/>
        </w:rPr>
        <w:t>响应文件</w:t>
      </w:r>
      <w:r>
        <w:rPr>
          <w:rFonts w:hint="eastAsia" w:ascii="宋体" w:hAnsi="宋体" w:cs="宋体"/>
          <w:bCs/>
          <w:color w:val="auto"/>
          <w:shd w:val="clear" w:color="auto" w:fill="FFFFFF"/>
        </w:rPr>
        <w:t>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4" w:name="_Toc17685_WPSOffice_Level1"/>
      <w:r>
        <w:rPr>
          <w:rFonts w:hint="eastAsia" w:ascii="宋体" w:hAnsi="宋体" w:cs="宋体"/>
          <w:bCs/>
          <w:color w:val="auto"/>
          <w:shd w:val="clear" w:color="auto" w:fill="FFFFFF"/>
        </w:rPr>
        <w:t>三、其他</w:t>
      </w:r>
      <w:bookmarkEnd w:id="94"/>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jc w:val="right"/>
        <w:rPr>
          <w:rFonts w:hint="eastAsia" w:ascii="宋体" w:hAnsi="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中共霍山县委党校、霍山县教育局、霍山县教师学习和资源中心、</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color w:val="auto"/>
          <w:kern w:val="0"/>
          <w:szCs w:val="21"/>
          <w:shd w:val="clear" w:color="auto" w:fill="FFFFFF"/>
          <w:lang w:val="en-US" w:eastAsia="zh-CN"/>
        </w:rPr>
        <w:t>霍山县残疾人联合会、霍山县老干部服务中心</w:t>
      </w: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jc w:val="right"/>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rPr>
          <w:rFonts w:hint="eastAsia" w:ascii="宋体" w:hAnsi="宋体"/>
          <w:b/>
          <w:color w:val="auto"/>
          <w:sz w:val="24"/>
          <w:szCs w:val="28"/>
          <w:lang w:val="en-US" w:eastAsia="zh-CN"/>
        </w:rPr>
      </w:pPr>
      <w:bookmarkStart w:id="95" w:name="_Toc11536"/>
      <w:r>
        <w:rPr>
          <w:rFonts w:hint="eastAsia" w:ascii="宋体" w:hAnsi="宋体"/>
          <w:b/>
          <w:color w:val="auto"/>
          <w:sz w:val="24"/>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default" w:ascii="宋体" w:hAnsi="宋体"/>
          <w:b/>
          <w:color w:val="auto"/>
          <w:sz w:val="24"/>
          <w:szCs w:val="28"/>
          <w:lang w:val="en-US" w:eastAsia="zh-CN"/>
        </w:rPr>
      </w:pPr>
      <w:r>
        <w:rPr>
          <w:rFonts w:hint="eastAsia" w:ascii="宋体" w:hAnsi="宋体"/>
          <w:b/>
          <w:color w:val="auto"/>
          <w:sz w:val="24"/>
          <w:szCs w:val="28"/>
          <w:lang w:val="en-US" w:eastAsia="zh-CN"/>
        </w:rPr>
        <w:t>附件十</w:t>
      </w:r>
      <w:bookmarkEnd w:id="95"/>
      <w:r>
        <w:rPr>
          <w:rFonts w:hint="eastAsia" w:ascii="宋体" w:hAnsi="宋体"/>
          <w:b/>
          <w:color w:val="auto"/>
          <w:sz w:val="24"/>
          <w:szCs w:val="28"/>
          <w:lang w:val="en-US" w:eastAsia="zh-CN"/>
        </w:rPr>
        <w:t>一</w:t>
      </w:r>
    </w:p>
    <w:p>
      <w:pPr>
        <w:pStyle w:val="4"/>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质疑供应商基本信息</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质疑供应商：</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联系人：</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授权代表：</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联系电话：</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地址：</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邮编：</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质疑项目基本情况</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质疑项目的编号：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包号：</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采购人名称：</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采购文件获取日期：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、质疑事项具体内容</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质疑事项1：</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事实依据：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法律依据：</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质疑事项2</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、与质疑事项相关的质疑请求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请求：</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签字(签章)：                   公章：</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日期：</w:t>
      </w: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p>
    <w:p>
      <w:pPr>
        <w:pStyle w:val="4"/>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质疑函制作说明：</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4"/>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rPr>
          <w:rFonts w:hint="eastAsia"/>
          <w:lang w:val="en-US" w:eastAsia="zh-CN"/>
        </w:rPr>
      </w:pPr>
      <w:r>
        <w:rPr>
          <w:rFonts w:hint="eastAsia"/>
          <w:b/>
          <w:bCs/>
          <w:lang w:val="en-US" w:eastAsia="zh-CN"/>
        </w:rPr>
        <w:t>备注：</w:t>
      </w:r>
      <w:r>
        <w:rPr>
          <w:rFonts w:hint="eastAsia" w:ascii="宋体" w:hAnsi="宋体" w:cs="宋体"/>
          <w:b/>
          <w:bCs/>
          <w:color w:val="000000"/>
          <w:sz w:val="24"/>
          <w:szCs w:val="24"/>
        </w:rPr>
        <w:t>根据94号令《政府采购质疑和投诉办法》第十条规定，将纸质质疑文件递交给采购人和代理机构，二者缺一不可，否则质疑文件文件不予受理</w:t>
      </w:r>
      <w:r>
        <w:rPr>
          <w:rFonts w:hint="eastAsia" w:ascii="宋体" w:hAnsi="宋体" w:cs="宋体"/>
          <w:b/>
          <w:bCs/>
          <w:color w:val="000000"/>
          <w:sz w:val="24"/>
          <w:szCs w:val="24"/>
          <w:lang w:eastAsia="zh-CN"/>
        </w:rPr>
        <w:t>。</w:t>
      </w:r>
    </w:p>
    <w:sectPr>
      <w:headerReference r:id="rId3" w:type="default"/>
      <w:footerReference r:id="rId4" w:type="default"/>
      <w:pgSz w:w="11906" w:h="16838"/>
      <w:pgMar w:top="1134" w:right="1449" w:bottom="1134" w:left="1417" w:header="567" w:footer="850"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rPr>
        <w:rFonts w:hint="default"/>
        <w:lang w:val="en-U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A2B36D"/>
    <w:multiLevelType w:val="singleLevel"/>
    <w:tmpl w:val="FCA2B36D"/>
    <w:lvl w:ilvl="0" w:tentative="0">
      <w:start w:val="1"/>
      <w:numFmt w:val="decimal"/>
      <w:suff w:val="nothing"/>
      <w:lvlText w:val="%1、"/>
      <w:lvlJc w:val="left"/>
    </w:lvl>
  </w:abstractNum>
  <w:abstractNum w:abstractNumId="1">
    <w:nsid w:val="3D131D25"/>
    <w:multiLevelType w:val="singleLevel"/>
    <w:tmpl w:val="3D131D25"/>
    <w:lvl w:ilvl="0" w:tentative="0">
      <w:start w:val="4"/>
      <w:numFmt w:val="decimal"/>
      <w:suff w:val="nothing"/>
      <w:lvlText w:val="%1、"/>
      <w:lvlJc w:val="left"/>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03C56"/>
    <w:rsid w:val="00B17BC8"/>
    <w:rsid w:val="021B0238"/>
    <w:rsid w:val="02AA1EE6"/>
    <w:rsid w:val="02E515F7"/>
    <w:rsid w:val="03150F8F"/>
    <w:rsid w:val="046C0BF0"/>
    <w:rsid w:val="049E2DCE"/>
    <w:rsid w:val="05033D45"/>
    <w:rsid w:val="059C0CBD"/>
    <w:rsid w:val="0644344B"/>
    <w:rsid w:val="065734CB"/>
    <w:rsid w:val="066160FD"/>
    <w:rsid w:val="06BE48F4"/>
    <w:rsid w:val="071C02A2"/>
    <w:rsid w:val="071F722F"/>
    <w:rsid w:val="07500CD8"/>
    <w:rsid w:val="07640C17"/>
    <w:rsid w:val="076B107D"/>
    <w:rsid w:val="08626E29"/>
    <w:rsid w:val="088902E8"/>
    <w:rsid w:val="09EE56CE"/>
    <w:rsid w:val="09F429FB"/>
    <w:rsid w:val="0A1332DE"/>
    <w:rsid w:val="0A337DC1"/>
    <w:rsid w:val="0A967446"/>
    <w:rsid w:val="0AD92462"/>
    <w:rsid w:val="0ADA7309"/>
    <w:rsid w:val="0AF952A0"/>
    <w:rsid w:val="0C1C1BA2"/>
    <w:rsid w:val="0C5D10F3"/>
    <w:rsid w:val="0C8B3F0F"/>
    <w:rsid w:val="0CB1489A"/>
    <w:rsid w:val="0CE51BA4"/>
    <w:rsid w:val="0D4A538B"/>
    <w:rsid w:val="0DA718AA"/>
    <w:rsid w:val="0E7B6D74"/>
    <w:rsid w:val="0EB23F58"/>
    <w:rsid w:val="0EC811A0"/>
    <w:rsid w:val="0ECB46E0"/>
    <w:rsid w:val="0F2B7E44"/>
    <w:rsid w:val="0F5A2EA7"/>
    <w:rsid w:val="11013491"/>
    <w:rsid w:val="12256160"/>
    <w:rsid w:val="13592465"/>
    <w:rsid w:val="14051CA6"/>
    <w:rsid w:val="1414601F"/>
    <w:rsid w:val="14255A7F"/>
    <w:rsid w:val="147737A7"/>
    <w:rsid w:val="14827BCA"/>
    <w:rsid w:val="15055C7F"/>
    <w:rsid w:val="15081ED3"/>
    <w:rsid w:val="15773C44"/>
    <w:rsid w:val="159267B6"/>
    <w:rsid w:val="161D1882"/>
    <w:rsid w:val="16C41FE1"/>
    <w:rsid w:val="16E90795"/>
    <w:rsid w:val="174E2B31"/>
    <w:rsid w:val="174F1F7C"/>
    <w:rsid w:val="18B06CB8"/>
    <w:rsid w:val="18FB5F6E"/>
    <w:rsid w:val="191D49AE"/>
    <w:rsid w:val="19A110E6"/>
    <w:rsid w:val="19BD767D"/>
    <w:rsid w:val="19D34DBB"/>
    <w:rsid w:val="19E22D40"/>
    <w:rsid w:val="1A1D00D5"/>
    <w:rsid w:val="1A331B52"/>
    <w:rsid w:val="1A423C53"/>
    <w:rsid w:val="1B8850A8"/>
    <w:rsid w:val="1BD82076"/>
    <w:rsid w:val="1BF95358"/>
    <w:rsid w:val="1BFD7962"/>
    <w:rsid w:val="1C230B2D"/>
    <w:rsid w:val="1C7E28A8"/>
    <w:rsid w:val="1C996F6B"/>
    <w:rsid w:val="1CEF5655"/>
    <w:rsid w:val="1D16290A"/>
    <w:rsid w:val="1D217AE8"/>
    <w:rsid w:val="1D4A399E"/>
    <w:rsid w:val="1DC0444F"/>
    <w:rsid w:val="1E54325B"/>
    <w:rsid w:val="1F305B4D"/>
    <w:rsid w:val="1FE443E7"/>
    <w:rsid w:val="20047356"/>
    <w:rsid w:val="215167E4"/>
    <w:rsid w:val="21EA62EB"/>
    <w:rsid w:val="221377C9"/>
    <w:rsid w:val="221A7232"/>
    <w:rsid w:val="221B322D"/>
    <w:rsid w:val="22316A8B"/>
    <w:rsid w:val="22652904"/>
    <w:rsid w:val="22BE48E0"/>
    <w:rsid w:val="23146CA5"/>
    <w:rsid w:val="234A74A5"/>
    <w:rsid w:val="236C589C"/>
    <w:rsid w:val="23DD206D"/>
    <w:rsid w:val="249C4D10"/>
    <w:rsid w:val="252F4627"/>
    <w:rsid w:val="25656A25"/>
    <w:rsid w:val="257D2640"/>
    <w:rsid w:val="25991012"/>
    <w:rsid w:val="25B67689"/>
    <w:rsid w:val="25D769B8"/>
    <w:rsid w:val="25DF344B"/>
    <w:rsid w:val="260D2BCC"/>
    <w:rsid w:val="269B7E31"/>
    <w:rsid w:val="26E26F1B"/>
    <w:rsid w:val="26FF3DC4"/>
    <w:rsid w:val="2756117E"/>
    <w:rsid w:val="282C5FBE"/>
    <w:rsid w:val="283956A8"/>
    <w:rsid w:val="2890331A"/>
    <w:rsid w:val="28B95567"/>
    <w:rsid w:val="297D3AB0"/>
    <w:rsid w:val="29C77EA0"/>
    <w:rsid w:val="29D81534"/>
    <w:rsid w:val="2A2D426C"/>
    <w:rsid w:val="2A5D4158"/>
    <w:rsid w:val="2A987BB9"/>
    <w:rsid w:val="2AAA0DB3"/>
    <w:rsid w:val="2AAD5454"/>
    <w:rsid w:val="2AB17443"/>
    <w:rsid w:val="2AE476F0"/>
    <w:rsid w:val="2B1C14C3"/>
    <w:rsid w:val="2BA25F45"/>
    <w:rsid w:val="2BB052E5"/>
    <w:rsid w:val="2C131622"/>
    <w:rsid w:val="2CBC383E"/>
    <w:rsid w:val="2D254D25"/>
    <w:rsid w:val="2DA03CE2"/>
    <w:rsid w:val="2DD01CB0"/>
    <w:rsid w:val="2DD57ECD"/>
    <w:rsid w:val="2E485C02"/>
    <w:rsid w:val="2E812FF3"/>
    <w:rsid w:val="2ED51A6E"/>
    <w:rsid w:val="2F1C57A5"/>
    <w:rsid w:val="2F4D305D"/>
    <w:rsid w:val="2FA7707A"/>
    <w:rsid w:val="30091271"/>
    <w:rsid w:val="307A4BD6"/>
    <w:rsid w:val="30C42201"/>
    <w:rsid w:val="30E913A6"/>
    <w:rsid w:val="317573F1"/>
    <w:rsid w:val="31AB79A4"/>
    <w:rsid w:val="31F9233C"/>
    <w:rsid w:val="32661595"/>
    <w:rsid w:val="3305611D"/>
    <w:rsid w:val="340E6C58"/>
    <w:rsid w:val="34D536C4"/>
    <w:rsid w:val="35680E1A"/>
    <w:rsid w:val="35EE6CA1"/>
    <w:rsid w:val="363635E8"/>
    <w:rsid w:val="363F4FAA"/>
    <w:rsid w:val="36955D99"/>
    <w:rsid w:val="37F366C0"/>
    <w:rsid w:val="38312E6C"/>
    <w:rsid w:val="38B45EFC"/>
    <w:rsid w:val="38D036A4"/>
    <w:rsid w:val="38FC1F15"/>
    <w:rsid w:val="396258AC"/>
    <w:rsid w:val="39792C93"/>
    <w:rsid w:val="398D0AC5"/>
    <w:rsid w:val="39E723D3"/>
    <w:rsid w:val="3A9369B8"/>
    <w:rsid w:val="3AE97D6B"/>
    <w:rsid w:val="3B8E3C6C"/>
    <w:rsid w:val="3B900410"/>
    <w:rsid w:val="3B9C4230"/>
    <w:rsid w:val="3C1C5FDB"/>
    <w:rsid w:val="3C422011"/>
    <w:rsid w:val="3C967255"/>
    <w:rsid w:val="3CEF665D"/>
    <w:rsid w:val="3CF70FDA"/>
    <w:rsid w:val="3D457CC8"/>
    <w:rsid w:val="3D5C50E1"/>
    <w:rsid w:val="3E046DF3"/>
    <w:rsid w:val="3E9D780F"/>
    <w:rsid w:val="3FAA5F9B"/>
    <w:rsid w:val="3FE111C3"/>
    <w:rsid w:val="403E06F0"/>
    <w:rsid w:val="40B4502A"/>
    <w:rsid w:val="40FE59B1"/>
    <w:rsid w:val="41666DD5"/>
    <w:rsid w:val="419903CA"/>
    <w:rsid w:val="41B93110"/>
    <w:rsid w:val="41DD49C0"/>
    <w:rsid w:val="42265CA1"/>
    <w:rsid w:val="423407D4"/>
    <w:rsid w:val="42B2150D"/>
    <w:rsid w:val="42BC355E"/>
    <w:rsid w:val="431D644D"/>
    <w:rsid w:val="43DD6A08"/>
    <w:rsid w:val="44147686"/>
    <w:rsid w:val="442A0FF7"/>
    <w:rsid w:val="44595EFE"/>
    <w:rsid w:val="445F0422"/>
    <w:rsid w:val="44A83992"/>
    <w:rsid w:val="44C67A6D"/>
    <w:rsid w:val="455D6192"/>
    <w:rsid w:val="45EF349E"/>
    <w:rsid w:val="45FC1F89"/>
    <w:rsid w:val="46447AD0"/>
    <w:rsid w:val="4667667C"/>
    <w:rsid w:val="46F751BF"/>
    <w:rsid w:val="46FB11CC"/>
    <w:rsid w:val="46FE1966"/>
    <w:rsid w:val="47AD1197"/>
    <w:rsid w:val="47E710FB"/>
    <w:rsid w:val="47ED349E"/>
    <w:rsid w:val="47F82EC7"/>
    <w:rsid w:val="48D30C8F"/>
    <w:rsid w:val="48F93679"/>
    <w:rsid w:val="49151A34"/>
    <w:rsid w:val="493E0515"/>
    <w:rsid w:val="49665DCB"/>
    <w:rsid w:val="49974E74"/>
    <w:rsid w:val="49F75444"/>
    <w:rsid w:val="4A405D23"/>
    <w:rsid w:val="4A4D2829"/>
    <w:rsid w:val="4BF054CF"/>
    <w:rsid w:val="4CDA1312"/>
    <w:rsid w:val="4CE40223"/>
    <w:rsid w:val="4CE63047"/>
    <w:rsid w:val="4D18297E"/>
    <w:rsid w:val="4D5B16BC"/>
    <w:rsid w:val="4D634E6D"/>
    <w:rsid w:val="4D757618"/>
    <w:rsid w:val="4DD8672F"/>
    <w:rsid w:val="4DEC6549"/>
    <w:rsid w:val="4E126F73"/>
    <w:rsid w:val="4E322771"/>
    <w:rsid w:val="4F040FD8"/>
    <w:rsid w:val="4F1C43FC"/>
    <w:rsid w:val="4F490783"/>
    <w:rsid w:val="4F6D0B44"/>
    <w:rsid w:val="4F833E54"/>
    <w:rsid w:val="4F9010E9"/>
    <w:rsid w:val="50345C2D"/>
    <w:rsid w:val="50B46B12"/>
    <w:rsid w:val="50F90F68"/>
    <w:rsid w:val="51373F3D"/>
    <w:rsid w:val="513A25C7"/>
    <w:rsid w:val="53A51F4E"/>
    <w:rsid w:val="53FA1D43"/>
    <w:rsid w:val="54A309A3"/>
    <w:rsid w:val="54B56A54"/>
    <w:rsid w:val="54D53CF9"/>
    <w:rsid w:val="54DC266B"/>
    <w:rsid w:val="552175DB"/>
    <w:rsid w:val="55581881"/>
    <w:rsid w:val="558001AF"/>
    <w:rsid w:val="55881C3C"/>
    <w:rsid w:val="559C563E"/>
    <w:rsid w:val="55FB7588"/>
    <w:rsid w:val="55FD58E3"/>
    <w:rsid w:val="570F3AAB"/>
    <w:rsid w:val="573804ED"/>
    <w:rsid w:val="57562B24"/>
    <w:rsid w:val="575E648A"/>
    <w:rsid w:val="581B40F7"/>
    <w:rsid w:val="58565344"/>
    <w:rsid w:val="58695F8B"/>
    <w:rsid w:val="589543F5"/>
    <w:rsid w:val="589B2E3D"/>
    <w:rsid w:val="596938A2"/>
    <w:rsid w:val="5A9B3313"/>
    <w:rsid w:val="5AF22F7E"/>
    <w:rsid w:val="5B0A3991"/>
    <w:rsid w:val="5BA07BB6"/>
    <w:rsid w:val="5BBE35F6"/>
    <w:rsid w:val="5C1620DA"/>
    <w:rsid w:val="5C3E5A4E"/>
    <w:rsid w:val="5CA4442A"/>
    <w:rsid w:val="5CFA0810"/>
    <w:rsid w:val="5D273630"/>
    <w:rsid w:val="5D603CFB"/>
    <w:rsid w:val="5DF16C05"/>
    <w:rsid w:val="5EB3743D"/>
    <w:rsid w:val="5EFB6C0F"/>
    <w:rsid w:val="5F2B66BC"/>
    <w:rsid w:val="5FA92703"/>
    <w:rsid w:val="61755069"/>
    <w:rsid w:val="61845A0E"/>
    <w:rsid w:val="618D0E1A"/>
    <w:rsid w:val="619C1CA6"/>
    <w:rsid w:val="62087795"/>
    <w:rsid w:val="6280070E"/>
    <w:rsid w:val="62990BC5"/>
    <w:rsid w:val="629D1B22"/>
    <w:rsid w:val="630E6F66"/>
    <w:rsid w:val="63637DD7"/>
    <w:rsid w:val="639C65AB"/>
    <w:rsid w:val="63CE30A4"/>
    <w:rsid w:val="643128B6"/>
    <w:rsid w:val="646136FF"/>
    <w:rsid w:val="64655912"/>
    <w:rsid w:val="64857ABB"/>
    <w:rsid w:val="64BF2DC8"/>
    <w:rsid w:val="65502555"/>
    <w:rsid w:val="65771F5A"/>
    <w:rsid w:val="657F4878"/>
    <w:rsid w:val="66161D60"/>
    <w:rsid w:val="663149F7"/>
    <w:rsid w:val="66357CC3"/>
    <w:rsid w:val="66605AB9"/>
    <w:rsid w:val="66CC4C66"/>
    <w:rsid w:val="66F918C9"/>
    <w:rsid w:val="676F2D16"/>
    <w:rsid w:val="678154B0"/>
    <w:rsid w:val="67FB2AC4"/>
    <w:rsid w:val="68560087"/>
    <w:rsid w:val="68BA3798"/>
    <w:rsid w:val="690D0368"/>
    <w:rsid w:val="692F6410"/>
    <w:rsid w:val="69E55DBD"/>
    <w:rsid w:val="69FF7CBD"/>
    <w:rsid w:val="6A47529D"/>
    <w:rsid w:val="6A5A6DA2"/>
    <w:rsid w:val="6AF61310"/>
    <w:rsid w:val="6B225547"/>
    <w:rsid w:val="6B413A50"/>
    <w:rsid w:val="6BEE750B"/>
    <w:rsid w:val="6C0040EC"/>
    <w:rsid w:val="6C640C01"/>
    <w:rsid w:val="6CC25408"/>
    <w:rsid w:val="6CD771B7"/>
    <w:rsid w:val="6DA52666"/>
    <w:rsid w:val="6DB0368A"/>
    <w:rsid w:val="6EDA3066"/>
    <w:rsid w:val="6F24244B"/>
    <w:rsid w:val="6F5632F9"/>
    <w:rsid w:val="6F6D34BB"/>
    <w:rsid w:val="6FB45A58"/>
    <w:rsid w:val="6FDC2C2E"/>
    <w:rsid w:val="70AD37B3"/>
    <w:rsid w:val="73D81B5D"/>
    <w:rsid w:val="741719F8"/>
    <w:rsid w:val="74832F2C"/>
    <w:rsid w:val="7557332E"/>
    <w:rsid w:val="760D0880"/>
    <w:rsid w:val="76A1003E"/>
    <w:rsid w:val="770C30C9"/>
    <w:rsid w:val="773C13E0"/>
    <w:rsid w:val="78140F5B"/>
    <w:rsid w:val="78397A44"/>
    <w:rsid w:val="789C2226"/>
    <w:rsid w:val="78EA0FC2"/>
    <w:rsid w:val="78F92F7D"/>
    <w:rsid w:val="7916292F"/>
    <w:rsid w:val="795B2256"/>
    <w:rsid w:val="79F628A4"/>
    <w:rsid w:val="7A1A522E"/>
    <w:rsid w:val="7A686D7F"/>
    <w:rsid w:val="7AA81F8D"/>
    <w:rsid w:val="7BA92090"/>
    <w:rsid w:val="7C1203A8"/>
    <w:rsid w:val="7C3F2CC5"/>
    <w:rsid w:val="7D196BB9"/>
    <w:rsid w:val="7D1D0F48"/>
    <w:rsid w:val="7D6A6C42"/>
    <w:rsid w:val="7D8F0802"/>
    <w:rsid w:val="7E456548"/>
    <w:rsid w:val="7EF1633B"/>
    <w:rsid w:val="7F9B51B5"/>
    <w:rsid w:val="7FBA1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49"/>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41"/>
    <w:qFormat/>
    <w:uiPriority w:val="99"/>
    <w:pPr>
      <w:keepNext/>
      <w:keepLines/>
      <w:spacing w:before="260" w:after="260" w:line="416" w:lineRule="auto"/>
      <w:outlineLvl w:val="2"/>
    </w:pPr>
    <w:rPr>
      <w:b/>
      <w:bCs/>
      <w:sz w:val="32"/>
      <w:szCs w:val="32"/>
    </w:rPr>
  </w:style>
  <w:style w:type="character" w:default="1" w:styleId="20">
    <w:name w:val="Default Paragraph Font"/>
    <w:link w:val="21"/>
    <w:semiHidden/>
    <w:qFormat/>
    <w:uiPriority w:val="0"/>
    <w:rPr>
      <w:rFonts w:ascii="Tahoma" w:hAnsi="Tahoma" w:eastAsia="宋体" w:cs="Times New Roman"/>
      <w:sz w:val="24"/>
    </w:rPr>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next w:val="4"/>
    <w:qFormat/>
    <w:uiPriority w:val="99"/>
    <w:pPr>
      <w:spacing w:after="120"/>
    </w:pPr>
    <w:rPr>
      <w:szCs w:val="24"/>
    </w:rPr>
  </w:style>
  <w:style w:type="paragraph" w:customStyle="1" w:styleId="4">
    <w:name w:val="Default"/>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Block Text"/>
    <w:basedOn w:val="1"/>
    <w:qFormat/>
    <w:uiPriority w:val="0"/>
    <w:pPr>
      <w:spacing w:line="300" w:lineRule="auto"/>
      <w:ind w:left="29" w:leftChars="12" w:right="6" w:firstLine="560" w:firstLineChars="200"/>
      <w:jc w:val="both"/>
    </w:pPr>
    <w:rPr>
      <w:rFonts w:ascii="Times New Roman"/>
      <w:sz w:val="28"/>
    </w:rPr>
  </w:style>
  <w:style w:type="paragraph" w:styleId="12">
    <w:name w:val="Plain Text"/>
    <w:basedOn w:val="1"/>
    <w:qFormat/>
    <w:uiPriority w:val="99"/>
    <w:rPr>
      <w:rFonts w:ascii="宋体" w:hAnsi="Courier New"/>
      <w:szCs w:val="22"/>
    </w:rPr>
  </w:style>
  <w:style w:type="paragraph" w:styleId="13">
    <w:name w:val="Date"/>
    <w:basedOn w:val="1"/>
    <w:next w:val="1"/>
    <w:qFormat/>
    <w:uiPriority w:val="99"/>
    <w:rPr>
      <w:rFonts w:ascii="Arial" w:hAnsi="Arial" w:eastAsia="楷体_GB2312"/>
      <w:sz w:val="28"/>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6">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7">
    <w:name w:val="Body Text First Indent 2"/>
    <w:basedOn w:val="9"/>
    <w:next w:val="1"/>
    <w:qFormat/>
    <w:uiPriority w:val="0"/>
    <w:pPr>
      <w:spacing w:line="360" w:lineRule="auto"/>
      <w:jc w:val="left"/>
    </w:pPr>
    <w:rPr>
      <w:rFonts w:cs="宋体"/>
      <w:sz w:val="28"/>
      <w:szCs w:val="28"/>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Char Char Char Char"/>
    <w:basedOn w:val="1"/>
    <w:next w:val="1"/>
    <w:link w:val="20"/>
    <w:qFormat/>
    <w:uiPriority w:val="0"/>
    <w:rPr>
      <w:rFonts w:ascii="Tahoma" w:hAnsi="Tahoma" w:eastAsia="宋体" w:cs="Times New Roman"/>
      <w:sz w:val="24"/>
    </w:rPr>
  </w:style>
  <w:style w:type="character" w:styleId="22">
    <w:name w:val="Strong"/>
    <w:basedOn w:val="20"/>
    <w:qFormat/>
    <w:uiPriority w:val="0"/>
  </w:style>
  <w:style w:type="character" w:styleId="23">
    <w:name w:val="page number"/>
    <w:basedOn w:val="20"/>
    <w:qFormat/>
    <w:uiPriority w:val="0"/>
  </w:style>
  <w:style w:type="character" w:styleId="24">
    <w:name w:val="FollowedHyperlink"/>
    <w:basedOn w:val="20"/>
    <w:qFormat/>
    <w:uiPriority w:val="0"/>
    <w:rPr>
      <w:color w:val="800080"/>
      <w:u w:val="none"/>
    </w:rPr>
  </w:style>
  <w:style w:type="character" w:styleId="25">
    <w:name w:val="Emphasis"/>
    <w:basedOn w:val="20"/>
    <w:qFormat/>
    <w:uiPriority w:val="0"/>
  </w:style>
  <w:style w:type="character" w:styleId="26">
    <w:name w:val="HTML Definition"/>
    <w:basedOn w:val="20"/>
    <w:qFormat/>
    <w:uiPriority w:val="0"/>
  </w:style>
  <w:style w:type="character" w:styleId="27">
    <w:name w:val="HTML Typewriter"/>
    <w:basedOn w:val="20"/>
    <w:qFormat/>
    <w:uiPriority w:val="0"/>
    <w:rPr>
      <w:rFonts w:ascii="monospace" w:hAnsi="monospace" w:eastAsia="monospace" w:cs="monospace"/>
      <w:sz w:val="20"/>
    </w:rPr>
  </w:style>
  <w:style w:type="character" w:styleId="28">
    <w:name w:val="HTML Acronym"/>
    <w:basedOn w:val="20"/>
    <w:qFormat/>
    <w:uiPriority w:val="0"/>
  </w:style>
  <w:style w:type="character" w:styleId="29">
    <w:name w:val="HTML Variable"/>
    <w:basedOn w:val="20"/>
    <w:qFormat/>
    <w:uiPriority w:val="0"/>
  </w:style>
  <w:style w:type="character" w:styleId="30">
    <w:name w:val="Hyperlink"/>
    <w:qFormat/>
    <w:uiPriority w:val="0"/>
    <w:rPr>
      <w:color w:val="0000FF"/>
      <w:u w:val="single"/>
    </w:rPr>
  </w:style>
  <w:style w:type="character" w:styleId="31">
    <w:name w:val="HTML Code"/>
    <w:basedOn w:val="20"/>
    <w:qFormat/>
    <w:uiPriority w:val="0"/>
    <w:rPr>
      <w:rFonts w:hint="default" w:ascii="monospace" w:hAnsi="monospace" w:eastAsia="monospace" w:cs="monospace"/>
      <w:sz w:val="20"/>
    </w:rPr>
  </w:style>
  <w:style w:type="character" w:styleId="32">
    <w:name w:val="HTML Cite"/>
    <w:basedOn w:val="20"/>
    <w:qFormat/>
    <w:uiPriority w:val="0"/>
  </w:style>
  <w:style w:type="character" w:styleId="33">
    <w:name w:val="HTML Keyboard"/>
    <w:basedOn w:val="20"/>
    <w:qFormat/>
    <w:uiPriority w:val="0"/>
    <w:rPr>
      <w:rFonts w:hint="default" w:ascii="monospace" w:hAnsi="monospace" w:eastAsia="monospace" w:cs="monospace"/>
      <w:sz w:val="20"/>
    </w:rPr>
  </w:style>
  <w:style w:type="character" w:styleId="34">
    <w:name w:val="HTML Sample"/>
    <w:basedOn w:val="20"/>
    <w:qFormat/>
    <w:uiPriority w:val="0"/>
    <w:rPr>
      <w:rFonts w:hint="default" w:ascii="monospace" w:hAnsi="monospace" w:eastAsia="monospace" w:cs="monospace"/>
    </w:rPr>
  </w:style>
  <w:style w:type="paragraph" w:customStyle="1" w:styleId="35">
    <w:name w:val="WPSOffice手动目录 1"/>
    <w:qFormat/>
    <w:uiPriority w:val="0"/>
    <w:pPr>
      <w:ind w:leftChars="0"/>
    </w:pPr>
    <w:rPr>
      <w:rFonts w:ascii="Times New Roman" w:hAnsi="Times New Roman" w:eastAsia="宋体" w:cs="Times New Roman"/>
      <w:sz w:val="20"/>
      <w:szCs w:val="20"/>
    </w:rPr>
  </w:style>
  <w:style w:type="paragraph" w:customStyle="1" w:styleId="36">
    <w:name w:val="D&amp;L"/>
    <w:basedOn w:val="15"/>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37">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38">
    <w:name w:val="Char"/>
    <w:basedOn w:val="1"/>
    <w:qFormat/>
    <w:uiPriority w:val="99"/>
    <w:rPr>
      <w:rFonts w:ascii="Tahoma" w:hAnsi="Tahoma"/>
      <w:sz w:val="24"/>
    </w:rPr>
  </w:style>
  <w:style w:type="paragraph" w:customStyle="1" w:styleId="39">
    <w:name w:val="样式 标题 2 + 宋体 五号 行距: 单倍行距"/>
    <w:basedOn w:val="6"/>
    <w:qFormat/>
    <w:uiPriority w:val="99"/>
    <w:pPr>
      <w:spacing w:line="240" w:lineRule="auto"/>
    </w:pPr>
    <w:rPr>
      <w:rFonts w:ascii="宋体" w:hAnsi="宋体" w:eastAsia="宋体"/>
      <w:sz w:val="21"/>
    </w:rPr>
  </w:style>
  <w:style w:type="paragraph" w:customStyle="1" w:styleId="40">
    <w:name w:val="Char Char Char Char Char Char Char1 Char"/>
    <w:basedOn w:val="1"/>
    <w:qFormat/>
    <w:uiPriority w:val="99"/>
    <w:rPr>
      <w:rFonts w:ascii="Tahoma" w:hAnsi="Tahoma"/>
      <w:sz w:val="24"/>
    </w:rPr>
  </w:style>
  <w:style w:type="character" w:customStyle="1" w:styleId="41">
    <w:name w:val="标题 3 Char"/>
    <w:basedOn w:val="20"/>
    <w:link w:val="7"/>
    <w:qFormat/>
    <w:locked/>
    <w:uiPriority w:val="99"/>
    <w:rPr>
      <w:b/>
      <w:bCs/>
      <w:sz w:val="32"/>
      <w:szCs w:val="32"/>
    </w:rPr>
  </w:style>
  <w:style w:type="paragraph" w:customStyle="1" w:styleId="4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List Paragraph"/>
    <w:basedOn w:val="1"/>
    <w:unhideWhenUsed/>
    <w:qFormat/>
    <w:uiPriority w:val="99"/>
    <w:pPr>
      <w:ind w:firstLine="420" w:firstLineChars="200"/>
    </w:pPr>
    <w:rPr>
      <w:rFonts w:ascii="Calibri" w:hAnsi="Calibri"/>
      <w:szCs w:val="22"/>
    </w:rPr>
  </w:style>
  <w:style w:type="paragraph" w:customStyle="1" w:styleId="44">
    <w:name w:val="Table Paragraph"/>
    <w:basedOn w:val="1"/>
    <w:qFormat/>
    <w:uiPriority w:val="1"/>
  </w:style>
  <w:style w:type="paragraph" w:customStyle="1" w:styleId="45">
    <w:name w:val="_Style 1"/>
    <w:basedOn w:val="1"/>
    <w:qFormat/>
    <w:uiPriority w:val="0"/>
    <w:pPr>
      <w:ind w:firstLine="420" w:firstLineChars="200"/>
    </w:pPr>
    <w:rPr>
      <w:rFonts w:ascii="Calibri" w:hAnsi="Calibri"/>
      <w:szCs w:val="22"/>
    </w:rPr>
  </w:style>
  <w:style w:type="paragraph" w:customStyle="1" w:styleId="46">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7">
    <w:name w:val="Heading #3|1"/>
    <w:basedOn w:val="1"/>
    <w:qFormat/>
    <w:uiPriority w:val="0"/>
    <w:pPr>
      <w:spacing w:after="650"/>
      <w:jc w:val="center"/>
      <w:outlineLvl w:val="2"/>
    </w:pPr>
    <w:rPr>
      <w:rFonts w:ascii="宋体" w:hAnsi="宋体" w:cs="宋体"/>
      <w:sz w:val="40"/>
      <w:szCs w:val="40"/>
      <w:lang w:val="zh-TW" w:eastAsia="zh-TW" w:bidi="zh-TW"/>
    </w:rPr>
  </w:style>
  <w:style w:type="paragraph" w:customStyle="1" w:styleId="48">
    <w:name w:val="Body text|1"/>
    <w:basedOn w:val="1"/>
    <w:qFormat/>
    <w:uiPriority w:val="0"/>
    <w:pPr>
      <w:spacing w:line="394" w:lineRule="auto"/>
      <w:ind w:firstLine="400"/>
    </w:pPr>
    <w:rPr>
      <w:rFonts w:ascii="宋体" w:hAnsi="宋体" w:cs="宋体"/>
      <w:sz w:val="28"/>
      <w:szCs w:val="28"/>
      <w:lang w:val="zh-TW" w:eastAsia="zh-TW" w:bidi="zh-TW"/>
    </w:rPr>
  </w:style>
  <w:style w:type="character" w:customStyle="1" w:styleId="49">
    <w:name w:val="NormalCharacter"/>
    <w:link w:val="1"/>
    <w:semiHidden/>
    <w:qFormat/>
    <w:uiPriority w:val="0"/>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204</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星星知我心@</cp:lastModifiedBy>
  <cp:lastPrinted>2021-06-02T03:26:23Z</cp:lastPrinted>
  <dcterms:modified xsi:type="dcterms:W3CDTF">2021-06-02T06:49:48Z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2EEA9A34012943E8B4395C538084993B</vt:lpwstr>
  </property>
</Properties>
</file>