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outlineLvl w:val="0"/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采购</w:t>
      </w:r>
      <w:r>
        <w:rPr>
          <w:rFonts w:hint="eastAsia" w:ascii="宋体" w:hAnsi="宋体" w:cs="宋体"/>
          <w:b/>
          <w:bCs w:val="0"/>
          <w:sz w:val="36"/>
          <w:szCs w:val="36"/>
          <w:lang w:val="en-US" w:eastAsia="zh-CN"/>
        </w:rPr>
        <w:t>货物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需求</w:t>
      </w:r>
    </w:p>
    <w:p>
      <w:pPr>
        <w:jc w:val="center"/>
        <w:rPr>
          <w:rFonts w:hint="eastAsia" w:ascii="微软雅黑" w:hAnsi="微软雅黑" w:eastAsia="宋体" w:cs="微软雅黑"/>
          <w:i w:val="0"/>
          <w:caps w:val="0"/>
          <w:color w:val="auto"/>
          <w:spacing w:val="0"/>
          <w:kern w:val="0"/>
          <w:sz w:val="48"/>
          <w:szCs w:val="48"/>
          <w:shd w:val="clear" w:color="auto" w:fill="auto"/>
          <w:vertAlign w:val="baseline"/>
          <w:lang w:val="en-US" w:eastAsia="zh-CN" w:bidi="ar"/>
        </w:rPr>
      </w:pPr>
      <w:r>
        <w:rPr>
          <w:rFonts w:hint="eastAsia" w:ascii="Arial" w:hAnsi="Arial" w:eastAsia="宋体" w:cs="Arial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插秧机产品参数（</w:t>
      </w:r>
      <w:r>
        <w:rPr>
          <w:rFonts w:hint="eastAsia" w:ascii="Arial" w:hAnsi="Arial" w:eastAsia="宋体" w:cs="Arial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第一包</w:t>
      </w:r>
      <w:r>
        <w:rPr>
          <w:rFonts w:hint="eastAsia" w:ascii="Arial" w:hAnsi="Arial" w:eastAsia="宋体" w:cs="Arial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）</w:t>
      </w:r>
    </w:p>
    <w:tbl>
      <w:tblPr>
        <w:tblStyle w:val="8"/>
        <w:tblpPr w:leftFromText="180" w:rightFromText="180" w:vertAnchor="text" w:horzAnchor="page" w:tblpX="1408" w:tblpY="334"/>
        <w:tblOverlap w:val="never"/>
        <w:tblW w:w="4985" w:type="pct"/>
        <w:tblInd w:w="0" w:type="dxa"/>
        <w:tblBorders>
          <w:top w:val="single" w:color="777777" w:sz="12" w:space="0"/>
          <w:left w:val="single" w:color="777777" w:sz="12" w:space="0"/>
          <w:bottom w:val="single" w:color="777777" w:sz="12" w:space="0"/>
          <w:right w:val="single" w:color="777777" w:sz="12" w:space="0"/>
          <w:insideH w:val="none" w:color="auto" w:sz="0" w:space="0"/>
          <w:insideV w:val="none" w:color="auto" w:sz="0" w:space="0"/>
        </w:tblBorders>
        <w:shd w:val="clear" w:color="auto" w:fill="F2F2F2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3270"/>
        <w:gridCol w:w="4459"/>
      </w:tblGrid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57" w:type="dxa"/>
            <w:gridSpan w:val="2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项目</w:t>
            </w:r>
          </w:p>
        </w:tc>
        <w:tc>
          <w:tcPr>
            <w:tcW w:w="485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规格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57" w:type="dxa"/>
            <w:gridSpan w:val="2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产品型号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5"/>
                <w:szCs w:val="15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shd w:val="clear" w:color="auto" w:fill="auto"/>
                <w:lang w:val="en-US" w:eastAsia="zh-CN" w:bidi="ar"/>
              </w:rPr>
              <w:t>2ZGQ-8D5</w:t>
            </w: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shd w:val="clear" w:color="auto" w:fill="auto"/>
                <w:lang w:val="en-US" w:eastAsia="zh-CN" w:bidi="ar"/>
              </w:rPr>
              <w:t>(SPV-8C25)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57" w:type="dxa"/>
            <w:gridSpan w:val="2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cs="Arial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shd w:val="clear" w:color="auto" w:fill="auto"/>
                <w:lang w:val="en-US" w:eastAsia="zh-CN" w:bidi="ar"/>
              </w:rPr>
              <w:t>1台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57" w:type="dxa"/>
            <w:gridSpan w:val="2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结构型式</w:t>
            </w:r>
          </w:p>
        </w:tc>
        <w:tc>
          <w:tcPr>
            <w:tcW w:w="485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乘座式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57" w:type="dxa"/>
            <w:gridSpan w:val="2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驱动型式</w:t>
            </w:r>
          </w:p>
        </w:tc>
        <w:tc>
          <w:tcPr>
            <w:tcW w:w="485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四轮驱动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restart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外形尺寸</w:t>
            </w:r>
          </w:p>
        </w:tc>
        <w:tc>
          <w:tcPr>
            <w:tcW w:w="354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长度（mm）（运输状态/工作状态）</w:t>
            </w:r>
          </w:p>
        </w:tc>
        <w:tc>
          <w:tcPr>
            <w:tcW w:w="485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3090/3090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宽度（mm）（运输状态/工作状态）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2220/2490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高度（mm）（运输状态/工作状态）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2580/2580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57" w:type="dxa"/>
            <w:gridSpan w:val="2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结构质量（kg）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820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restart"/>
            <w:tcBorders>
              <w:top w:val="single" w:color="777777" w:sz="12" w:space="0"/>
              <w:left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型号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D902-ET02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结构型式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立式水冷3 缸柴油机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总排气量（L）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0.898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标定功率（kW）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16.1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标定转速（r/min）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3200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燃油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柴油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燃油箱容量（L）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转向方式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整体液压转向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变速方式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液压式变速（HST）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最小离地间隙（mm）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restart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插秧部</w:t>
            </w:r>
          </w:p>
        </w:tc>
        <w:tc>
          <w:tcPr>
            <w:tcW w:w="354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插植臂型式</w:t>
            </w:r>
          </w:p>
        </w:tc>
        <w:tc>
          <w:tcPr>
            <w:tcW w:w="485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旋转式强制插秧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工作行数（行）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10" w:type="dxa"/>
            <w:vMerge w:val="continue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54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行距（mm）</w:t>
            </w:r>
          </w:p>
        </w:tc>
        <w:tc>
          <w:tcPr>
            <w:tcW w:w="4857" w:type="dxa"/>
            <w:tcBorders>
              <w:top w:val="single" w:color="777777" w:sz="6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250</w:t>
            </w:r>
          </w:p>
        </w:tc>
      </w:tr>
      <w:tr>
        <w:tblPrEx>
          <w:tblBorders>
            <w:top w:val="single" w:color="777777" w:sz="12" w:space="0"/>
            <w:left w:val="single" w:color="777777" w:sz="12" w:space="0"/>
            <w:bottom w:val="single" w:color="777777" w:sz="12" w:space="0"/>
            <w:right w:val="single" w:color="777777" w:sz="12" w:space="0"/>
            <w:insideH w:val="none" w:color="auto" w:sz="0" w:space="0"/>
            <w:insideV w:val="none" w:color="auto" w:sz="0" w:space="0"/>
          </w:tblBorders>
          <w:shd w:val="clear" w:color="auto" w:fill="F2F2F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157" w:type="dxa"/>
            <w:gridSpan w:val="2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B6DD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秧盘架（个）</w:t>
            </w:r>
          </w:p>
        </w:tc>
        <w:tc>
          <w:tcPr>
            <w:tcW w:w="4857" w:type="dxa"/>
            <w:tcBorders>
              <w:top w:val="single" w:color="777777" w:sz="12" w:space="0"/>
              <w:left w:val="single" w:color="777777" w:sz="6" w:space="0"/>
              <w:bottom w:val="single" w:color="777777" w:sz="6" w:space="0"/>
              <w:right w:val="single" w:color="777777" w:sz="6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8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="微软雅黑" w:hAnsi="微软雅黑" w:eastAsia="微软雅黑" w:cs="微软雅黑"/>
          <w:b/>
          <w:i w:val="0"/>
          <w:caps w:val="0"/>
          <w:color w:val="3B3E40"/>
          <w:spacing w:val="0"/>
          <w:sz w:val="36"/>
          <w:szCs w:val="36"/>
          <w:shd w:val="clear" w:fill="FFFFFF"/>
          <w:vertAlign w:val="baseline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baseline"/>
        <w:rPr>
          <w:rFonts w:hint="eastAsia" w:ascii="Arial" w:hAnsi="Arial" w:eastAsia="宋体" w:cs="Arial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Arial" w:hAnsi="Arial" w:eastAsia="宋体" w:cs="Arial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  <w:t>农药喷洒无人机参数（第二包）</w:t>
      </w:r>
    </w:p>
    <w:p>
      <w:pPr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3B3E40"/>
          <w:spacing w:val="0"/>
          <w:kern w:val="2"/>
          <w:sz w:val="24"/>
          <w:szCs w:val="24"/>
          <w:shd w:val="clear" w:color="auto" w:fill="auto"/>
          <w:vertAlign w:val="baseli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B3E40"/>
          <w:spacing w:val="0"/>
          <w:kern w:val="2"/>
          <w:sz w:val="24"/>
          <w:szCs w:val="24"/>
          <w:shd w:val="clear" w:color="auto" w:fill="auto"/>
          <w:vertAlign w:val="baseline"/>
          <w:lang w:val="en-US" w:eastAsia="zh-CN" w:bidi="ar-SA"/>
        </w:rPr>
        <w:t>数量：1台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整机重量（不含电池）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26.3 kg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</w:rPr>
        <w:t>最大起飞重量</w:t>
      </w: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最大喷洒起飞重量：66.5 kg（海平面附近）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最大播撒起飞重量：78 kg（海平面附近）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最大功耗</w:t>
      </w: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13000 W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b/>
          <w:color w:val="3B3E4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</w:rPr>
        <w:t>悬停时间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20.5min（@29000 mAh &amp; 起飞重量36.5 kg）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7.8min（@29000 mAh &amp; 起飞重量66.5 kg）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8F9FB"/>
          <w:vertAlign w:val="baseline"/>
        </w:rPr>
        <w:t>最大俯仰角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8F9FB"/>
          <w:vertAlign w:val="baseline"/>
          <w:lang w:val="en-US" w:eastAsia="zh-CN" w:bidi="ar"/>
        </w:rPr>
        <w:t>15°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</w:rPr>
        <w:t>最大作业飞行速度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7 m/s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最大平飞速度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10 m/s（GNSS信号良好）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最大可承受风速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8 m/s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8F9FB"/>
          <w:vertAlign w:val="baseline"/>
        </w:rPr>
        <w:t>最大飞行海拔高度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8F9FB"/>
          <w:vertAlign w:val="baseline"/>
          <w:lang w:val="en-US" w:eastAsia="zh-CN" w:bidi="ar"/>
        </w:rPr>
        <w:t>4500m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b/>
          <w:color w:val="3B3E4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</w:rPr>
        <w:t>机架参数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8F9FB"/>
          <w:vertAlign w:val="baseline"/>
        </w:rPr>
        <w:t>最大轴距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8F9FB"/>
          <w:vertAlign w:val="baseline"/>
          <w:lang w:val="en-US" w:eastAsia="zh-CN" w:bidi="ar"/>
        </w:rPr>
        <w:t>2145 mm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color w:val="3B3E4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</w:rPr>
        <w:t>外形尺寸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2858 mm×2685 mm×790mm（机臂展开，桨叶展开）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2030 mm×1866 mm×790 mm（机臂展开，桨叶折叠）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1170 mm×670mm×857 mm（机臂折叠）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b/>
          <w:color w:val="3B3E4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</w:rPr>
        <w:t>动力系统-电机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定子尺寸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100×18 mm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color w:val="3B3E4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fill="FFFFFF"/>
          <w:vertAlign w:val="baseline"/>
        </w:rPr>
        <w:t>最大功率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3600 W/rotor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color w:val="3B3E4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最大工作电流（持续）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60 A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b/>
          <w:color w:val="3B3E40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喷洒系统-作业箱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作业箱容积</w:t>
      </w: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满载 30L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color w:val="3B3E40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作业载荷</w:t>
      </w: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满载 30kg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喷洒系统-喷嘴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喷头型号</w:t>
      </w: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SX11001VS（标配）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</w:rPr>
        <w:t>喷头数量</w:t>
      </w: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B3E40"/>
          <w:spacing w:val="0"/>
          <w:sz w:val="24"/>
          <w:szCs w:val="24"/>
          <w:shd w:val="clear" w:color="auto" w:fill="auto"/>
          <w:vertAlign w:val="baseline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B3E40"/>
          <w:spacing w:val="0"/>
          <w:kern w:val="0"/>
          <w:sz w:val="24"/>
          <w:szCs w:val="24"/>
          <w:shd w:val="clear" w:color="auto" w:fill="auto"/>
          <w:vertAlign w:val="baseline"/>
          <w:lang w:val="en-US" w:eastAsia="zh-CN" w:bidi="ar"/>
        </w:rPr>
        <w:t>16个</w:t>
      </w:r>
    </w:p>
    <w:p>
      <w:pPr>
        <w:rPr>
          <w:rFonts w:hint="eastAsia"/>
          <w:lang w:eastAsia="zh-CN"/>
        </w:rPr>
      </w:pPr>
    </w:p>
    <w:p>
      <w:pPr>
        <w:pStyle w:val="10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00" w:lineRule="exact"/>
        <w:jc w:val="both"/>
        <w:textAlignment w:val="baseline"/>
        <w:outlineLvl w:val="9"/>
        <w:rPr>
          <w:rFonts w:hint="eastAsia" w:ascii="宋体" w:hAnsi="宋体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1"/>
          <w:szCs w:val="22"/>
          <w:lang w:val="en-US" w:eastAsia="zh-CN" w:bidi="ar-SA"/>
        </w:rPr>
        <w:t>备注：1、本项目报价采用“总价报价”，响应报价应含有所投</w:t>
      </w:r>
      <w:r>
        <w:rPr>
          <w:rFonts w:hint="eastAsia" w:cs="Times New Roman"/>
          <w:kern w:val="2"/>
          <w:sz w:val="21"/>
          <w:szCs w:val="22"/>
          <w:lang w:val="en-US" w:eastAsia="zh-CN" w:bidi="ar-SA"/>
        </w:rPr>
        <w:t>货物</w:t>
      </w:r>
      <w:r>
        <w:rPr>
          <w:rFonts w:hint="eastAsia" w:ascii="宋体" w:hAnsi="宋体" w:eastAsia="宋体" w:cs="Times New Roman"/>
          <w:kern w:val="2"/>
          <w:sz w:val="21"/>
          <w:szCs w:val="22"/>
          <w:lang w:val="en-US" w:eastAsia="zh-CN" w:bidi="ar-SA"/>
        </w:rPr>
        <w:t>的税费（如关税、进口</w:t>
      </w:r>
      <w:r>
        <w:rPr>
          <w:rFonts w:hint="eastAsia" w:cs="Times New Roman"/>
          <w:kern w:val="2"/>
          <w:sz w:val="21"/>
          <w:szCs w:val="22"/>
          <w:lang w:val="en-US" w:eastAsia="zh-CN" w:bidi="ar-SA"/>
        </w:rPr>
        <w:t>货物</w:t>
      </w:r>
      <w:r>
        <w:rPr>
          <w:rFonts w:hint="eastAsia" w:ascii="宋体" w:hAnsi="宋体" w:eastAsia="宋体" w:cs="Times New Roman"/>
          <w:kern w:val="2"/>
          <w:sz w:val="21"/>
          <w:szCs w:val="22"/>
          <w:lang w:val="en-US" w:eastAsia="zh-CN" w:bidi="ar-SA"/>
        </w:rPr>
        <w:t>及其所用原材料、各种国内、外税费等）及包装、运至最终目的地的运输、保险、现场落地、安装调试、检测验收、培训和交付后规定免费维保期内维保等环节所发生的一切费用。响应报价为供应商在响应文件中提出的各项支付金额的总和。结算时不再有任何调整，成交供应商依据最终报价与采购人签订合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D7241"/>
    <w:rsid w:val="4F0D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heading 2"/>
    <w:basedOn w:val="1"/>
    <w:next w:val="1"/>
    <w:qFormat/>
    <w:uiPriority w:val="99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6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400" w:lineRule="atLeast"/>
      <w:ind w:firstLine="426"/>
    </w:pPr>
    <w:rPr>
      <w:rFonts w:ascii="Times New Roman" w:hAnsi="Times New Roman"/>
      <w:sz w:val="24"/>
      <w:szCs w:val="20"/>
    </w:rPr>
  </w:style>
  <w:style w:type="paragraph" w:styleId="3">
    <w:name w:val="Body Text"/>
    <w:basedOn w:val="1"/>
    <w:next w:val="4"/>
    <w:qFormat/>
    <w:uiPriority w:val="99"/>
    <w:pPr>
      <w:spacing w:after="120"/>
    </w:pPr>
    <w:rPr>
      <w:szCs w:val="24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样式 标题 2 + 宋体 五号 行距: 单倍行距"/>
    <w:basedOn w:val="5"/>
    <w:qFormat/>
    <w:uiPriority w:val="99"/>
    <w:pPr>
      <w:spacing w:line="240" w:lineRule="auto"/>
    </w:pPr>
    <w:rPr>
      <w:rFonts w:ascii="宋体" w:hAnsi="宋体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2021-03-02T02:36:00Z</dcterms:created>
  <dc:creator>南栀</dc:creator>
  <cp:lastModifiedBy>南栀</cp:lastModifiedBy>
  <dcterms:modified xsi:type="dcterms:W3CDTF">2021-03-02T02:36:58Z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