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9"/>
        <w:widowControl/>
        <w:spacing w:after="120"/>
        <w:ind w:left="0" w:leftChars="0" w:firstLine="0" w:firstLineChars="0"/>
        <w:textAlignment w:val="baseline"/>
        <w:rPr>
          <w:rStyle w:val="31"/>
          <w:rFonts w:ascii="Times New Roman" w:hAnsi="Times New Roman" w:eastAsia="宋体"/>
          <w:kern w:val="2"/>
          <w:sz w:val="21"/>
          <w:szCs w:val="24"/>
          <w:highlight w:val="none"/>
          <w:lang w:val="en-US" w:eastAsia="zh-CN" w:bidi="ar-SA"/>
        </w:rPr>
      </w:pPr>
    </w:p>
    <w:p>
      <w:pPr>
        <w:spacing w:line="300" w:lineRule="auto"/>
        <w:ind w:firstLineChars="0"/>
        <w:jc w:val="center"/>
        <w:textAlignment w:val="baseline"/>
        <w:rPr>
          <w:rStyle w:val="31"/>
          <w:rFonts w:hint="eastAsia" w:ascii="黑体" w:hAnsi="黑体" w:eastAsia="黑体" w:cs="黑体"/>
          <w:b/>
          <w:bCs/>
          <w:sz w:val="44"/>
          <w:szCs w:val="44"/>
          <w:highlight w:val="none"/>
          <w:lang w:val="en-US" w:eastAsia="zh-CN" w:bidi="ar-SA"/>
        </w:rPr>
      </w:pPr>
      <w:r>
        <w:rPr>
          <w:rStyle w:val="31"/>
          <w:rFonts w:hint="eastAsia" w:ascii="黑体" w:hAnsi="黑体" w:eastAsia="黑体" w:cs="黑体"/>
          <w:sz w:val="44"/>
          <w:szCs w:val="44"/>
          <w:highlight w:val="none"/>
          <w:lang w:val="en-US" w:eastAsia="zh-CN" w:bidi="ar-SA"/>
        </w:rPr>
        <w:t>霍山县殡仪馆工程甲供材石材、地砖墙砖采购项目</w:t>
      </w:r>
    </w:p>
    <w:p>
      <w:pPr>
        <w:widowControl/>
        <w:spacing w:line="312" w:lineRule="auto"/>
        <w:ind w:firstLine="442" w:firstLineChars="20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left="0" w:leftChars="0" w:firstLine="0" w:firstLineChars="0"/>
        <w:jc w:val="both"/>
        <w:textAlignment w:val="baseline"/>
        <w:rPr>
          <w:rStyle w:val="31"/>
          <w:rFonts w:hint="eastAsia" w:ascii="黑体" w:hAnsi="黑体" w:eastAsia="黑体" w:cs="黑体"/>
          <w:b/>
          <w:bCs/>
          <w:sz w:val="22"/>
          <w:szCs w:val="21"/>
          <w:highlight w:val="none"/>
          <w:lang w:val="en-US" w:eastAsia="zh-CN" w:bidi="ar-SA"/>
        </w:rPr>
      </w:pPr>
    </w:p>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询</w:t>
      </w:r>
    </w:p>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比</w:t>
      </w:r>
    </w:p>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购</w:t>
      </w:r>
    </w:p>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文</w:t>
      </w:r>
    </w:p>
    <w:p>
      <w:pPr>
        <w:widowControl/>
        <w:spacing w:line="312" w:lineRule="auto"/>
        <w:ind w:firstLineChars="0"/>
        <w:jc w:val="center"/>
        <w:textAlignment w:val="baseline"/>
        <w:rPr>
          <w:rStyle w:val="31"/>
          <w:rFonts w:hint="eastAsia" w:ascii="黑体" w:hAnsi="黑体" w:eastAsia="黑体" w:cs="黑体"/>
          <w:sz w:val="72"/>
          <w:szCs w:val="72"/>
          <w:highlight w:val="none"/>
          <w:lang w:val="en-US" w:eastAsia="zh-CN" w:bidi="ar-SA"/>
        </w:rPr>
      </w:pPr>
      <w:r>
        <w:rPr>
          <w:rStyle w:val="31"/>
          <w:rFonts w:hint="eastAsia" w:ascii="黑体" w:hAnsi="黑体" w:eastAsia="黑体" w:cs="黑体"/>
          <w:sz w:val="72"/>
          <w:szCs w:val="72"/>
          <w:highlight w:val="none"/>
          <w:lang w:val="en-US" w:eastAsia="zh-CN" w:bidi="ar-SA"/>
        </w:rPr>
        <w:t>件</w:t>
      </w:r>
    </w:p>
    <w:p>
      <w:pPr>
        <w:widowControl/>
        <w:spacing w:line="312" w:lineRule="auto"/>
        <w:ind w:left="0" w:leftChars="0" w:firstLine="0" w:firstLineChars="0"/>
        <w:jc w:val="both"/>
        <w:textAlignment w:val="baseline"/>
        <w:rPr>
          <w:rStyle w:val="31"/>
          <w:rFonts w:hint="eastAsia" w:ascii="黑体" w:hAnsi="黑体" w:eastAsia="黑体" w:cs="黑体"/>
          <w:b/>
          <w:bCs/>
          <w:sz w:val="30"/>
          <w:szCs w:val="30"/>
          <w:highlight w:val="none"/>
          <w:lang w:val="en-US" w:eastAsia="zh-CN" w:bidi="ar-SA"/>
        </w:rPr>
      </w:pPr>
    </w:p>
    <w:p>
      <w:pPr>
        <w:pStyle w:val="26"/>
        <w:rPr>
          <w:rStyle w:val="31"/>
          <w:rFonts w:hint="eastAsia" w:ascii="黑体" w:hAnsi="黑体" w:eastAsia="黑体" w:cs="黑体"/>
          <w:b/>
          <w:bCs/>
          <w:sz w:val="30"/>
          <w:szCs w:val="30"/>
          <w:highlight w:val="none"/>
          <w:lang w:val="en-US" w:eastAsia="zh-CN" w:bidi="ar-SA"/>
        </w:rPr>
      </w:pPr>
    </w:p>
    <w:p>
      <w:pPr>
        <w:pStyle w:val="26"/>
        <w:widowControl/>
        <w:ind w:left="0" w:leftChars="0" w:firstLine="360" w:firstLineChars="100"/>
        <w:jc w:val="both"/>
        <w:textAlignment w:val="baseline"/>
        <w:rPr>
          <w:rStyle w:val="31"/>
          <w:rFonts w:hint="default" w:ascii="黑体" w:hAnsi="黑体" w:eastAsia="黑体" w:cs="黑体"/>
          <w:b w:val="0"/>
          <w:spacing w:val="113"/>
          <w:sz w:val="36"/>
          <w:szCs w:val="36"/>
          <w:highlight w:val="none"/>
          <w:lang w:val="en-US" w:eastAsia="zh-CN" w:bidi="ar-SA"/>
        </w:rPr>
      </w:pPr>
      <w:r>
        <w:rPr>
          <w:rStyle w:val="31"/>
          <w:rFonts w:hint="eastAsia" w:ascii="黑体" w:hAnsi="黑体" w:eastAsia="黑体" w:cs="黑体"/>
          <w:b w:val="0"/>
          <w:sz w:val="36"/>
          <w:szCs w:val="36"/>
          <w:highlight w:val="none"/>
          <w:lang w:val="en-US" w:eastAsia="zh-CN" w:bidi="ar-SA"/>
        </w:rPr>
        <w:t>采购编号：</w:t>
      </w:r>
      <w:r>
        <w:rPr>
          <w:rStyle w:val="31"/>
          <w:rFonts w:hint="eastAsia" w:ascii="黑体" w:hAnsi="黑体" w:eastAsia="黑体" w:cs="黑体"/>
          <w:b w:val="0"/>
          <w:spacing w:val="113"/>
          <w:sz w:val="36"/>
          <w:szCs w:val="36"/>
          <w:highlight w:val="none"/>
          <w:lang w:val="en-US" w:eastAsia="zh-CN" w:bidi="ar-SA"/>
        </w:rPr>
        <w:t>DBSCG-2021-020</w:t>
      </w:r>
    </w:p>
    <w:p>
      <w:pPr>
        <w:widowControl/>
        <w:spacing w:line="312" w:lineRule="auto"/>
        <w:ind w:left="0" w:leftChars="0" w:firstLine="360" w:firstLineChars="1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采 购 人：霍山永安生态陵园有限公司</w:t>
      </w:r>
    </w:p>
    <w:p>
      <w:pPr>
        <w:widowControl/>
        <w:spacing w:line="312" w:lineRule="auto"/>
        <w:ind w:left="0" w:leftChars="0" w:firstLine="360" w:firstLineChars="1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360" w:firstLineChars="100"/>
        <w:jc w:val="both"/>
        <w:textAlignment w:val="baseline"/>
        <w:rPr>
          <w:rStyle w:val="31"/>
          <w:rFonts w:hint="eastAsia" w:ascii="黑体" w:hAnsi="黑体" w:eastAsia="黑体" w:cs="黑体"/>
          <w:sz w:val="36"/>
          <w:szCs w:val="36"/>
          <w:highlight w:val="none"/>
          <w:lang w:val="en-US" w:eastAsia="zh-CN" w:bidi="ar-SA"/>
        </w:rPr>
      </w:pPr>
      <w:r>
        <w:rPr>
          <w:rStyle w:val="31"/>
          <w:rFonts w:hint="eastAsia" w:ascii="黑体" w:hAnsi="黑体" w:eastAsia="黑体" w:cs="黑体"/>
          <w:sz w:val="36"/>
          <w:szCs w:val="36"/>
          <w:highlight w:val="none"/>
          <w:lang w:val="en-US" w:eastAsia="zh-CN" w:bidi="ar-SA"/>
        </w:rPr>
        <w:t>编制时间：</w:t>
      </w:r>
      <w:r>
        <w:rPr>
          <w:rStyle w:val="31"/>
          <w:rFonts w:hint="eastAsia" w:ascii="黑体" w:hAnsi="黑体" w:eastAsia="黑体" w:cs="黑体"/>
          <w:spacing w:val="57"/>
          <w:sz w:val="36"/>
          <w:szCs w:val="36"/>
          <w:highlight w:val="none"/>
          <w:lang w:val="en-US" w:eastAsia="zh-CN" w:bidi="ar-SA"/>
        </w:rPr>
        <w:t>2021年02月</w:t>
      </w: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1"/>
          <w:rFonts w:ascii="宋体" w:hAnsi="宋体" w:eastAsia="宋体" w:cs="Times New Roman"/>
          <w:b/>
          <w:bCs/>
          <w:sz w:val="40"/>
          <w:szCs w:val="36"/>
          <w:highlight w:val="none"/>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1"/>
          <w:rFonts w:ascii="宋体" w:hAnsi="宋体" w:eastAsia="宋体" w:cs="Times New Roman"/>
          <w:b/>
          <w:bCs/>
          <w:sz w:val="44"/>
          <w:szCs w:val="36"/>
          <w:highlight w:val="none"/>
          <w:lang w:val="en-US" w:eastAsia="zh-CN" w:bidi="ar-SA"/>
        </w:rPr>
      </w:pPr>
      <w:r>
        <w:rPr>
          <w:rStyle w:val="31"/>
          <w:rFonts w:ascii="宋体" w:hAnsi="宋体" w:eastAsia="宋体" w:cs="Times New Roman"/>
          <w:b/>
          <w:bCs/>
          <w:sz w:val="40"/>
          <w:szCs w:val="36"/>
          <w:highlight w:val="none"/>
          <w:lang w:val="en-US" w:eastAsia="zh-CN" w:bidi="ar-SA"/>
        </w:rPr>
        <w:t>目 录</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第一章 </w:t>
      </w:r>
      <w:r>
        <w:rPr>
          <w:rStyle w:val="21"/>
          <w:rFonts w:hint="eastAsia" w:cs="宋体"/>
          <w:b/>
          <w:bCs w:val="0"/>
          <w:caps/>
          <w:color w:val="333333"/>
          <w:kern w:val="2"/>
          <w:sz w:val="22"/>
          <w:szCs w:val="22"/>
          <w:highlight w:val="none"/>
          <w:lang w:val="en-US" w:eastAsia="zh-CN" w:bidi="ar-SA"/>
        </w:rPr>
        <w:t xml:space="preserve"> </w:t>
      </w:r>
      <w:r>
        <w:rPr>
          <w:rStyle w:val="21"/>
          <w:rFonts w:ascii="宋体" w:hAnsi="宋体" w:eastAsia="宋体" w:cs="宋体"/>
          <w:b/>
          <w:bCs w:val="0"/>
          <w:caps/>
          <w:color w:val="333333"/>
          <w:kern w:val="2"/>
          <w:sz w:val="22"/>
          <w:szCs w:val="22"/>
          <w:highlight w:val="none"/>
          <w:lang w:val="en-US" w:eastAsia="zh-CN" w:bidi="ar-SA"/>
        </w:rPr>
        <w:t>询比采购公告</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3</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第二章  供应商须知</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6</w:t>
      </w:r>
    </w:p>
    <w:p>
      <w:pPr>
        <w:pStyle w:val="59"/>
        <w:widowControl/>
        <w:tabs>
          <w:tab w:val="right" w:leader="dot" w:pos="9062"/>
        </w:tabs>
        <w:spacing w:before="120" w:after="120" w:line="360" w:lineRule="auto"/>
        <w:ind w:left="480" w:hanging="442" w:hangingChars="200"/>
        <w:jc w:val="left"/>
        <w:textAlignment w:val="baseline"/>
        <w:rPr>
          <w:rStyle w:val="31"/>
          <w:rFonts w:hint="default"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第三章  评审办法</w:t>
      </w:r>
      <w:r>
        <w:rPr>
          <w:rStyle w:val="31"/>
          <w:rFonts w:ascii="宋体" w:hAnsi="宋体" w:eastAsia="宋体" w:cs="宋体"/>
          <w:b/>
          <w:bCs w:val="0"/>
          <w:caps/>
          <w:sz w:val="24"/>
          <w:szCs w:val="24"/>
          <w:highlight w:val="none"/>
          <w:lang w:val="en-US" w:eastAsia="zh-CN" w:bidi="ar-SA"/>
        </w:rPr>
        <w:tab/>
      </w:r>
      <w:r>
        <w:rPr>
          <w:rStyle w:val="31"/>
          <w:rFonts w:hint="eastAsia" w:cs="宋体"/>
          <w:b/>
          <w:bCs w:val="0"/>
          <w:caps/>
          <w:sz w:val="24"/>
          <w:szCs w:val="24"/>
          <w:highlight w:val="none"/>
          <w:lang w:val="en-US" w:eastAsia="zh-CN" w:bidi="ar-SA"/>
        </w:rPr>
        <w:t>10</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 xml:space="preserve">第四章  </w:t>
      </w:r>
      <w:r>
        <w:rPr>
          <w:rStyle w:val="21"/>
          <w:rFonts w:hint="eastAsia" w:cs="宋体"/>
          <w:b/>
          <w:bCs w:val="0"/>
          <w:caps/>
          <w:color w:val="333333"/>
          <w:kern w:val="2"/>
          <w:sz w:val="22"/>
          <w:szCs w:val="22"/>
          <w:highlight w:val="none"/>
          <w:lang w:val="en-US" w:eastAsia="zh-CN" w:bidi="ar-SA"/>
        </w:rPr>
        <w:t>服务</w:t>
      </w:r>
      <w:r>
        <w:rPr>
          <w:rStyle w:val="21"/>
          <w:rFonts w:ascii="宋体" w:hAnsi="宋体" w:eastAsia="宋体" w:cs="宋体"/>
          <w:b/>
          <w:bCs w:val="0"/>
          <w:caps/>
          <w:color w:val="333333"/>
          <w:kern w:val="2"/>
          <w:sz w:val="22"/>
          <w:szCs w:val="22"/>
          <w:highlight w:val="none"/>
          <w:lang w:val="en-US" w:eastAsia="zh-CN" w:bidi="ar-SA"/>
        </w:rPr>
        <w:t>需求</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2</w:t>
      </w:r>
    </w:p>
    <w:p>
      <w:pPr>
        <w:pStyle w:val="59"/>
        <w:widowControl/>
        <w:tabs>
          <w:tab w:val="right" w:leader="dot" w:pos="9062"/>
        </w:tabs>
        <w:spacing w:before="120" w:after="120" w:line="360" w:lineRule="auto"/>
        <w:ind w:left="480" w:hanging="442" w:hangingChars="200"/>
        <w:jc w:val="left"/>
        <w:textAlignment w:val="baseline"/>
        <w:rPr>
          <w:rStyle w:val="31"/>
          <w:rFonts w:ascii="Calibri" w:hAnsi="Calibri" w:eastAsia="宋体"/>
          <w:b/>
          <w:bCs w:val="0"/>
          <w:caps w:val="0"/>
          <w:kern w:val="2"/>
          <w:sz w:val="28"/>
          <w:szCs w:val="32"/>
          <w:highlight w:val="none"/>
          <w:lang w:val="en-US" w:eastAsia="zh-CN" w:bidi="ar-SA"/>
        </w:rPr>
      </w:pPr>
      <w:r>
        <w:rPr>
          <w:rStyle w:val="21"/>
          <w:rFonts w:ascii="宋体" w:hAnsi="宋体" w:eastAsia="宋体" w:cs="宋体"/>
          <w:b/>
          <w:bCs w:val="0"/>
          <w:caps/>
          <w:color w:val="333333"/>
          <w:kern w:val="2"/>
          <w:sz w:val="22"/>
          <w:szCs w:val="22"/>
          <w:highlight w:val="none"/>
          <w:lang w:val="en-US" w:eastAsia="zh-CN" w:bidi="ar-SA"/>
        </w:rPr>
        <w:t>第五章  询比文件格式</w:t>
      </w:r>
      <w:r>
        <w:rPr>
          <w:rStyle w:val="31"/>
          <w:rFonts w:ascii="宋体" w:hAnsi="宋体" w:eastAsia="宋体" w:cs="宋体"/>
          <w:b/>
          <w:bCs w:val="0"/>
          <w:caps/>
          <w:sz w:val="24"/>
          <w:szCs w:val="24"/>
          <w:highlight w:val="none"/>
          <w:lang w:val="en-US" w:eastAsia="zh-CN" w:bidi="ar-SA"/>
        </w:rPr>
        <w:tab/>
      </w:r>
      <w:r>
        <w:rPr>
          <w:rStyle w:val="31"/>
          <w:rFonts w:ascii="宋体" w:hAnsi="宋体" w:eastAsia="宋体" w:cs="宋体"/>
          <w:b/>
          <w:bCs w:val="0"/>
          <w:caps/>
          <w:sz w:val="24"/>
          <w:szCs w:val="24"/>
          <w:highlight w:val="none"/>
          <w:lang w:val="en-US" w:eastAsia="zh-CN" w:bidi="ar-SA"/>
        </w:rPr>
        <w:t>1</w:t>
      </w:r>
      <w:r>
        <w:rPr>
          <w:rStyle w:val="31"/>
          <w:rFonts w:hint="eastAsia" w:cs="宋体"/>
          <w:b/>
          <w:bCs w:val="0"/>
          <w:caps/>
          <w:sz w:val="24"/>
          <w:szCs w:val="24"/>
          <w:highlight w:val="none"/>
          <w:lang w:val="en-US" w:eastAsia="zh-CN" w:bidi="ar-SA"/>
        </w:rPr>
        <w:t>3</w:t>
      </w:r>
    </w:p>
    <w:p>
      <w:pPr>
        <w:pStyle w:val="74"/>
        <w:widowControl/>
        <w:tabs>
          <w:tab w:val="right" w:leader="dot" w:pos="9072"/>
        </w:tabs>
        <w:textAlignment w:val="baseline"/>
        <w:rPr>
          <w:rStyle w:val="31"/>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1"/>
          <w:rFonts w:ascii="黑体" w:hAnsi="黑体" w:eastAsia="黑体"/>
          <w:sz w:val="32"/>
          <w:szCs w:val="32"/>
          <w:highlight w:val="none"/>
          <w:lang w:val="en-US" w:eastAsia="zh-CN" w:bidi="ar-SA"/>
        </w:rPr>
      </w:pPr>
    </w:p>
    <w:p>
      <w:pPr>
        <w:pStyle w:val="49"/>
        <w:widowControl/>
        <w:tabs>
          <w:tab w:val="left" w:pos="6392"/>
        </w:tabs>
        <w:spacing w:after="120" w:line="400" w:lineRule="exact"/>
        <w:ind w:firstLine="640"/>
        <w:textAlignment w:val="baseline"/>
        <w:rPr>
          <w:rStyle w:val="31"/>
          <w:rFonts w:ascii="黑体" w:hAnsi="黑体" w:eastAsia="黑体"/>
          <w:kern w:val="0"/>
          <w:sz w:val="32"/>
          <w:szCs w:val="32"/>
          <w:highlight w:val="none"/>
          <w:lang w:val="en-US" w:eastAsia="zh-CN" w:bidi="ar-SA"/>
        </w:rPr>
      </w:pPr>
      <w:r>
        <w:rPr>
          <w:rStyle w:val="31"/>
          <w:rFonts w:ascii="黑体" w:hAnsi="黑体" w:eastAsia="黑体"/>
          <w:kern w:val="0"/>
          <w:sz w:val="32"/>
          <w:szCs w:val="32"/>
          <w:highlight w:val="none"/>
          <w:lang w:val="en-US" w:eastAsia="zh-CN" w:bidi="ar-SA"/>
        </w:rPr>
        <w:tab/>
      </w: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pPr>
    </w:p>
    <w:p>
      <w:pPr>
        <w:pStyle w:val="49"/>
        <w:widowControl/>
        <w:spacing w:after="120" w:line="400" w:lineRule="exact"/>
        <w:ind w:firstLine="640"/>
        <w:textAlignment w:val="baseline"/>
        <w:rPr>
          <w:rStyle w:val="31"/>
          <w:rFonts w:ascii="黑体" w:hAnsi="黑体" w:eastAsia="黑体"/>
          <w:kern w:val="0"/>
          <w:sz w:val="32"/>
          <w:szCs w:val="32"/>
          <w:highlight w:val="none"/>
          <w:lang w:val="en-US" w:eastAsia="zh-CN" w:bidi="ar-SA"/>
        </w:rPr>
        <w:sectPr>
          <w:footerReference r:id="rId5"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9"/>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1"/>
          <w:rFonts w:ascii="黑体" w:hAnsi="黑体" w:eastAsia="黑体" w:cs="黑体"/>
          <w:bCs/>
          <w:kern w:val="44"/>
          <w:sz w:val="36"/>
          <w:szCs w:val="36"/>
          <w:highlight w:val="none"/>
          <w:lang w:val="en-US" w:eastAsia="zh-CN" w:bidi="ar-SA"/>
        </w:rPr>
      </w:pPr>
      <w:r>
        <w:rPr>
          <w:rStyle w:val="31"/>
          <w:rFonts w:ascii="黑体" w:hAnsi="黑体" w:eastAsia="黑体" w:cs="黑体"/>
          <w:bCs/>
          <w:kern w:val="44"/>
          <w:sz w:val="36"/>
          <w:szCs w:val="36"/>
          <w:highlight w:val="none"/>
          <w:lang w:val="en-US" w:eastAsia="zh-CN" w:bidi="ar-SA"/>
        </w:rPr>
        <w:t xml:space="preserve">第一章 </w:t>
      </w:r>
      <w:r>
        <w:rPr>
          <w:rStyle w:val="31"/>
          <w:rFonts w:hint="eastAsia" w:ascii="黑体" w:hAnsi="黑体" w:eastAsia="黑体" w:cs="黑体"/>
          <w:bCs/>
          <w:kern w:val="44"/>
          <w:sz w:val="36"/>
          <w:szCs w:val="36"/>
          <w:highlight w:val="none"/>
          <w:lang w:val="en-US" w:eastAsia="zh-CN" w:bidi="ar-SA"/>
        </w:rPr>
        <w:t>霍山县殡仪馆工程甲供材石材、地砖墙砖采购项目</w:t>
      </w:r>
      <w:r>
        <w:rPr>
          <w:rStyle w:val="31"/>
          <w:rFonts w:ascii="黑体" w:hAnsi="黑体" w:eastAsia="黑体" w:cs="黑体"/>
          <w:bCs/>
          <w:kern w:val="44"/>
          <w:sz w:val="36"/>
          <w:szCs w:val="36"/>
          <w:highlight w:val="none"/>
          <w:lang w:val="en-US" w:eastAsia="zh-CN" w:bidi="ar-SA"/>
        </w:rPr>
        <w:t>询比公告</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经安徽大别山国投集团批准，根据《国有企业采购操作规范》,就“霍山县殡仪馆工程甲供材石材、地砖墙砖采购项目”现以询比采购方式确定供应商，项目资金已落实,已具备采购条件，</w:t>
      </w:r>
      <w:r>
        <w:rPr>
          <w:rStyle w:val="31"/>
          <w:rFonts w:hint="eastAsia" w:asciiTheme="majorEastAsia" w:hAnsiTheme="majorEastAsia" w:eastAsiaTheme="majorEastAsia" w:cstheme="majorEastAsia"/>
          <w:color w:val="000000"/>
          <w:sz w:val="22"/>
          <w:highlight w:val="none"/>
          <w:lang w:val="en-US" w:eastAsia="zh-CN" w:bidi="ar-SA"/>
        </w:rPr>
        <w:t>欢迎符合条件的供应商参加询比</w:t>
      </w:r>
      <w:r>
        <w:rPr>
          <w:rStyle w:val="31"/>
          <w:rFonts w:hint="eastAsia" w:asciiTheme="majorEastAsia" w:hAnsiTheme="majorEastAsia" w:eastAsiaTheme="majorEastAsia" w:cstheme="majorEastAsia"/>
          <w:sz w:val="22"/>
          <w:szCs w:val="22"/>
          <w:highlight w:val="none"/>
          <w:lang w:val="en-US" w:eastAsia="zh-CN" w:bidi="ar-SA"/>
        </w:rPr>
        <w:t>。</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一、项目名称及内容</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1.项目名称：霍山县殡仪馆工程甲供材石材、地砖墙砖采购项目</w:t>
      </w:r>
    </w:p>
    <w:p>
      <w:pPr>
        <w:pStyle w:val="62"/>
        <w:keepLines w:val="0"/>
        <w:pageBreakBefore w:val="0"/>
        <w:widowControl/>
        <w:kinsoku/>
        <w:wordWrap/>
        <w:overflowPunct/>
        <w:topLinePunct w:val="0"/>
        <w:autoSpaceDE/>
        <w:autoSpaceDN/>
        <w:bidi w:val="0"/>
        <w:adjustRightInd/>
        <w:snapToGrid/>
        <w:spacing w:line="440" w:lineRule="exact"/>
        <w:ind w:left="0" w:leftChars="0" w:firstLine="440" w:firstLineChars="200"/>
        <w:jc w:val="left"/>
        <w:textAlignment w:val="baseline"/>
        <w:rPr>
          <w:rStyle w:val="31"/>
          <w:rFonts w:hint="default"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2.项目编号：DBSCG-2021-020</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3.工程地点：霍山县衡山镇</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4.项目概况：霍山县殡仪馆工程甲供材石材、地砖墙砖采购项目,主要内容包括主地砖墙砖、石材采购。本次采购金额约122.21万元。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5.标段划分：共1个包</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6.项目类别：货物类</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7.项目预算价：1222172.01元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8.项目最高限价：1222172.01元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default"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9.供货期限：</w:t>
      </w:r>
      <w:r>
        <w:rPr>
          <w:rStyle w:val="31"/>
          <w:rFonts w:hint="eastAsia"/>
          <w:sz w:val="22"/>
          <w:szCs w:val="22"/>
          <w:highlight w:val="none"/>
          <w:lang w:val="en-US" w:eastAsia="zh-CN" w:bidi="ar-SA"/>
        </w:rPr>
        <w:t>合同签订后，7日内完成供货</w:t>
      </w:r>
      <w:r>
        <w:rPr>
          <w:rStyle w:val="31"/>
          <w:rFonts w:hint="eastAsia" w:asciiTheme="majorEastAsia" w:hAnsiTheme="majorEastAsia" w:eastAsiaTheme="majorEastAsia" w:cstheme="majorEastAsia"/>
          <w:sz w:val="22"/>
          <w:szCs w:val="22"/>
          <w:highlight w:val="none"/>
          <w:lang w:val="en-US" w:eastAsia="zh-CN" w:bidi="ar-SA"/>
        </w:rPr>
        <w:t>。</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二、供应商资格要求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1、参照《中华人民共和国政府采购法》第二十二条要求；</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2、投标人具有独立法人资格；</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3、本项目不接受联合体投标；</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(1）供应商被人民法院列入失信被执行人的，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(2）供应商被工商行政管理部门列入企业经营异常名录的，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国家企业信用信息公示系统网站（www.gsxt.gov.cn）；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(3）供应商被税务部门列入重大税收违法案件当事人名单的，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color w:val="000000"/>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信用中国官网（www.creditchina.gov.cn）；</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color w:val="000000"/>
          <w:sz w:val="22"/>
          <w:szCs w:val="22"/>
          <w:highlight w:val="none"/>
          <w:lang w:val="en-US" w:eastAsia="zh-CN" w:bidi="ar-SA"/>
        </w:rPr>
        <w:t>(4）供应商被政府采购监管部门列入政府</w:t>
      </w:r>
      <w:r>
        <w:rPr>
          <w:rStyle w:val="31"/>
          <w:rFonts w:hint="eastAsia" w:asciiTheme="majorEastAsia" w:hAnsiTheme="majorEastAsia" w:eastAsiaTheme="majorEastAsia" w:cstheme="majorEastAsia"/>
          <w:sz w:val="22"/>
          <w:szCs w:val="22"/>
          <w:highlight w:val="none"/>
          <w:lang w:val="en-US" w:eastAsia="zh-CN" w:bidi="ar-SA"/>
        </w:rPr>
        <w:t>采购严重违法失信行为记录名单的，</w:t>
      </w:r>
    </w:p>
    <w:p>
      <w:pPr>
        <w:pStyle w:val="57"/>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1"/>
          <w:rFonts w:hint="eastAsia" w:asciiTheme="majorEastAsia" w:hAnsiTheme="majorEastAsia" w:eastAsiaTheme="majorEastAsia" w:cstheme="majorEastAsia"/>
          <w:sz w:val="24"/>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中国政府采购官网（www.ccgp.gov.cn）。</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三、询比采购文件的获取方式和时间</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1.询比采购文件获取方式：凡有意向参加本项目的供应商，可至</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“招标采购栏”中自行下载本项目采购需求文件和本项目询比文件。</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2.询比采购文件获取时间：自本公告发布至报价文件递交的截止时间。</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b/>
          <w:bCs/>
          <w:sz w:val="22"/>
          <w:szCs w:val="22"/>
          <w:highlight w:val="none"/>
          <w:lang w:val="en-US" w:eastAsia="zh-CN" w:bidi="ar-SA"/>
        </w:rPr>
      </w:pPr>
      <w:r>
        <w:rPr>
          <w:rStyle w:val="31"/>
          <w:rFonts w:hint="eastAsia" w:asciiTheme="majorEastAsia" w:hAnsiTheme="majorEastAsia" w:eastAsiaTheme="majorEastAsia" w:cstheme="majorEastAsia"/>
          <w:b/>
          <w:bCs/>
          <w:sz w:val="22"/>
          <w:szCs w:val="22"/>
          <w:highlight w:val="none"/>
          <w:lang w:val="en-US" w:eastAsia="zh-CN" w:bidi="ar-SA"/>
        </w:rPr>
        <w:t>四、报价文件的递交及相关事宜</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1.报价文件递交的截止时间：</w:t>
      </w:r>
      <w:r>
        <w:rPr>
          <w:rStyle w:val="31"/>
          <w:rFonts w:hint="eastAsia" w:asciiTheme="majorEastAsia" w:hAnsiTheme="majorEastAsia" w:eastAsiaTheme="majorEastAsia" w:cstheme="majorEastAsia"/>
          <w:color w:val="000000"/>
          <w:sz w:val="22"/>
          <w:szCs w:val="22"/>
          <w:highlight w:val="none"/>
          <w:lang w:val="en-US" w:eastAsia="zh-CN" w:bidi="ar-SA"/>
        </w:rPr>
        <w:t>2021年2月4日9时30分。</w:t>
      </w:r>
      <w:r>
        <w:rPr>
          <w:rStyle w:val="31"/>
          <w:rFonts w:hint="eastAsia" w:asciiTheme="majorEastAsia" w:hAnsiTheme="majorEastAsia" w:eastAsiaTheme="majorEastAsia" w:cstheme="majorEastAsia"/>
          <w:sz w:val="22"/>
          <w:szCs w:val="22"/>
          <w:highlight w:val="none"/>
          <w:lang w:val="en-US" w:eastAsia="zh-CN" w:bidi="ar-SA"/>
        </w:rPr>
        <w:t>逾期送达的或者未送达指定地点的报价文件，采购人不予受理。</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2.报价文件递交的地点：安徽大别山工程咨询有限公司一楼开标厅117室。</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1"/>
          <w:rFonts w:hint="eastAsia" w:asciiTheme="majorEastAsia" w:hAnsiTheme="majorEastAsia" w:eastAsiaTheme="majorEastAsia" w:cstheme="majorEastAsia"/>
          <w:b/>
          <w:bCs/>
          <w:color w:val="000000"/>
          <w:sz w:val="22"/>
          <w:highlight w:val="none"/>
          <w:lang w:val="en-US" w:eastAsia="zh-CN" w:bidi="ar-SA"/>
        </w:rPr>
        <w:t>安徽大别山国投集团（www.ahdmig.cn）</w:t>
      </w:r>
      <w:r>
        <w:rPr>
          <w:rStyle w:val="31"/>
          <w:rFonts w:hint="eastAsia" w:asciiTheme="majorEastAsia" w:hAnsiTheme="majorEastAsia" w:eastAsiaTheme="majorEastAsia" w:cstheme="majorEastAsia"/>
          <w:sz w:val="22"/>
          <w:szCs w:val="22"/>
          <w:highlight w:val="none"/>
          <w:lang w:val="en-US" w:eastAsia="zh-CN" w:bidi="ar-SA"/>
        </w:rPr>
        <w:t>“招标采购栏”中公示。</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4.至报价文件递交的截止时间递交报价文件的供应商不足2家的，可经采购人主管单位批准后，现场转为单一来源谈判方式采购。</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4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5.供应商的报价不得超过设定的项目最高限价，否则作无效报价处理。</w:t>
      </w:r>
    </w:p>
    <w:p>
      <w:pPr>
        <w:pStyle w:val="30"/>
        <w:keepNext/>
        <w:keepLines w:val="0"/>
        <w:pageBreakBefore w:val="0"/>
        <w:widowControl/>
        <w:kinsoku/>
        <w:wordWrap/>
        <w:overflowPunct/>
        <w:topLinePunct w:val="0"/>
        <w:autoSpaceDE/>
        <w:autoSpaceDN/>
        <w:bidi w:val="0"/>
        <w:adjustRightInd/>
        <w:snapToGrid/>
        <w:spacing w:line="440" w:lineRule="exact"/>
        <w:ind w:firstLineChars="0"/>
        <w:jc w:val="left"/>
        <w:textAlignment w:val="baseline"/>
        <w:rPr>
          <w:rStyle w:val="31"/>
          <w:rFonts w:hint="eastAsia" w:asciiTheme="majorEastAsia" w:hAnsiTheme="majorEastAsia" w:eastAsiaTheme="majorEastAsia" w:cstheme="majorEastAsia"/>
          <w:sz w:val="22"/>
          <w:szCs w:val="22"/>
          <w:highlight w:val="none"/>
          <w:lang w:val="en-US" w:eastAsia="zh-CN" w:bidi="ar-SA"/>
        </w:rPr>
      </w:pPr>
      <w:r>
        <w:rPr>
          <w:rStyle w:val="31"/>
          <w:rFonts w:hint="eastAsia" w:asciiTheme="majorEastAsia" w:hAnsiTheme="majorEastAsia" w:eastAsiaTheme="majorEastAsia" w:cstheme="majorEastAsia"/>
          <w:sz w:val="22"/>
          <w:szCs w:val="22"/>
          <w:highlight w:val="none"/>
          <w:lang w:val="en-US" w:eastAsia="zh-CN" w:bidi="ar-SA"/>
        </w:rPr>
        <w:t>五、联系方式</w:t>
      </w:r>
    </w:p>
    <w:p>
      <w:pPr>
        <w:pStyle w:val="70"/>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（一）采 购 人：霍山永安生态陵园有限公司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1100" w:firstLineChars="500"/>
      </w:pPr>
      <w:r>
        <w:rPr>
          <w:rStyle w:val="31"/>
          <w:rFonts w:hint="eastAsia" w:asciiTheme="majorEastAsia" w:hAnsiTheme="majorEastAsia" w:eastAsiaTheme="majorEastAsia" w:cstheme="majorEastAsia"/>
          <w:kern w:val="2"/>
          <w:sz w:val="22"/>
          <w:szCs w:val="22"/>
          <w:highlight w:val="none"/>
          <w:lang w:val="en-US" w:eastAsia="zh-CN" w:bidi="ar-SA"/>
        </w:rPr>
        <w:t>地    址：安徽霍山县衡山镇高桥湾路</w:t>
      </w:r>
    </w:p>
    <w:p>
      <w:pPr>
        <w:pStyle w:val="70"/>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人：张先生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话：18963765459</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址：安徽霍山县衡山镇高桥湾路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人：王先生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default"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话：0564-5020033 19930159293</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（三）监督管理机构：安徽大别山国投集团纪检监察室</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地    址：安徽霍山县衡山镇高桥湾路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联 系 人：任主任</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1"/>
          <w:rFonts w:hint="eastAsia" w:asciiTheme="majorEastAsia" w:hAnsiTheme="majorEastAsia" w:eastAsiaTheme="majorEastAsia" w:cstheme="majorEastAsia"/>
          <w:kern w:val="2"/>
          <w:sz w:val="22"/>
          <w:szCs w:val="22"/>
          <w:highlight w:val="none"/>
          <w:lang w:val="en-US" w:eastAsia="zh-CN" w:bidi="ar-SA"/>
        </w:rPr>
      </w:pPr>
      <w:r>
        <w:rPr>
          <w:rStyle w:val="31"/>
          <w:rFonts w:hint="eastAsia" w:asciiTheme="majorEastAsia" w:hAnsiTheme="majorEastAsia" w:eastAsiaTheme="majorEastAsia" w:cstheme="majorEastAsia"/>
          <w:kern w:val="2"/>
          <w:sz w:val="22"/>
          <w:szCs w:val="22"/>
          <w:highlight w:val="none"/>
          <w:lang w:val="en-US" w:eastAsia="zh-CN" w:bidi="ar-SA"/>
        </w:rPr>
        <w:t>电    话：0564-5020180</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left"/>
        <w:textAlignment w:val="baseline"/>
        <w:rPr>
          <w:rStyle w:val="31"/>
          <w:rFonts w:hint="eastAsia" w:asciiTheme="majorEastAsia" w:hAnsiTheme="majorEastAsia" w:eastAsiaTheme="majorEastAsia" w:cstheme="majorEastAsia"/>
          <w:b/>
          <w:color w:val="000000"/>
          <w:sz w:val="21"/>
          <w:szCs w:val="21"/>
          <w:highlight w:val="none"/>
          <w:lang w:val="zh-CN" w:eastAsia="zh-CN" w:bidi="ar-SA"/>
        </w:rPr>
      </w:pPr>
      <w:r>
        <w:rPr>
          <w:rStyle w:val="31"/>
          <w:rFonts w:hint="eastAsia" w:asciiTheme="majorEastAsia" w:hAnsiTheme="majorEastAsia" w:eastAsiaTheme="majorEastAsia" w:cstheme="majorEastAsia"/>
          <w:b/>
          <w:color w:val="000000"/>
          <w:sz w:val="21"/>
          <w:szCs w:val="21"/>
          <w:highlight w:val="none"/>
          <w:lang w:val="zh-CN" w:eastAsia="zh-CN" w:bidi="ar-SA"/>
        </w:rPr>
        <w:t>六、询比保证金缴纳账户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bCs/>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询比保证金为：人民币</w:t>
      </w:r>
      <w:r>
        <w:rPr>
          <w:rStyle w:val="31"/>
          <w:rFonts w:hint="eastAsia" w:asciiTheme="majorEastAsia" w:hAnsiTheme="majorEastAsia" w:eastAsiaTheme="majorEastAsia" w:cstheme="majorEastAsia"/>
          <w:b/>
          <w:bCs/>
          <w:kern w:val="2"/>
          <w:sz w:val="22"/>
          <w:szCs w:val="22"/>
          <w:highlight w:val="none"/>
          <w:lang w:val="en-US" w:eastAsia="zh-CN" w:bidi="ar-SA"/>
        </w:rPr>
        <w:t>贰万壹仟</w:t>
      </w:r>
      <w:r>
        <w:rPr>
          <w:rStyle w:val="31"/>
          <w:rFonts w:hint="eastAsia" w:asciiTheme="majorEastAsia" w:hAnsiTheme="majorEastAsia" w:eastAsiaTheme="majorEastAsia" w:cstheme="majorEastAsia"/>
          <w:b/>
          <w:bCs/>
          <w:kern w:val="2"/>
          <w:sz w:val="22"/>
          <w:szCs w:val="22"/>
          <w:highlight w:val="none"/>
          <w:lang w:val="zh-CN" w:eastAsia="zh-CN" w:bidi="ar-SA"/>
        </w:rPr>
        <w:t>元整（</w:t>
      </w:r>
      <w:r>
        <w:rPr>
          <w:rStyle w:val="31"/>
          <w:rFonts w:hint="eastAsia" w:asciiTheme="majorEastAsia" w:hAnsiTheme="majorEastAsia" w:eastAsiaTheme="majorEastAsia" w:cstheme="majorEastAsia"/>
          <w:b/>
          <w:bCs/>
          <w:kern w:val="2"/>
          <w:sz w:val="22"/>
          <w:szCs w:val="22"/>
          <w:highlight w:val="none"/>
          <w:lang w:val="en-US" w:eastAsia="zh-CN" w:bidi="ar-SA"/>
        </w:rPr>
        <w:t>210</w:t>
      </w:r>
      <w:r>
        <w:rPr>
          <w:rStyle w:val="31"/>
          <w:rFonts w:hint="eastAsia" w:asciiTheme="majorEastAsia" w:hAnsiTheme="majorEastAsia" w:eastAsiaTheme="majorEastAsia" w:cstheme="majorEastAsia"/>
          <w:b/>
          <w:bCs/>
          <w:kern w:val="2"/>
          <w:sz w:val="22"/>
          <w:szCs w:val="22"/>
          <w:highlight w:val="none"/>
          <w:lang w:val="zh-CN" w:eastAsia="zh-CN" w:bidi="ar-SA"/>
        </w:rPr>
        <w:t>00</w:t>
      </w:r>
      <w:r>
        <w:rPr>
          <w:rStyle w:val="31"/>
          <w:rFonts w:hint="eastAsia" w:asciiTheme="majorEastAsia" w:hAnsiTheme="majorEastAsia" w:eastAsiaTheme="majorEastAsia" w:cstheme="majorEastAsia"/>
          <w:b/>
          <w:bCs/>
          <w:kern w:val="2"/>
          <w:sz w:val="22"/>
          <w:szCs w:val="22"/>
          <w:highlight w:val="none"/>
          <w:lang w:val="en-US" w:eastAsia="zh-CN" w:bidi="ar-SA"/>
        </w:rPr>
        <w:t>.00</w:t>
      </w:r>
      <w:r>
        <w:rPr>
          <w:rStyle w:val="31"/>
          <w:rFonts w:hint="eastAsia" w:asciiTheme="majorEastAsia" w:hAnsiTheme="majorEastAsia" w:eastAsiaTheme="majorEastAsia" w:cstheme="majorEastAsia"/>
          <w:b/>
          <w:bCs/>
          <w:kern w:val="2"/>
          <w:sz w:val="22"/>
          <w:szCs w:val="22"/>
          <w:highlight w:val="none"/>
          <w:lang w:val="zh-CN" w:eastAsia="zh-CN" w:bidi="ar-SA"/>
        </w:rPr>
        <w:t>元）</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询比保证金可采取下列形式：(1)银行转账  (2)网银支付 </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询比保证金指定账户：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户  名：安徽大别山工程咨询有限公司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汇入银行：安徽霍山农村商业银行股份有限公司文盛支行</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汇入银行帐号：20010048352066600000021</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备注：1、汇出账户要求：应为询比单位账户；</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kern w:val="2"/>
          <w:sz w:val="22"/>
          <w:szCs w:val="22"/>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2、询比保证金到达指定账户截止时间为：202</w:t>
      </w:r>
      <w:r>
        <w:rPr>
          <w:rStyle w:val="31"/>
          <w:rFonts w:hint="eastAsia" w:asciiTheme="majorEastAsia" w:hAnsiTheme="majorEastAsia" w:eastAsiaTheme="majorEastAsia" w:cstheme="majorEastAsia"/>
          <w:kern w:val="2"/>
          <w:sz w:val="22"/>
          <w:szCs w:val="22"/>
          <w:highlight w:val="none"/>
          <w:lang w:val="en-US" w:eastAsia="zh-CN" w:bidi="ar-SA"/>
        </w:rPr>
        <w:t>1</w:t>
      </w:r>
      <w:r>
        <w:rPr>
          <w:rStyle w:val="31"/>
          <w:rFonts w:hint="eastAsia" w:asciiTheme="majorEastAsia" w:hAnsiTheme="majorEastAsia" w:eastAsiaTheme="majorEastAsia" w:cstheme="majorEastAsia"/>
          <w:kern w:val="2"/>
          <w:sz w:val="22"/>
          <w:szCs w:val="22"/>
          <w:highlight w:val="none"/>
          <w:lang w:val="zh-CN" w:eastAsia="zh-CN" w:bidi="ar-SA"/>
        </w:rPr>
        <w:t>年</w:t>
      </w:r>
      <w:r>
        <w:rPr>
          <w:rStyle w:val="31"/>
          <w:rFonts w:hint="eastAsia" w:asciiTheme="majorEastAsia" w:hAnsiTheme="majorEastAsia" w:eastAsiaTheme="majorEastAsia" w:cstheme="majorEastAsia"/>
          <w:kern w:val="2"/>
          <w:sz w:val="22"/>
          <w:szCs w:val="22"/>
          <w:highlight w:val="none"/>
          <w:lang w:val="en-US" w:eastAsia="zh-CN" w:bidi="ar-SA"/>
        </w:rPr>
        <w:t>2</w:t>
      </w:r>
      <w:r>
        <w:rPr>
          <w:rStyle w:val="31"/>
          <w:rFonts w:hint="eastAsia" w:asciiTheme="majorEastAsia" w:hAnsiTheme="majorEastAsia" w:eastAsiaTheme="majorEastAsia" w:cstheme="majorEastAsia"/>
          <w:kern w:val="2"/>
          <w:sz w:val="22"/>
          <w:szCs w:val="22"/>
          <w:highlight w:val="none"/>
          <w:lang w:val="zh-CN" w:eastAsia="zh-CN" w:bidi="ar-SA"/>
        </w:rPr>
        <w:t>月</w:t>
      </w:r>
      <w:r>
        <w:rPr>
          <w:rStyle w:val="31"/>
          <w:rFonts w:hint="eastAsia" w:asciiTheme="majorEastAsia" w:hAnsiTheme="majorEastAsia" w:eastAsiaTheme="majorEastAsia" w:cstheme="majorEastAsia"/>
          <w:kern w:val="2"/>
          <w:sz w:val="22"/>
          <w:szCs w:val="22"/>
          <w:highlight w:val="none"/>
          <w:lang w:val="en-US" w:eastAsia="zh-CN" w:bidi="ar-SA"/>
        </w:rPr>
        <w:t>4</w:t>
      </w:r>
      <w:r>
        <w:rPr>
          <w:rStyle w:val="31"/>
          <w:rFonts w:hint="eastAsia" w:asciiTheme="majorEastAsia" w:hAnsiTheme="majorEastAsia" w:eastAsiaTheme="majorEastAsia" w:cstheme="majorEastAsia"/>
          <w:kern w:val="2"/>
          <w:sz w:val="22"/>
          <w:szCs w:val="22"/>
          <w:highlight w:val="none"/>
          <w:lang w:val="zh-CN" w:eastAsia="zh-CN" w:bidi="ar-SA"/>
        </w:rPr>
        <w:t>日</w:t>
      </w:r>
      <w:r>
        <w:rPr>
          <w:rStyle w:val="31"/>
          <w:rFonts w:hint="eastAsia" w:asciiTheme="majorEastAsia" w:hAnsiTheme="majorEastAsia" w:eastAsiaTheme="majorEastAsia" w:cstheme="majorEastAsia"/>
          <w:kern w:val="2"/>
          <w:sz w:val="22"/>
          <w:szCs w:val="22"/>
          <w:highlight w:val="none"/>
          <w:lang w:val="en-US" w:eastAsia="zh-CN" w:bidi="ar-SA"/>
        </w:rPr>
        <w:t>9</w:t>
      </w:r>
      <w:r>
        <w:rPr>
          <w:rStyle w:val="31"/>
          <w:rFonts w:hint="eastAsia" w:asciiTheme="majorEastAsia" w:hAnsiTheme="majorEastAsia" w:eastAsiaTheme="majorEastAsia" w:cstheme="majorEastAsia"/>
          <w:kern w:val="2"/>
          <w:sz w:val="22"/>
          <w:szCs w:val="22"/>
          <w:highlight w:val="none"/>
          <w:lang w:val="zh-CN" w:eastAsia="zh-CN" w:bidi="ar-SA"/>
        </w:rPr>
        <w:t>时</w:t>
      </w:r>
      <w:r>
        <w:rPr>
          <w:rStyle w:val="31"/>
          <w:rFonts w:hint="eastAsia" w:asciiTheme="majorEastAsia" w:hAnsiTheme="majorEastAsia" w:eastAsiaTheme="majorEastAsia" w:cstheme="majorEastAsia"/>
          <w:kern w:val="2"/>
          <w:sz w:val="22"/>
          <w:szCs w:val="22"/>
          <w:highlight w:val="none"/>
          <w:lang w:val="en-US" w:eastAsia="zh-CN" w:bidi="ar-SA"/>
        </w:rPr>
        <w:t>3</w:t>
      </w:r>
      <w:r>
        <w:rPr>
          <w:rStyle w:val="31"/>
          <w:rFonts w:hint="eastAsia" w:asciiTheme="majorEastAsia" w:hAnsiTheme="majorEastAsia" w:eastAsiaTheme="majorEastAsia" w:cstheme="majorEastAsia"/>
          <w:kern w:val="2"/>
          <w:sz w:val="22"/>
          <w:szCs w:val="22"/>
          <w:highlight w:val="none"/>
          <w:lang w:val="zh-CN" w:eastAsia="zh-CN" w:bidi="ar-SA"/>
        </w:rPr>
        <w:t>0分前；</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kern w:val="2"/>
          <w:sz w:val="22"/>
          <w:szCs w:val="22"/>
          <w:highlight w:val="none"/>
          <w:lang w:val="zh-CN" w:eastAsia="zh-CN" w:bidi="ar-SA"/>
        </w:rPr>
        <w:t>3、询比单位必须在询比保证金银行汇单备注栏注明本采购项目编号。</w:t>
      </w:r>
    </w:p>
    <w:p>
      <w:pPr>
        <w:pStyle w:val="57"/>
        <w:keepLines w:val="0"/>
        <w:pageBreakBefore w:val="0"/>
        <w:widowControl/>
        <w:shd w:val="clear" w:color="auto" w:fill="FFFFFF"/>
        <w:kinsoku/>
        <w:wordWrap/>
        <w:overflowPunct/>
        <w:topLinePunct w:val="0"/>
        <w:autoSpaceDE/>
        <w:autoSpaceDN/>
        <w:bidi w:val="0"/>
        <w:adjustRightInd/>
        <w:snapToGrid/>
        <w:spacing w:line="440" w:lineRule="exact"/>
        <w:ind w:firstLine="422"/>
        <w:jc w:val="right"/>
        <w:textAlignment w:val="baseline"/>
        <w:rPr>
          <w:rStyle w:val="31"/>
          <w:rFonts w:hint="eastAsia" w:asciiTheme="majorEastAsia" w:hAnsiTheme="majorEastAsia" w:eastAsiaTheme="majorEastAsia" w:cstheme="majorEastAsia"/>
          <w:b w:val="0"/>
          <w:bCs/>
          <w:color w:val="000000"/>
          <w:sz w:val="21"/>
          <w:szCs w:val="21"/>
          <w:highlight w:val="none"/>
          <w:lang w:val="zh-CN" w:eastAsia="zh-CN" w:bidi="ar-SA"/>
        </w:rPr>
      </w:pPr>
      <w:r>
        <w:rPr>
          <w:rStyle w:val="31"/>
          <w:rFonts w:hint="eastAsia" w:asciiTheme="majorEastAsia" w:hAnsiTheme="majorEastAsia" w:eastAsiaTheme="majorEastAsia" w:cstheme="majorEastAsia"/>
          <w:b w:val="0"/>
          <w:bCs/>
          <w:color w:val="000000"/>
          <w:sz w:val="21"/>
          <w:szCs w:val="21"/>
          <w:highlight w:val="none"/>
          <w:lang w:val="zh-CN" w:eastAsia="zh-CN" w:bidi="ar-SA"/>
        </w:rPr>
        <w:t>霍山永安生态陵园有限公司</w:t>
      </w:r>
    </w:p>
    <w:p>
      <w:pPr>
        <w:keepLines w:val="0"/>
        <w:pageBreakBefore w:val="0"/>
        <w:widowControl/>
        <w:kinsoku/>
        <w:wordWrap/>
        <w:overflowPunct/>
        <w:topLinePunct w:val="0"/>
        <w:autoSpaceDE/>
        <w:autoSpaceDN/>
        <w:bidi w:val="0"/>
        <w:adjustRightInd/>
        <w:snapToGrid/>
        <w:spacing w:line="440" w:lineRule="exact"/>
        <w:ind w:firstLine="440" w:firstLineChars="200"/>
        <w:jc w:val="right"/>
        <w:textAlignment w:val="baseline"/>
        <w:rPr>
          <w:rStyle w:val="31"/>
          <w:rFonts w:hint="eastAsia" w:asciiTheme="majorEastAsia" w:hAnsiTheme="majorEastAsia" w:eastAsiaTheme="majorEastAsia" w:cstheme="majorEastAsia"/>
          <w:kern w:val="2"/>
          <w:sz w:val="22"/>
          <w:szCs w:val="21"/>
          <w:highlight w:val="none"/>
          <w:lang w:val="en-US" w:eastAsia="zh-CN" w:bidi="ar-SA"/>
        </w:rPr>
      </w:pPr>
      <w:r>
        <w:rPr>
          <w:rStyle w:val="31"/>
          <w:rFonts w:hint="eastAsia" w:asciiTheme="majorEastAsia" w:hAnsiTheme="majorEastAsia" w:eastAsiaTheme="majorEastAsia" w:cstheme="majorEastAsia"/>
          <w:kern w:val="2"/>
          <w:sz w:val="22"/>
          <w:szCs w:val="21"/>
          <w:highlight w:val="none"/>
          <w:lang w:val="en-US" w:eastAsia="zh-CN" w:bidi="ar-SA"/>
        </w:rPr>
        <w:t>安徽大别山工程咨询有限公司</w:t>
      </w:r>
    </w:p>
    <w:p>
      <w:pPr>
        <w:pStyle w:val="49"/>
        <w:keepLines w:val="0"/>
        <w:pageBreakBefore w:val="0"/>
        <w:widowControl/>
        <w:kinsoku/>
        <w:wordWrap/>
        <w:overflowPunct/>
        <w:topLinePunct w:val="0"/>
        <w:autoSpaceDE/>
        <w:autoSpaceDN/>
        <w:bidi w:val="0"/>
        <w:adjustRightInd/>
        <w:snapToGrid/>
        <w:spacing w:after="0" w:line="440" w:lineRule="exact"/>
        <w:ind w:firstLine="440"/>
        <w:jc w:val="right"/>
        <w:textAlignment w:val="baseline"/>
        <w:rPr>
          <w:rStyle w:val="31"/>
          <w:rFonts w:hint="eastAsia" w:asciiTheme="majorEastAsia" w:hAnsiTheme="majorEastAsia" w:eastAsiaTheme="majorEastAsia" w:cstheme="majorEastAsia"/>
          <w:sz w:val="22"/>
          <w:highlight w:val="none"/>
          <w:lang w:val="en-US" w:eastAsia="zh-CN" w:bidi="ar-SA"/>
        </w:rPr>
      </w:pPr>
      <w:r>
        <w:rPr>
          <w:rStyle w:val="31"/>
          <w:rFonts w:hint="eastAsia" w:asciiTheme="majorEastAsia" w:hAnsiTheme="majorEastAsia" w:eastAsiaTheme="majorEastAsia" w:cstheme="majorEastAsia"/>
          <w:color w:val="auto"/>
          <w:kern w:val="2"/>
          <w:sz w:val="22"/>
          <w:szCs w:val="21"/>
          <w:highlight w:val="none"/>
          <w:lang w:val="en-US" w:eastAsia="zh-CN" w:bidi="ar-SA"/>
        </w:rPr>
        <w:t>2021年2月1日</w:t>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tbl>
      <w:tblPr>
        <w:tblStyle w:val="12"/>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leftChars="0" w:right="0" w:firstLine="0" w:firstLineChars="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420" w:firstLineChars="190"/>
              <w:jc w:val="both"/>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b/>
                <w:sz w:val="22"/>
                <w:szCs w:val="22"/>
                <w:highlight w:val="none"/>
                <w:lang w:val="en-US" w:eastAsia="zh-CN" w:bidi="ar-SA"/>
              </w:rPr>
            </w:pPr>
            <w:r>
              <w:rPr>
                <w:rStyle w:val="31"/>
                <w:rFonts w:hint="default"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名称：</w:t>
            </w:r>
            <w:r>
              <w:rPr>
                <w:rStyle w:val="31"/>
                <w:rFonts w:hint="eastAsia"/>
                <w:sz w:val="22"/>
                <w:szCs w:val="22"/>
                <w:highlight w:val="none"/>
                <w:lang w:val="en-US" w:eastAsia="zh-CN" w:bidi="ar-SA"/>
              </w:rPr>
              <w:t>霍山永安生态陵园有限公司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地址：</w:t>
            </w:r>
            <w:r>
              <w:rPr>
                <w:rStyle w:val="31"/>
                <w:rFonts w:hint="default" w:ascii="宋体" w:hAnsi="宋体" w:eastAsia="宋体"/>
                <w:kern w:val="2"/>
                <w:sz w:val="22"/>
                <w:szCs w:val="22"/>
                <w:highlight w:val="none"/>
                <w:lang w:val="en-US" w:eastAsia="zh-CN" w:bidi="ar-SA"/>
              </w:rPr>
              <w:t>安徽</w:t>
            </w:r>
            <w:r>
              <w:rPr>
                <w:rStyle w:val="31"/>
                <w:rFonts w:hint="eastAsia"/>
                <w:kern w:val="2"/>
                <w:sz w:val="22"/>
                <w:szCs w:val="22"/>
                <w:highlight w:val="none"/>
                <w:lang w:val="en-US" w:eastAsia="zh-CN" w:bidi="ar-SA"/>
              </w:rPr>
              <w:t>省</w:t>
            </w:r>
            <w:r>
              <w:rPr>
                <w:rStyle w:val="31"/>
                <w:rFonts w:hint="default" w:ascii="宋体" w:hAnsi="宋体" w:eastAsia="宋体"/>
                <w:kern w:val="2"/>
                <w:sz w:val="22"/>
                <w:szCs w:val="22"/>
                <w:highlight w:val="none"/>
                <w:lang w:val="en-US" w:eastAsia="zh-CN" w:bidi="ar-SA"/>
              </w:rPr>
              <w:t>霍山</w:t>
            </w:r>
            <w:r>
              <w:rPr>
                <w:rStyle w:val="31"/>
                <w:rFonts w:hint="eastAsia"/>
                <w:kern w:val="2"/>
                <w:sz w:val="22"/>
                <w:szCs w:val="22"/>
                <w:highlight w:val="none"/>
                <w:lang w:val="en-US" w:eastAsia="zh-CN" w:bidi="ar-SA"/>
              </w:rPr>
              <w:t>县衡山镇高桥湾路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联系人：</w:t>
            </w:r>
            <w:r>
              <w:rPr>
                <w:rStyle w:val="31"/>
                <w:rFonts w:hint="eastAsia"/>
                <w:sz w:val="22"/>
                <w:szCs w:val="22"/>
                <w:highlight w:val="none"/>
                <w:lang w:val="en-US" w:eastAsia="zh-CN" w:bidi="ar-SA"/>
              </w:rPr>
              <w:t>张先生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电话：</w:t>
            </w:r>
            <w:r>
              <w:rPr>
                <w:rStyle w:val="31"/>
                <w:rFonts w:hint="eastAsia"/>
                <w:sz w:val="22"/>
                <w:szCs w:val="22"/>
                <w:highlight w:val="none"/>
                <w:lang w:val="en-US" w:eastAsia="zh-CN" w:bidi="ar-SA"/>
              </w:rPr>
              <w:t>18356090570</w:t>
            </w:r>
            <w:bookmarkStart w:id="0" w:name="_GoBack"/>
            <w:bookmarkEnd w:id="0"/>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采购代理机构：安徽大别山工程咨询有限公司</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地    址：安徽</w:t>
            </w:r>
            <w:r>
              <w:rPr>
                <w:rStyle w:val="31"/>
                <w:rFonts w:hint="eastAsia"/>
                <w:kern w:val="2"/>
                <w:sz w:val="22"/>
                <w:szCs w:val="22"/>
                <w:highlight w:val="none"/>
                <w:lang w:val="en-US" w:eastAsia="zh-CN" w:bidi="ar-SA"/>
              </w:rPr>
              <w:t>省</w:t>
            </w:r>
            <w:r>
              <w:rPr>
                <w:rStyle w:val="31"/>
                <w:rFonts w:hint="default" w:ascii="宋体" w:hAnsi="宋体" w:eastAsia="宋体"/>
                <w:kern w:val="2"/>
                <w:sz w:val="22"/>
                <w:szCs w:val="22"/>
                <w:highlight w:val="none"/>
                <w:lang w:val="en-US" w:eastAsia="zh-CN" w:bidi="ar-SA"/>
              </w:rPr>
              <w:t>霍山</w:t>
            </w:r>
            <w:r>
              <w:rPr>
                <w:rStyle w:val="31"/>
                <w:rFonts w:hint="eastAsia"/>
                <w:kern w:val="2"/>
                <w:sz w:val="22"/>
                <w:szCs w:val="22"/>
                <w:highlight w:val="none"/>
                <w:lang w:val="en-US" w:eastAsia="zh-CN" w:bidi="ar-SA"/>
              </w:rPr>
              <w:t>县衡山镇</w:t>
            </w:r>
            <w:r>
              <w:rPr>
                <w:rStyle w:val="31"/>
                <w:rFonts w:hint="default" w:ascii="宋体" w:hAnsi="宋体" w:eastAsia="宋体"/>
                <w:kern w:val="2"/>
                <w:sz w:val="22"/>
                <w:szCs w:val="22"/>
                <w:highlight w:val="none"/>
                <w:lang w:val="en-US" w:eastAsia="zh-CN" w:bidi="ar-SA"/>
              </w:rPr>
              <w:t>高桥湾路</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kern w:val="2"/>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联 系 人：</w:t>
            </w:r>
            <w:r>
              <w:rPr>
                <w:rStyle w:val="31"/>
                <w:rFonts w:hint="eastAsia"/>
                <w:kern w:val="2"/>
                <w:sz w:val="22"/>
                <w:szCs w:val="22"/>
                <w:highlight w:val="none"/>
                <w:lang w:val="en-US" w:eastAsia="zh-CN" w:bidi="ar-SA"/>
              </w:rPr>
              <w:t>王先生</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kern w:val="2"/>
                <w:sz w:val="22"/>
                <w:szCs w:val="22"/>
                <w:highlight w:val="none"/>
                <w:lang w:val="en-US" w:eastAsia="zh-CN" w:bidi="ar-SA"/>
              </w:rPr>
              <w:t xml:space="preserve">电    话：0564-5020033 </w:t>
            </w:r>
            <w:r>
              <w:rPr>
                <w:rStyle w:val="31"/>
                <w:rFonts w:hint="eastAsia"/>
                <w:kern w:val="2"/>
                <w:sz w:val="22"/>
                <w:szCs w:val="22"/>
                <w:highlight w:val="none"/>
                <w:lang w:val="en-US" w:eastAsia="zh-CN" w:bidi="ar-SA"/>
              </w:rPr>
              <w:t>19930159293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霍山县殡仪馆工程甲供材石材、地砖墙砖采购项目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霍山县</w:t>
            </w:r>
            <w:r>
              <w:rPr>
                <w:rStyle w:val="31"/>
                <w:rFonts w:hint="eastAsia"/>
                <w:sz w:val="22"/>
                <w:szCs w:val="22"/>
                <w:highlight w:val="none"/>
                <w:lang w:val="en-US" w:eastAsia="zh-CN" w:bidi="ar-SA"/>
              </w:rPr>
              <w:t>衡山镇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leftChars="0" w:right="0" w:firstLine="220" w:firstLineChars="10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合同签订后，7日内完成供货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sz w:val="22"/>
                <w:szCs w:val="22"/>
                <w:highlight w:val="none"/>
                <w:lang w:val="en-US" w:eastAsia="zh-CN" w:bidi="ar-SA"/>
              </w:rPr>
              <w:t>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(1)与采购人存在利害关系且可能影响询比采购公正性；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(2)与本询比采购项目的其他供应商为同一个单位负责人；</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(3)与本询比采购项目的其他供应商存在控股、管理关系；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(4)与本项目的相关采购人存在隶属关系或者其他利害关系；</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(5)被依法暂停或者取消报价资格；</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(6)被责令停产停业、暂扣或者吊销许可证、暂扣或者吊销执照；</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(7)进入清算程序，或被宣告破产，或其他丧失履约能力的情形；</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(1）供应商被人民法院列入失信被执行人的，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w:t>
            </w:r>
            <w:r>
              <w:rPr>
                <w:rStyle w:val="31"/>
                <w:rFonts w:hint="eastAsia"/>
                <w:sz w:val="22"/>
                <w:szCs w:val="22"/>
                <w:highlight w:val="none"/>
                <w:lang w:val="en-US" w:eastAsia="zh-CN" w:bidi="ar-SA"/>
              </w:rPr>
              <w:t>网</w:t>
            </w:r>
            <w:r>
              <w:rPr>
                <w:rStyle w:val="31"/>
                <w:rFonts w:hint="default" w:ascii="宋体" w:hAnsi="宋体" w:eastAsia="宋体"/>
                <w:sz w:val="22"/>
                <w:szCs w:val="22"/>
                <w:highlight w:val="none"/>
                <w:lang w:val="en-US" w:eastAsia="zh-CN" w:bidi="ar-SA"/>
              </w:rPr>
              <w:t>（www.creditchina.gov.cn）；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(2）供应商被工商行政管理部门列入企业经营异常名录的，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国家企业信用信息公示系统网站（www.gsxt.gov.cn）；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(3）供应商被税务部门列入重大税收违法案件当事人名单的，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信用中国官网（www.creditchina.gov.cn）；</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(4）供应商被政府采购监管部门列入政府采购严重违法失信行为记录名单的，</w:t>
            </w:r>
          </w:p>
          <w:p>
            <w:pPr>
              <w:pStyle w:val="57"/>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400" w:lineRule="exact"/>
              <w:ind w:left="0" w:leftChars="0" w:right="0" w:rightChars="0" w:firstLineChars="0"/>
              <w:jc w:val="left"/>
              <w:textAlignment w:val="auto"/>
              <w:rPr>
                <w:rStyle w:val="31"/>
                <w:rFonts w:hint="default" w:ascii="宋体" w:hAnsi="宋体" w:eastAsia="宋体"/>
                <w:sz w:val="24"/>
                <w:szCs w:val="20"/>
                <w:highlight w:val="none"/>
                <w:lang w:val="en-US" w:eastAsia="zh-CN" w:bidi="ar-SA"/>
              </w:rPr>
            </w:pPr>
            <w:r>
              <w:rPr>
                <w:rStyle w:val="31"/>
                <w:rFonts w:hint="default"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时间：递交报价文件截止之日1天前；</w:t>
            </w:r>
          </w:p>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询比采购文件澄清将在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询比采购文件修改将在</w:t>
            </w:r>
            <w:r>
              <w:rPr>
                <w:rStyle w:val="31"/>
                <w:rFonts w:hint="default" w:ascii="宋体" w:hAnsi="宋体" w:eastAsia="宋体" w:cs="宋体"/>
                <w:b/>
                <w:bCs/>
                <w:color w:val="000000"/>
                <w:sz w:val="22"/>
                <w:szCs w:val="22"/>
                <w:highlight w:val="none"/>
                <w:lang w:val="en-US" w:eastAsia="zh-CN" w:bidi="ar-SA"/>
              </w:rPr>
              <w:t>安徽大别山国投集团（www.ahdmig.cn）</w:t>
            </w:r>
            <w:r>
              <w:rPr>
                <w:rStyle w:val="31"/>
                <w:rFonts w:hint="default"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供应商应关注采购公告载明的网站，及时下载询比采购文件修改，</w:t>
            </w:r>
            <w:r>
              <w:rPr>
                <w:rStyle w:val="31"/>
                <w:rFonts w:hint="default" w:ascii="宋体" w:hAnsi="宋体" w:eastAsia="宋体"/>
                <w:sz w:val="22"/>
                <w:szCs w:val="21"/>
                <w:highlight w:val="none"/>
                <w:lang w:val="en-US" w:eastAsia="zh-CN" w:bidi="ar-SA"/>
              </w:rPr>
              <w:t>无需回复确认</w:t>
            </w:r>
            <w:r>
              <w:rPr>
                <w:rStyle w:val="31"/>
                <w:rFonts w:hint="default"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报价方式和</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1"/>
                <w:szCs w:val="21"/>
                <w:highlight w:val="none"/>
                <w:lang w:val="en-US" w:eastAsia="zh-CN" w:bidi="ar-SA"/>
              </w:rPr>
              <w:t xml:space="preserve">人民币 </w:t>
            </w:r>
            <w:r>
              <w:rPr>
                <w:rStyle w:val="31"/>
                <w:rFonts w:hint="eastAsia" w:cs="宋体"/>
                <w:b/>
                <w:bCs/>
                <w:sz w:val="21"/>
                <w:szCs w:val="21"/>
                <w:highlight w:val="none"/>
                <w:u w:val="single"/>
                <w:lang w:val="en-US" w:eastAsia="zh-CN" w:bidi="ar-SA"/>
              </w:rPr>
              <w:t>壹佰贰拾贰万贰仟壹佰柒拾贰元零角壹分</w:t>
            </w:r>
            <w:r>
              <w:rPr>
                <w:rStyle w:val="31"/>
                <w:rFonts w:hint="eastAsia" w:ascii="宋体" w:hAnsi="宋体" w:eastAsia="宋体" w:cs="宋体"/>
                <w:b/>
                <w:bCs/>
                <w:sz w:val="21"/>
                <w:szCs w:val="21"/>
                <w:highlight w:val="none"/>
                <w:u w:val="single"/>
                <w:lang w:val="en-US" w:eastAsia="zh-CN" w:bidi="ar-SA"/>
              </w:rPr>
              <w:t>（¥：</w:t>
            </w:r>
            <w:r>
              <w:rPr>
                <w:rStyle w:val="31"/>
                <w:rFonts w:hint="eastAsia" w:cs="宋体"/>
                <w:b/>
                <w:bCs/>
                <w:sz w:val="21"/>
                <w:szCs w:val="21"/>
                <w:highlight w:val="none"/>
                <w:u w:val="single"/>
                <w:lang w:val="en-US" w:eastAsia="zh-CN" w:bidi="ar-SA"/>
              </w:rPr>
              <w:t>1222172.01</w:t>
            </w:r>
            <w:r>
              <w:rPr>
                <w:rStyle w:val="31"/>
                <w:rFonts w:hint="eastAsia" w:ascii="宋体" w:hAnsi="宋体" w:eastAsia="宋体" w:cs="宋体"/>
                <w:b/>
                <w:bCs/>
                <w:sz w:val="21"/>
                <w:szCs w:val="21"/>
                <w:highlight w:val="none"/>
                <w:u w:val="single"/>
                <w:lang w:val="en-US" w:eastAsia="zh-CN" w:bidi="ar-SA"/>
              </w:rPr>
              <w:t>）</w:t>
            </w:r>
            <w:r>
              <w:rPr>
                <w:rStyle w:val="31"/>
                <w:rFonts w:hint="default" w:ascii="宋体" w:hAnsi="宋体" w:eastAsia="宋体"/>
                <w:sz w:val="21"/>
                <w:szCs w:val="21"/>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both"/>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60</w:t>
            </w:r>
            <w:r>
              <w:rPr>
                <w:rStyle w:val="31"/>
                <w:rFonts w:hint="default"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35</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360" w:lineRule="exact"/>
              <w:ind w:left="0" w:leftChars="0" w:right="0" w:firstLineChars="0"/>
              <w:jc w:val="both"/>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0"/>
                <w:highlight w:val="none"/>
                <w:lang w:val="en-US" w:eastAsia="zh-CN" w:bidi="ar-SA"/>
              </w:rPr>
              <w:t>供应商应将纸质响应性文件的正本和副本分别密封（正本一个封套，副本共一个封套），并在</w:t>
            </w:r>
            <w:r>
              <w:rPr>
                <w:rStyle w:val="31"/>
                <w:rFonts w:hint="default" w:ascii="宋体" w:hAnsi="宋体" w:eastAsia="宋体"/>
                <w:b w:val="0"/>
                <w:bCs w:val="0"/>
                <w:color w:val="000000"/>
                <w:sz w:val="22"/>
                <w:szCs w:val="20"/>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2"/>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eastAsia"/>
                      <w:sz w:val="22"/>
                      <w:szCs w:val="22"/>
                      <w:highlight w:val="none"/>
                      <w:lang w:val="en-US" w:eastAsia="zh-CN" w:bidi="ar-SA"/>
                    </w:rPr>
                    <w:t>霍山县殡仪馆工程甲供材石材、地砖墙砖采购项目</w:t>
                  </w:r>
                  <w:r>
                    <w:rPr>
                      <w:rStyle w:val="31"/>
                      <w:rFonts w:hint="default" w:ascii="宋体" w:hAnsi="宋体" w:eastAsia="宋体"/>
                      <w:sz w:val="22"/>
                      <w:szCs w:val="22"/>
                      <w:highlight w:val="none"/>
                      <w:lang w:val="en-US" w:eastAsia="zh-CN" w:bidi="ar-SA"/>
                    </w:rPr>
                    <w:t>报价文件</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在  年  月  日  时  分（递交截止时间）前不得开启</w:t>
                  </w:r>
                </w:p>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 xml:space="preserve">供应商名称：                      </w:t>
                  </w:r>
                </w:p>
              </w:tc>
            </w:tr>
          </w:tbl>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开启时间：同报价截止时间</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开启地点：同递交报价文件地点</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公示媒介：安徽大别山国投集团（www.ahdmig.cn）</w:t>
            </w:r>
          </w:p>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color w:val="FF0000"/>
                <w:sz w:val="22"/>
                <w:szCs w:val="22"/>
                <w:highlight w:val="none"/>
                <w:lang w:val="en-US" w:eastAsia="zh-CN" w:bidi="ar-SA"/>
              </w:rPr>
            </w:pPr>
            <w:r>
              <w:rPr>
                <w:rStyle w:val="31"/>
                <w:rFonts w:hint="default" w:ascii="宋体" w:hAnsi="宋体" w:eastAsia="宋体"/>
                <w:color w:val="auto"/>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color w:val="FF0000"/>
                <w:sz w:val="22"/>
                <w:szCs w:val="22"/>
                <w:highlight w:val="none"/>
                <w:lang w:val="en-US" w:eastAsia="zh-CN" w:bidi="ar-SA"/>
              </w:rPr>
            </w:pPr>
            <w:r>
              <w:rPr>
                <w:rStyle w:val="31"/>
                <w:rFonts w:hint="eastAsia"/>
                <w:color w:val="auto"/>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70"/>
              <w:keepNext w:val="0"/>
              <w:keepLines w:val="0"/>
              <w:widowControl/>
              <w:suppressLineNumbers w:val="0"/>
              <w:spacing w:before="0" w:beforeAutospacing="0" w:after="0" w:afterAutospacing="0"/>
              <w:ind w:left="0" w:right="0" w:firstLineChars="0"/>
              <w:jc w:val="center"/>
              <w:textAlignment w:val="center"/>
              <w:rPr>
                <w:rStyle w:val="31"/>
                <w:rFonts w:hint="default" w:ascii="宋体" w:hAnsi="宋体" w:eastAsia="宋体"/>
                <w:sz w:val="22"/>
                <w:szCs w:val="22"/>
                <w:highlight w:val="none"/>
                <w:lang w:val="en-US" w:eastAsia="zh-CN" w:bidi="ar-SA"/>
              </w:rPr>
            </w:pPr>
            <w:r>
              <w:rPr>
                <w:rStyle w:val="31"/>
                <w:rFonts w:hint="default"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70"/>
              <w:keepNext w:val="0"/>
              <w:keepLines w:val="0"/>
              <w:widowControl/>
              <w:suppressLineNumbers w:val="0"/>
              <w:spacing w:before="0" w:beforeAutospacing="0" w:after="0" w:afterAutospacing="0"/>
              <w:ind w:left="0" w:right="0" w:firstLineChars="0"/>
              <w:jc w:val="left"/>
              <w:textAlignment w:val="center"/>
              <w:rPr>
                <w:rStyle w:val="31"/>
                <w:rFonts w:hint="default" w:ascii="宋体" w:hAnsi="宋体" w:eastAsia="宋体"/>
                <w:sz w:val="22"/>
                <w:szCs w:val="22"/>
                <w:highlight w:val="none"/>
                <w:lang w:val="en-US" w:eastAsia="zh-CN" w:bidi="ar-SA"/>
              </w:rPr>
            </w:pPr>
            <w:r>
              <w:rPr>
                <w:rStyle w:val="31"/>
                <w:rFonts w:hint="eastAsia"/>
                <w:b/>
                <w:bCs/>
                <w:color w:val="FF0000"/>
                <w:sz w:val="22"/>
                <w:szCs w:val="22"/>
                <w:highlight w:val="none"/>
                <w:lang w:val="en-US" w:eastAsia="zh-CN" w:bidi="ar-SA"/>
              </w:rPr>
              <w:t>货物全部运到现场经验收合格后付合同价款得50%，安装完成经验收合格后付至决算审计价款的90%，剩余10%（5%为质保金）在一年内无息付清，质保金在质保期满后无息支付。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310" w:lineRule="exact"/>
              <w:ind w:left="0" w:leftChars="0" w:right="0" w:firstLineChars="0"/>
              <w:jc w:val="center"/>
              <w:textAlignment w:val="baseline"/>
              <w:rPr>
                <w:rStyle w:val="31"/>
                <w:rFonts w:hint="default" w:ascii="宋体" w:hAnsi="宋体" w:eastAsia="宋体"/>
                <w:sz w:val="22"/>
                <w:szCs w:val="20"/>
                <w:highlight w:val="none"/>
                <w:lang w:val="en-US" w:eastAsia="zh-CN" w:bidi="ar-SA"/>
              </w:rPr>
            </w:pPr>
            <w:r>
              <w:rPr>
                <w:rStyle w:val="31"/>
                <w:rFonts w:hint="default"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0" w:beforeAutospacing="0" w:after="0" w:afterAutospacing="0" w:line="240" w:lineRule="auto"/>
              <w:ind w:left="0" w:leftChars="0" w:right="0" w:firstLineChars="0"/>
              <w:jc w:val="both"/>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keepNext w:val="0"/>
              <w:keepLines w:val="0"/>
              <w:widowControl/>
              <w:suppressLineNumbers w:val="0"/>
              <w:snapToGrid w:val="0"/>
              <w:spacing w:before="0" w:beforeAutospacing="0" w:after="0" w:afterAutospacing="0" w:line="240" w:lineRule="auto"/>
              <w:ind w:left="0" w:leftChars="0" w:right="0" w:firstLine="221" w:firstLineChars="100"/>
              <w:jc w:val="left"/>
              <w:textAlignment w:val="baseline"/>
              <w:rPr>
                <w:rStyle w:val="31"/>
                <w:rFonts w:hint="default" w:ascii="宋体" w:hAnsi="宋体" w:eastAsia="宋体"/>
                <w:b/>
                <w:bCs/>
                <w:sz w:val="22"/>
                <w:szCs w:val="20"/>
                <w:highlight w:val="none"/>
                <w:lang w:val="en-US" w:eastAsia="zh-CN" w:bidi="ar-SA"/>
              </w:rPr>
            </w:pPr>
            <w:r>
              <w:rPr>
                <w:rStyle w:val="31"/>
                <w:rFonts w:hint="default" w:ascii="宋体" w:hAnsi="宋体" w:eastAsia="宋体"/>
                <w:b/>
                <w:bCs/>
                <w:color w:val="000000"/>
                <w:sz w:val="22"/>
                <w:szCs w:val="21"/>
                <w:highlight w:val="none"/>
                <w:lang w:val="en-US" w:eastAsia="zh-CN" w:bidi="ar-SA"/>
              </w:rPr>
              <w:t>采购代理服务费：投标人中标后在领取成交通知书前缴纳中标代理服务费</w:t>
            </w:r>
            <w:r>
              <w:rPr>
                <w:rStyle w:val="31"/>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8"/>
        <w:keepNext/>
        <w:keepLines/>
        <w:widowControl/>
        <w:spacing w:before="120" w:after="120" w:line="240" w:lineRule="auto"/>
        <w:ind w:left="0" w:leftChars="0" w:firstLine="0" w:firstLineChars="0"/>
        <w:jc w:val="both"/>
        <w:textAlignment w:val="baseline"/>
        <w:rPr>
          <w:rStyle w:val="31"/>
          <w:rFonts w:ascii="黑体" w:hAnsi="黑体" w:eastAsia="黑体" w:cs="黑体"/>
          <w:bCs/>
          <w:iCs/>
          <w:kern w:val="2"/>
          <w:sz w:val="30"/>
          <w:szCs w:val="30"/>
          <w:highlight w:val="none"/>
          <w:lang w:val="en-US" w:eastAsia="zh-CN" w:bidi="ar-SA"/>
        </w:rPr>
      </w:pPr>
    </w:p>
    <w:p>
      <w:pPr>
        <w:rPr>
          <w:rStyle w:val="31"/>
          <w:rFonts w:ascii="黑体" w:hAnsi="黑体" w:eastAsia="黑体" w:cs="黑体"/>
          <w:bCs/>
          <w:iCs/>
          <w:kern w:val="2"/>
          <w:sz w:val="30"/>
          <w:szCs w:val="30"/>
          <w:highlight w:val="none"/>
          <w:lang w:val="en-US" w:eastAsia="zh-CN" w:bidi="ar-SA"/>
        </w:rPr>
      </w:pPr>
    </w:p>
    <w:p>
      <w:pPr>
        <w:pStyle w:val="27"/>
        <w:keepNext/>
        <w:keepLines/>
        <w:widowControl/>
        <w:spacing w:before="240" w:after="240" w:line="240" w:lineRule="auto"/>
        <w:ind w:left="0" w:leftChars="0" w:firstLine="0" w:firstLineChars="0"/>
        <w:jc w:val="center"/>
        <w:textAlignment w:val="baseline"/>
        <w:rPr>
          <w:rStyle w:val="31"/>
          <w:rFonts w:ascii="宋体" w:hAnsi="宋体" w:eastAsia="黑体" w:cs="黑体"/>
          <w:b/>
          <w:bCs/>
          <w:kern w:val="44"/>
          <w:sz w:val="2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s="Times New Roman"/>
          <w:b/>
          <w:bCs/>
          <w:sz w:val="22"/>
          <w:highlight w:val="none"/>
          <w:lang w:val="en-US" w:eastAsia="zh-CN" w:bidi="ar-SA"/>
        </w:rPr>
        <w:t>3.2.1</w:t>
      </w:r>
      <w:r>
        <w:rPr>
          <w:rStyle w:val="31"/>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3、询比小组经评审认为所有投标文件都不符合询比文件要求的。</w:t>
      </w:r>
    </w:p>
    <w:p>
      <w:pPr>
        <w:pStyle w:val="62"/>
        <w:widowControl/>
        <w:spacing w:line="360" w:lineRule="auto"/>
        <w:ind w:left="0" w:leftChars="0" w:firstLineChars="0"/>
        <w:jc w:val="left"/>
        <w:textAlignment w:val="baseline"/>
        <w:rPr>
          <w:rStyle w:val="31"/>
          <w:sz w:val="22"/>
          <w:szCs w:val="22"/>
          <w:highlight w:val="none"/>
        </w:rPr>
      </w:pPr>
      <w:r>
        <w:rPr>
          <w:rStyle w:val="31"/>
          <w:rFonts w:cs="Times New Roman"/>
          <w:b/>
          <w:bCs/>
          <w:sz w:val="22"/>
          <w:szCs w:val="22"/>
          <w:highlight w:val="none"/>
        </w:rPr>
        <w:t>3.</w:t>
      </w:r>
      <w:r>
        <w:rPr>
          <w:rStyle w:val="31"/>
          <w:rFonts w:cs="Times New Roman"/>
          <w:b/>
          <w:bCs/>
          <w:sz w:val="22"/>
          <w:szCs w:val="22"/>
          <w:highlight w:val="none"/>
          <w:lang w:val="en-US" w:eastAsia="zh-CN"/>
        </w:rPr>
        <w:t>2</w:t>
      </w:r>
      <w:r>
        <w:rPr>
          <w:rStyle w:val="31"/>
          <w:rFonts w:cs="Times New Roman"/>
          <w:b/>
          <w:bCs/>
          <w:sz w:val="22"/>
          <w:szCs w:val="22"/>
          <w:highlight w:val="none"/>
        </w:rPr>
        <w:t>.</w:t>
      </w:r>
      <w:r>
        <w:rPr>
          <w:rStyle w:val="31"/>
          <w:rFonts w:cs="Times New Roman"/>
          <w:b/>
          <w:bCs/>
          <w:sz w:val="22"/>
          <w:szCs w:val="22"/>
          <w:highlight w:val="none"/>
          <w:lang w:val="en-US" w:eastAsia="zh-CN"/>
        </w:rPr>
        <w:t>2</w:t>
      </w:r>
      <w:r>
        <w:rPr>
          <w:rStyle w:val="31"/>
          <w:sz w:val="22"/>
          <w:szCs w:val="22"/>
          <w:highlight w:val="none"/>
        </w:rPr>
        <w:t>如果参与的</w:t>
      </w:r>
      <w:r>
        <w:rPr>
          <w:rStyle w:val="31"/>
          <w:sz w:val="22"/>
          <w:szCs w:val="22"/>
          <w:highlight w:val="none"/>
          <w:lang w:eastAsia="zh-CN"/>
        </w:rPr>
        <w:t>供应商</w:t>
      </w:r>
      <w:r>
        <w:rPr>
          <w:rStyle w:val="31"/>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1"/>
          <w:rFonts w:ascii="黑体" w:hAnsi="黑体" w:eastAsia="黑体" w:cs="黑体"/>
          <w:bCs/>
          <w:kern w:val="2"/>
          <w:sz w:val="30"/>
          <w:szCs w:val="32"/>
          <w:highlight w:val="none"/>
          <w:lang w:val="en-US" w:eastAsia="zh-CN" w:bidi="ar-SA"/>
        </w:rPr>
      </w:pPr>
      <w:r>
        <w:rPr>
          <w:rStyle w:val="31"/>
          <w:rFonts w:ascii="黑体" w:hAnsi="黑体" w:eastAsia="黑体" w:cs="黑体"/>
          <w:bCs/>
          <w:kern w:val="2"/>
          <w:sz w:val="30"/>
          <w:szCs w:val="32"/>
          <w:highlight w:val="none"/>
          <w:lang w:val="en-US" w:eastAsia="zh-CN" w:bidi="ar-SA"/>
        </w:rPr>
        <w:t>3.3评审方法和标准</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3.3.1询比小组首先进行资格性审查、符合性审查。</w:t>
      </w:r>
    </w:p>
    <w:p>
      <w:pPr>
        <w:pStyle w:val="62"/>
        <w:widowControl/>
        <w:spacing w:line="360" w:lineRule="auto"/>
        <w:ind w:left="0" w:leftChars="0" w:firstLineChars="0"/>
        <w:jc w:val="left"/>
        <w:textAlignment w:val="baseline"/>
        <w:rPr>
          <w:rStyle w:val="31"/>
          <w:rFonts w:cs="Times New Roman"/>
          <w:b/>
          <w:bCs/>
          <w:sz w:val="22"/>
          <w:szCs w:val="22"/>
          <w:highlight w:val="none"/>
        </w:rPr>
      </w:pPr>
      <w:r>
        <w:rPr>
          <w:rStyle w:val="31"/>
          <w:sz w:val="22"/>
          <w:szCs w:val="22"/>
          <w:highlight w:val="none"/>
        </w:rPr>
        <w:t>3.3.2</w:t>
      </w:r>
      <w:r>
        <w:rPr>
          <w:rStyle w:val="31"/>
          <w:rFonts w:cs="Times New Roman"/>
          <w:b/>
          <w:bCs/>
          <w:sz w:val="22"/>
          <w:szCs w:val="22"/>
          <w:highlight w:val="none"/>
        </w:rPr>
        <w:t>询比小组按现场签到顺序分别邀请</w:t>
      </w:r>
      <w:r>
        <w:rPr>
          <w:rStyle w:val="31"/>
          <w:rFonts w:cs="Times New Roman"/>
          <w:b/>
          <w:bCs/>
          <w:sz w:val="22"/>
          <w:szCs w:val="22"/>
          <w:highlight w:val="none"/>
          <w:lang w:eastAsia="zh-CN"/>
        </w:rPr>
        <w:t>供应商</w:t>
      </w:r>
      <w:r>
        <w:rPr>
          <w:rStyle w:val="31"/>
          <w:rFonts w:cs="Times New Roman"/>
          <w:b/>
          <w:bCs/>
          <w:sz w:val="22"/>
          <w:szCs w:val="22"/>
          <w:highlight w:val="none"/>
        </w:rPr>
        <w:t>对询比响应文件进行沟通评议</w:t>
      </w:r>
      <w:r>
        <w:rPr>
          <w:rStyle w:val="31"/>
          <w:rFonts w:hint="eastAsia" w:cs="Times New Roman"/>
          <w:b/>
          <w:bCs/>
          <w:sz w:val="22"/>
          <w:szCs w:val="22"/>
          <w:highlight w:val="none"/>
          <w:lang w:eastAsia="zh-CN"/>
        </w:rPr>
        <w:t>，</w:t>
      </w:r>
      <w:r>
        <w:rPr>
          <w:rStyle w:val="31"/>
          <w:rFonts w:hint="eastAsia" w:cs="Times New Roman"/>
          <w:b/>
          <w:bCs/>
          <w:sz w:val="22"/>
          <w:szCs w:val="22"/>
          <w:highlight w:val="none"/>
          <w:lang w:val="en-US" w:eastAsia="zh-CN"/>
        </w:rPr>
        <w:t>分别对供应商的服务、质量、价格进行询问比较，采购人不保证供应商低价中标</w:t>
      </w:r>
      <w:r>
        <w:rPr>
          <w:rStyle w:val="31"/>
          <w:rFonts w:cs="Times New Roman"/>
          <w:b/>
          <w:bCs/>
          <w:sz w:val="22"/>
          <w:szCs w:val="22"/>
          <w:highlight w:val="none"/>
        </w:rPr>
        <w:t>。</w:t>
      </w:r>
    </w:p>
    <w:p>
      <w:pPr>
        <w:pStyle w:val="62"/>
        <w:widowControl/>
        <w:spacing w:line="360" w:lineRule="auto"/>
        <w:ind w:left="0" w:leftChars="0" w:firstLineChars="0"/>
        <w:jc w:val="left"/>
        <w:textAlignment w:val="baseline"/>
        <w:rPr>
          <w:rStyle w:val="31"/>
          <w:sz w:val="22"/>
          <w:szCs w:val="22"/>
          <w:highlight w:val="none"/>
        </w:rPr>
      </w:pPr>
      <w:r>
        <w:rPr>
          <w:rStyle w:val="31"/>
          <w:sz w:val="22"/>
          <w:szCs w:val="22"/>
          <w:highlight w:val="none"/>
        </w:rPr>
        <w:t>3.3.3</w:t>
      </w:r>
      <w:r>
        <w:rPr>
          <w:rStyle w:val="31"/>
          <w:rFonts w:cs="Times New Roman"/>
          <w:b/>
          <w:bCs/>
          <w:sz w:val="22"/>
          <w:szCs w:val="22"/>
          <w:highlight w:val="none"/>
        </w:rPr>
        <w:t>评议结束后，</w:t>
      </w:r>
      <w:r>
        <w:rPr>
          <w:rStyle w:val="31"/>
          <w:rFonts w:cs="Times New Roman"/>
          <w:b/>
          <w:bCs/>
          <w:sz w:val="22"/>
          <w:szCs w:val="22"/>
          <w:highlight w:val="none"/>
          <w:lang w:eastAsia="zh-CN"/>
        </w:rPr>
        <w:t>供应商</w:t>
      </w:r>
      <w:r>
        <w:rPr>
          <w:rStyle w:val="31"/>
          <w:rFonts w:cs="Times New Roman"/>
          <w:b/>
          <w:bCs/>
          <w:sz w:val="22"/>
          <w:szCs w:val="22"/>
          <w:highlight w:val="none"/>
        </w:rPr>
        <w:t>再报出最终报价，由询比小组综合评审，</w:t>
      </w:r>
      <w:r>
        <w:rPr>
          <w:rStyle w:val="31"/>
          <w:rFonts w:hint="eastAsia" w:cs="Times New Roman"/>
          <w:b/>
          <w:bCs/>
          <w:sz w:val="22"/>
          <w:szCs w:val="22"/>
          <w:highlight w:val="none"/>
          <w:lang w:eastAsia="zh-CN"/>
        </w:rPr>
        <w:t>根据综合评审结果</w:t>
      </w:r>
      <w:r>
        <w:rPr>
          <w:rStyle w:val="31"/>
          <w:rFonts w:cs="Times New Roman"/>
          <w:b/>
          <w:bCs/>
          <w:sz w:val="22"/>
          <w:szCs w:val="22"/>
          <w:highlight w:val="none"/>
        </w:rPr>
        <w:t>推荐成交候选人</w:t>
      </w:r>
      <w:r>
        <w:rPr>
          <w:rStyle w:val="31"/>
          <w:rFonts w:hint="eastAsia" w:cs="Times New Roman"/>
          <w:b/>
          <w:bCs/>
          <w:sz w:val="22"/>
          <w:szCs w:val="22"/>
          <w:highlight w:val="none"/>
          <w:lang w:val="en-US" w:eastAsia="zh-CN"/>
        </w:rPr>
        <w:t>1-3名</w:t>
      </w:r>
      <w:r>
        <w:rPr>
          <w:rStyle w:val="31"/>
          <w:rFonts w:cs="Times New Roman"/>
          <w:b/>
          <w:bCs/>
          <w:sz w:val="22"/>
          <w:szCs w:val="22"/>
          <w:highlight w:val="none"/>
        </w:rPr>
        <w:t>。</w:t>
      </w: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1"/>
          <w:rFonts w:ascii="宋体" w:hAnsi="宋体" w:eastAsia="宋体"/>
          <w:sz w:val="22"/>
          <w:highlight w:val="none"/>
          <w:lang w:val="en-US" w:eastAsia="zh-CN" w:bidi="ar-SA"/>
        </w:rPr>
      </w:pPr>
    </w:p>
    <w:p>
      <w:pPr>
        <w:pStyle w:val="27"/>
        <w:keepNext/>
        <w:keepLines/>
        <w:widowControl/>
        <w:numPr>
          <w:ilvl w:val="0"/>
          <w:numId w:val="1"/>
        </w:numPr>
        <w:spacing w:before="240" w:after="240" w:line="240" w:lineRule="auto"/>
        <w:ind w:left="0" w:leftChars="0" w:firstLine="0"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br w:type="page"/>
      </w:r>
      <w:r>
        <w:rPr>
          <w:rStyle w:val="31"/>
          <w:rFonts w:ascii="黑体" w:hAnsi="黑体" w:eastAsia="黑体" w:cs="黑体"/>
          <w:bCs/>
          <w:kern w:val="44"/>
          <w:sz w:val="44"/>
          <w:szCs w:val="44"/>
          <w:highlight w:val="none"/>
          <w:lang w:val="en-US" w:eastAsia="zh-CN" w:bidi="ar-SA"/>
        </w:rPr>
        <w:t xml:space="preserve"> </w:t>
      </w:r>
      <w:r>
        <w:rPr>
          <w:rStyle w:val="31"/>
          <w:rFonts w:hint="eastAsia" w:cs="黑体"/>
          <w:bCs/>
          <w:kern w:val="44"/>
          <w:sz w:val="44"/>
          <w:szCs w:val="44"/>
          <w:highlight w:val="none"/>
          <w:lang w:val="en-US" w:eastAsia="zh-CN" w:bidi="ar-SA"/>
        </w:rPr>
        <w:t>采购</w:t>
      </w:r>
      <w:r>
        <w:rPr>
          <w:rStyle w:val="31"/>
          <w:rFonts w:ascii="黑体" w:hAnsi="黑体" w:eastAsia="黑体" w:cs="黑体"/>
          <w:bCs/>
          <w:kern w:val="44"/>
          <w:sz w:val="44"/>
          <w:szCs w:val="44"/>
          <w:highlight w:val="none"/>
          <w:lang w:val="en-US" w:eastAsia="zh-CN" w:bidi="ar-SA"/>
        </w:rPr>
        <w:t>需求</w:t>
      </w:r>
    </w:p>
    <w:tbl>
      <w:tblPr>
        <w:tblStyle w:val="12"/>
        <w:tblW w:w="9412" w:type="dxa"/>
        <w:tblInd w:w="0" w:type="dxa"/>
        <w:tblLayout w:type="fixed"/>
        <w:tblCellMar>
          <w:top w:w="15" w:type="dxa"/>
          <w:left w:w="15" w:type="dxa"/>
          <w:bottom w:w="15" w:type="dxa"/>
          <w:right w:w="15" w:type="dxa"/>
        </w:tblCellMar>
      </w:tblPr>
      <w:tblGrid>
        <w:gridCol w:w="567"/>
        <w:gridCol w:w="1134"/>
        <w:gridCol w:w="5669"/>
        <w:gridCol w:w="442"/>
        <w:gridCol w:w="692"/>
        <w:gridCol w:w="454"/>
        <w:gridCol w:w="454"/>
      </w:tblGrid>
      <w:tr>
        <w:tblPrEx>
          <w:tblCellMar>
            <w:top w:w="15" w:type="dxa"/>
            <w:left w:w="15" w:type="dxa"/>
            <w:bottom w:w="15" w:type="dxa"/>
            <w:right w:w="15" w:type="dxa"/>
          </w:tblCellMar>
        </w:tblPrEx>
        <w:trPr>
          <w:trHeight w:val="283"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序号</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子目名称</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18"/>
                <w:szCs w:val="18"/>
              </w:rPr>
            </w:pPr>
            <w:r>
              <w:rPr>
                <w:rFonts w:hint="eastAsia" w:ascii="宋体" w:hAnsi="宋体" w:cs="宋体"/>
                <w:kern w:val="0"/>
                <w:sz w:val="18"/>
                <w:szCs w:val="18"/>
                <w:lang w:bidi="ar"/>
              </w:rPr>
              <w:t>详细参数</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计量单位</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数量</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单价</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合计</w:t>
            </w: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18"/>
                <w:szCs w:val="18"/>
              </w:rPr>
            </w:pPr>
            <w:r>
              <w:rPr>
                <w:rFonts w:hint="eastAsia" w:ascii="宋体" w:hAnsi="宋体" w:cs="宋体"/>
                <w:kern w:val="0"/>
                <w:sz w:val="18"/>
                <w:szCs w:val="18"/>
                <w:lang w:bidi="ar"/>
              </w:rPr>
              <w:t>1</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sz w:val="18"/>
                <w:szCs w:val="18"/>
              </w:rPr>
            </w:pPr>
            <w:r>
              <w:rPr>
                <w:rFonts w:hint="eastAsia" w:ascii="宋体" w:hAnsi="宋体" w:cs="宋体"/>
                <w:kern w:val="0"/>
                <w:sz w:val="18"/>
                <w:szCs w:val="18"/>
                <w:lang w:bidi="ar"/>
              </w:rPr>
              <w:t>石材</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名称：白色微晶石  厚度：15mm  规格：详见图纸 颜色：以设计单位提供样品颜色为准。</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技术参数：</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1.大理石材规格、尺寸、形状符合设计要求，各项性能指标必须满足技术规程及国家检验标准的要求。2.外观质量：达到优等品标准，不允许出现缺棱、缺角、裂纹、坑窝等缺陷，板面应洁净、无污染，不能有明显扫纹。同一批板材颜色的色调、花纹基本协调，无明显色差。</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3.吸水率：1.01%～2.55%。4.板材加工需用大砂锯、自动磨光机及红外线切边机，同一块板材厚度允许极差：≤</w:t>
            </w:r>
            <w:r>
              <w:rPr>
                <w:rFonts w:hint="default" w:ascii="宋体" w:hAnsi="宋体" w:cs="宋体"/>
                <w:kern w:val="0"/>
                <w:sz w:val="18"/>
                <w:szCs w:val="18"/>
                <w:lang w:bidi="ar"/>
              </w:rPr>
              <w:t>1.5mm</w:t>
            </w:r>
            <w:r>
              <w:rPr>
                <w:rFonts w:hint="eastAsia" w:ascii="宋体" w:hAnsi="宋体" w:cs="宋体"/>
                <w:kern w:val="0"/>
                <w:sz w:val="18"/>
                <w:szCs w:val="18"/>
                <w:lang w:bidi="ar"/>
              </w:rPr>
              <w:t>；拼缝板材正面和侧面的夹角：≤</w:t>
            </w:r>
            <w:r>
              <w:rPr>
                <w:rFonts w:hint="default" w:ascii="宋体" w:hAnsi="宋体" w:cs="宋体"/>
                <w:kern w:val="0"/>
                <w:sz w:val="18"/>
                <w:szCs w:val="18"/>
                <w:lang w:bidi="ar"/>
              </w:rPr>
              <w:t>90</w:t>
            </w:r>
            <w:r>
              <w:rPr>
                <w:rFonts w:hint="eastAsia" w:ascii="宋体" w:hAnsi="宋体" w:cs="宋体"/>
                <w:kern w:val="0"/>
                <w:sz w:val="18"/>
                <w:szCs w:val="18"/>
                <w:lang w:bidi="ar"/>
              </w:rPr>
              <w:t>；长度允许公差：≤</w:t>
            </w:r>
            <w:r>
              <w:rPr>
                <w:rFonts w:hint="default" w:ascii="宋体" w:hAnsi="宋体" w:cs="宋体"/>
                <w:kern w:val="0"/>
                <w:sz w:val="18"/>
                <w:szCs w:val="18"/>
                <w:lang w:bidi="ar"/>
              </w:rPr>
              <w:t>0.5mm</w:t>
            </w:r>
            <w:r>
              <w:rPr>
                <w:rFonts w:hint="eastAsia" w:ascii="宋体" w:hAnsi="宋体" w:cs="宋体"/>
                <w:kern w:val="0"/>
                <w:sz w:val="18"/>
                <w:szCs w:val="18"/>
                <w:lang w:bidi="ar"/>
              </w:rPr>
              <w:t>，角度允许公差：≤</w:t>
            </w:r>
            <w:r>
              <w:rPr>
                <w:rFonts w:hint="default" w:ascii="宋体" w:hAnsi="宋体" w:cs="宋体"/>
                <w:kern w:val="0"/>
                <w:sz w:val="18"/>
                <w:szCs w:val="18"/>
                <w:lang w:bidi="ar"/>
              </w:rPr>
              <w:t>0.4mm</w:t>
            </w:r>
            <w:r>
              <w:rPr>
                <w:rFonts w:hint="eastAsia" w:ascii="宋体" w:hAnsi="宋体" w:cs="宋体"/>
                <w:kern w:val="0"/>
                <w:sz w:val="18"/>
                <w:szCs w:val="18"/>
                <w:lang w:bidi="ar"/>
              </w:rPr>
              <w:t>。5.六面防护：用于地面的大理石板应在加工厂完成六面保护处理。6.石材应满足GB6566-2001标准中对放射性水平A级的规定。</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sz w:val="18"/>
                <w:szCs w:val="18"/>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textAlignment w:val="center"/>
              <w:rPr>
                <w:rFonts w:hint="default" w:ascii="宋体" w:hAnsi="宋体" w:cs="宋体"/>
                <w:sz w:val="18"/>
                <w:szCs w:val="18"/>
              </w:rPr>
            </w:pPr>
            <w:r>
              <w:rPr>
                <w:rFonts w:hint="eastAsia" w:ascii="宋体" w:hAnsi="宋体" w:cs="宋体"/>
                <w:kern w:val="0"/>
                <w:sz w:val="18"/>
                <w:szCs w:val="18"/>
                <w:lang w:bidi="ar"/>
              </w:rPr>
              <w:t>33.55</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8"/>
                <w:szCs w:val="18"/>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8"/>
                <w:szCs w:val="18"/>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18"/>
                <w:szCs w:val="18"/>
                <w:lang w:bidi="ar"/>
              </w:rPr>
            </w:pPr>
            <w:r>
              <w:rPr>
                <w:rFonts w:hint="eastAsia" w:ascii="宋体" w:hAnsi="宋体" w:cs="宋体"/>
                <w:kern w:val="0"/>
                <w:sz w:val="18"/>
                <w:szCs w:val="18"/>
                <w:lang w:bidi="ar"/>
              </w:rPr>
              <w:t>2</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石材 门槛石</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材料名称：古木纹门槛石  厚度：20mm  规格：详见图纸颜色：以设计单位提供样品颜色为准。</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技术参数：</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1.大理石材规格、尺寸、形状符合设计要求，各项性能指标必须满足技术规程及国家检验标准的要求。2.外观质量：达到优等品标准，不允许出现缺棱、缺角、裂纹、坑窝等缺陷，板面应洁净、无污染，不能有明显扫纹。同一批板材颜色的色调、花纹基本协调，无明显色差。</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3.吸水率：1.01%～2.55%。4.板材加工需用大砂锯、自动磨光机及红外</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线切边机，同一块板材厚度允许极差：≤</w:t>
            </w:r>
            <w:r>
              <w:rPr>
                <w:rFonts w:hint="default" w:ascii="宋体" w:hAnsi="宋体" w:cs="宋体"/>
                <w:kern w:val="0"/>
                <w:sz w:val="18"/>
                <w:szCs w:val="18"/>
                <w:lang w:bidi="ar"/>
              </w:rPr>
              <w:t>1.5mm</w:t>
            </w:r>
            <w:r>
              <w:rPr>
                <w:rFonts w:hint="eastAsia" w:ascii="宋体" w:hAnsi="宋体" w:cs="宋体"/>
                <w:kern w:val="0"/>
                <w:sz w:val="18"/>
                <w:szCs w:val="18"/>
                <w:lang w:bidi="ar"/>
              </w:rPr>
              <w:t>；拼缝板材正面和侧面的夹角：≤</w:t>
            </w:r>
            <w:r>
              <w:rPr>
                <w:rFonts w:hint="default" w:ascii="宋体" w:hAnsi="宋体" w:cs="宋体"/>
                <w:kern w:val="0"/>
                <w:sz w:val="18"/>
                <w:szCs w:val="18"/>
                <w:lang w:bidi="ar"/>
              </w:rPr>
              <w:t>90</w:t>
            </w:r>
            <w:r>
              <w:rPr>
                <w:rFonts w:hint="eastAsia" w:ascii="宋体" w:hAnsi="宋体" w:cs="宋体"/>
                <w:kern w:val="0"/>
                <w:sz w:val="18"/>
                <w:szCs w:val="18"/>
                <w:lang w:bidi="ar"/>
              </w:rPr>
              <w:t>；长度允许公差：≤</w:t>
            </w:r>
            <w:r>
              <w:rPr>
                <w:rFonts w:hint="default" w:ascii="宋体" w:hAnsi="宋体" w:cs="宋体"/>
                <w:kern w:val="0"/>
                <w:sz w:val="18"/>
                <w:szCs w:val="18"/>
                <w:lang w:bidi="ar"/>
              </w:rPr>
              <w:t>0.5mm</w:t>
            </w:r>
            <w:r>
              <w:rPr>
                <w:rFonts w:hint="eastAsia" w:ascii="宋体" w:hAnsi="宋体" w:cs="宋体"/>
                <w:kern w:val="0"/>
                <w:sz w:val="18"/>
                <w:szCs w:val="18"/>
                <w:lang w:bidi="ar"/>
              </w:rPr>
              <w:t>，角度允许公差：≤</w:t>
            </w:r>
            <w:r>
              <w:rPr>
                <w:rFonts w:hint="default" w:ascii="宋体" w:hAnsi="宋体" w:cs="宋体"/>
                <w:kern w:val="0"/>
                <w:sz w:val="18"/>
                <w:szCs w:val="18"/>
                <w:lang w:bidi="ar"/>
              </w:rPr>
              <w:t>0.4mm</w:t>
            </w:r>
            <w:r>
              <w:rPr>
                <w:rFonts w:hint="eastAsia" w:ascii="宋体" w:hAnsi="宋体" w:cs="宋体"/>
                <w:kern w:val="0"/>
                <w:sz w:val="18"/>
                <w:szCs w:val="18"/>
                <w:lang w:bidi="ar"/>
              </w:rPr>
              <w:t>。5.六面防护：用于地面的大理石板应在加工厂完成六面保护处理。6.石材应满足GB6566-2001标准中对放射性水平A级的规定。</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jc w:val="both"/>
              <w:rPr>
                <w:rFonts w:hint="default" w:ascii="宋体" w:hAnsi="宋体" w:cs="宋体"/>
                <w:kern w:val="0"/>
                <w:sz w:val="18"/>
                <w:szCs w:val="18"/>
                <w:lang w:bidi="ar"/>
              </w:rPr>
            </w:pPr>
            <w:r>
              <w:rPr>
                <w:rFonts w:hint="eastAsia" w:ascii="宋体" w:hAnsi="宋体" w:cs="宋体"/>
                <w:kern w:val="0"/>
                <w:sz w:val="18"/>
                <w:szCs w:val="18"/>
                <w:lang w:bidi="ar"/>
              </w:rPr>
              <w:t>31.44</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3</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地砖 </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名称：地面防滑仿古砖  规格：600mm×1200mm  颜色：以设计单位提供样品颜色为准。</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中心弯曲度：-0.1mm~0.2mm。翘曲度：-0.1mm～+0.2mm。边弯曲度：-0.01%～+0.01%。吸水率：≤0.5%（平均值）≤0.6%（单个值）。破坏强度：不小于2500N。断裂模数：≤35（平均值）MPA≤32（单个值）MPA。摩擦系数：单个值≥0.50。</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6355.55</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4</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地砖</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名称：米色地面砖 规格：800mm×800mm  颜色：以设计单位提供样品颜色为准。</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中心弯曲度：-0.1mm~0.2mm。翘曲度：-0.1mm～+0.2mm。边弯曲度：-0.01%～+0.01%。吸水率：﹤0.1%。破坏强度：不小于2500N。断裂模数：不小于45MPA。</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1439.12</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5</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地砖 楼梯地砖</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名称：米色地面砖 规格：以实际需要裁减  颜色：以设计单位提供样品颜色为准。</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中心弯曲度：-0.1mm~0.2mm。翘曲度：-0.1mm～+0.2mm。边弯曲度：-0.01%～+0.01%。吸水率：﹤0.1%。破坏强度：不小于2500N。断裂模数：不小于45MPA。</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115.18</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6</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地砖</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名称：米色墙地面砖 规格：300mm×600mm  颜色：以设计单位提供样品颜色为准。</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中心弯曲度：-0.1mm~0.2mm。翘曲度：-0.1mm～+0.2mm。边弯曲度：-0.01%～+0.01%。吸水率：﹤0.1%。破坏强度：不小于2500N。断裂模数：不小于45MPA。</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102.26</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7</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地砖</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名称：厨房地面专用红缸砖 规格：300mm×300mm  颜色：以设计单位提供样品颜色为准。</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厚度：-0.1%~0.2%。中心弯曲度（%）：-0.1～+0.1。翘曲度（%）：-0.2～+0.2。边弯曲度（%）：-0.1～+0.15。吸水率：﹤0.1%。破坏强度：不小于2500N。断裂模数：不小于45MPA。摩擦系数：单个值≥0.50。</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275.39</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r>
      <w:tr>
        <w:tblPrEx>
          <w:tblCellMar>
            <w:top w:w="15" w:type="dxa"/>
            <w:left w:w="15" w:type="dxa"/>
            <w:bottom w:w="15" w:type="dxa"/>
            <w:right w:w="15" w:type="dxa"/>
          </w:tblCellMar>
        </w:tblPrEx>
        <w:trPr>
          <w:trHeight w:val="285" w:hRule="atLeast"/>
        </w:trPr>
        <w:tc>
          <w:tcPr>
            <w:tcW w:w="56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8</w:t>
            </w:r>
          </w:p>
        </w:tc>
        <w:tc>
          <w:tcPr>
            <w:tcW w:w="113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内墙面砖墙面</w:t>
            </w:r>
          </w:p>
        </w:tc>
        <w:tc>
          <w:tcPr>
            <w:tcW w:w="56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名称：墙面砖  规格：300mm×600mm  颜色：以设计单位提供样品颜色为准。</w:t>
            </w:r>
            <w:r>
              <w:rPr>
                <w:rFonts w:hint="default" w:ascii="宋体" w:hAnsi="宋体" w:cs="宋体"/>
                <w:kern w:val="0"/>
                <w:sz w:val="18"/>
                <w:szCs w:val="18"/>
                <w:lang w:bidi="ar"/>
              </w:rPr>
              <w:t xml:space="preserve">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 xml:space="preserve">技术参数： </w:t>
            </w:r>
          </w:p>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r>
              <w:rPr>
                <w:rFonts w:hint="eastAsia" w:ascii="宋体" w:hAnsi="宋体" w:cs="宋体"/>
                <w:kern w:val="0"/>
                <w:sz w:val="18"/>
                <w:szCs w:val="18"/>
                <w:lang w:bidi="ar"/>
              </w:rPr>
              <w:t>中心弯曲度：-0.1mm~0.2mm。翘曲度：-0.1mm～+0.2mm。边弯曲度：-0.01%～+0.01%。吸水率：﹤0.1%。破坏强度：不小于2500N。断裂模数：不小于45MPA。</w:t>
            </w:r>
          </w:p>
        </w:tc>
        <w:tc>
          <w:tcPr>
            <w:tcW w:w="44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w:t>
            </w:r>
          </w:p>
        </w:tc>
        <w:tc>
          <w:tcPr>
            <w:tcW w:w="6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leftChars="0" w:right="0" w:firstLine="0" w:firstLineChars="0"/>
              <w:rPr>
                <w:rFonts w:hint="default" w:ascii="宋体" w:hAnsi="宋体" w:cs="宋体"/>
                <w:kern w:val="0"/>
                <w:sz w:val="18"/>
                <w:szCs w:val="18"/>
                <w:lang w:bidi="ar"/>
              </w:rPr>
            </w:pPr>
            <w:r>
              <w:rPr>
                <w:rFonts w:hint="eastAsia" w:ascii="宋体" w:hAnsi="宋体" w:cs="宋体"/>
                <w:kern w:val="0"/>
                <w:sz w:val="18"/>
                <w:szCs w:val="18"/>
                <w:lang w:bidi="ar"/>
              </w:rPr>
              <w:t>960.26</w:t>
            </w: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rPr>
                <w:rFonts w:hint="default" w:ascii="宋体" w:hAnsi="宋体" w:cs="宋体"/>
                <w:kern w:val="0"/>
                <w:sz w:val="18"/>
                <w:szCs w:val="18"/>
                <w:lang w:bidi="ar"/>
              </w:rPr>
            </w:pPr>
          </w:p>
        </w:tc>
        <w:tc>
          <w:tcPr>
            <w:tcW w:w="4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sz w:val="16"/>
                <w:szCs w:val="16"/>
              </w:rPr>
            </w:pPr>
          </w:p>
        </w:tc>
      </w:tr>
      <w:tr>
        <w:tblPrEx>
          <w:tblCellMar>
            <w:top w:w="15" w:type="dxa"/>
            <w:left w:w="15" w:type="dxa"/>
            <w:bottom w:w="15" w:type="dxa"/>
            <w:right w:w="15" w:type="dxa"/>
          </w:tblCellMar>
        </w:tblPrEx>
        <w:trPr>
          <w:trHeight w:val="285" w:hRule="atLeast"/>
        </w:trPr>
        <w:tc>
          <w:tcPr>
            <w:tcW w:w="567" w:type="dxa"/>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c>
          <w:tcPr>
            <w:tcW w:w="6803" w:type="dxa"/>
            <w:gridSpan w:val="2"/>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c>
          <w:tcPr>
            <w:tcW w:w="442" w:type="dxa"/>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c>
          <w:tcPr>
            <w:tcW w:w="692" w:type="dxa"/>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c>
          <w:tcPr>
            <w:tcW w:w="454" w:type="dxa"/>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c>
          <w:tcPr>
            <w:tcW w:w="454" w:type="dxa"/>
            <w:vAlign w:val="center"/>
          </w:tcPr>
          <w:p>
            <w:pPr>
              <w:keepNext w:val="0"/>
              <w:keepLines w:val="0"/>
              <w:widowControl/>
              <w:suppressLineNumbers w:val="0"/>
              <w:spacing w:before="0" w:beforeAutospacing="0" w:after="0" w:afterAutospacing="0"/>
              <w:ind w:left="0" w:right="0"/>
              <w:rPr>
                <w:rFonts w:hint="default" w:ascii="宋体" w:hAnsi="宋体" w:cs="宋体"/>
                <w:sz w:val="16"/>
                <w:szCs w:val="16"/>
              </w:rPr>
            </w:pPr>
          </w:p>
        </w:tc>
      </w:tr>
    </w:tbl>
    <w:p>
      <w:pPr>
        <w:spacing w:line="360" w:lineRule="auto"/>
        <w:rPr>
          <w:rFonts w:ascii="宋体" w:hAnsi="宋体" w:cs="宋体"/>
          <w:b/>
          <w:bCs/>
          <w:sz w:val="24"/>
          <w:szCs w:val="24"/>
        </w:rPr>
      </w:pPr>
      <w:r>
        <w:rPr>
          <w:rFonts w:hint="eastAsia" w:ascii="宋体" w:hAnsi="宋体" w:cs="宋体"/>
          <w:b/>
          <w:bCs/>
          <w:sz w:val="24"/>
          <w:szCs w:val="24"/>
        </w:rPr>
        <w:t>注意事项：</w:t>
      </w:r>
    </w:p>
    <w:p>
      <w:pPr>
        <w:numPr>
          <w:ilvl w:val="0"/>
          <w:numId w:val="2"/>
        </w:numPr>
        <w:spacing w:line="360" w:lineRule="auto"/>
        <w:rPr>
          <w:rFonts w:ascii="宋体" w:hAnsi="宋体" w:cs="宋体"/>
          <w:b/>
          <w:bCs/>
          <w:sz w:val="24"/>
          <w:szCs w:val="24"/>
        </w:rPr>
      </w:pPr>
      <w:r>
        <w:rPr>
          <w:rFonts w:hint="eastAsia" w:ascii="宋体" w:hAnsi="宋体" w:cs="宋体"/>
          <w:b/>
          <w:bCs/>
          <w:sz w:val="24"/>
          <w:szCs w:val="24"/>
        </w:rPr>
        <w:t>以上货物清单所述墙砖类数量为（定额消耗量），投标人报价时应综合考虑实际使用中的损耗，并在合同中承诺如实际使用数量不大于上表所述数量的106%时仍按合同总价执行。</w:t>
      </w:r>
    </w:p>
    <w:p>
      <w:pPr>
        <w:numPr>
          <w:ilvl w:val="0"/>
          <w:numId w:val="2"/>
        </w:numPr>
        <w:spacing w:line="360" w:lineRule="auto"/>
        <w:rPr>
          <w:rFonts w:ascii="宋体" w:hAnsi="宋体" w:cs="宋体"/>
          <w:b/>
          <w:bCs/>
          <w:sz w:val="24"/>
          <w:szCs w:val="24"/>
        </w:rPr>
      </w:pPr>
      <w:r>
        <w:rPr>
          <w:rFonts w:hint="eastAsia" w:ascii="宋体" w:hAnsi="宋体" w:cs="宋体"/>
          <w:b/>
          <w:bCs/>
          <w:sz w:val="24"/>
          <w:szCs w:val="24"/>
        </w:rPr>
        <w:t>投标人的投标报价应包含本项目所发生的一切费用，包括货到现场到招标人指定位置落地（包括落地）及材料费（包含原材料、标准件、配套件、外协件及加工成产品以及二次加工整个过程中的一切费用）、运杂费、包装费、装卸费、保险费、税金、检验试验费、技术服务费、性能测试、考察监造费、售后服务费等一切措施费及质保期内维修等所有费用。报价应考虑一切风险因素（如材料价格或运输价格上涨等）。</w:t>
      </w:r>
    </w:p>
    <w:p>
      <w:pPr>
        <w:pStyle w:val="27"/>
        <w:keepNext/>
        <w:keepLines/>
        <w:widowControl/>
        <w:numPr>
          <w:ilvl w:val="0"/>
          <w:numId w:val="1"/>
        </w:numPr>
        <w:spacing w:before="240" w:after="240" w:line="240" w:lineRule="auto"/>
        <w:ind w:left="0" w:leftChars="0" w:firstLine="0" w:firstLineChars="0"/>
        <w:jc w:val="both"/>
        <w:textAlignment w:val="baseline"/>
        <w:rPr>
          <w:rStyle w:val="31"/>
          <w:rFonts w:ascii="宋体" w:hAnsi="宋体" w:eastAsia="宋体"/>
          <w:sz w:val="22"/>
          <w:highlight w:val="none"/>
          <w:lang w:val="en-US" w:eastAsia="zh-CN" w:bidi="ar-SA"/>
        </w:rPr>
      </w:pPr>
      <w:r>
        <w:rPr>
          <w:rStyle w:val="31"/>
          <w:rFonts w:ascii="宋体" w:hAnsi="宋体" w:eastAsia="宋体"/>
          <w:color w:val="FF0000"/>
          <w:sz w:val="22"/>
          <w:highlight w:val="none"/>
          <w:lang w:val="en-US" w:eastAsia="zh-CN" w:bidi="ar-SA"/>
        </w:rPr>
        <w:br w:type="page"/>
      </w: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spacing w:line="300" w:lineRule="auto"/>
        <w:ind w:firstLine="440" w:firstLineChars="200"/>
        <w:jc w:val="both"/>
        <w:textAlignment w:val="baseline"/>
        <w:rPr>
          <w:rStyle w:val="31"/>
          <w:rFonts w:ascii="宋体" w:hAnsi="宋体" w:eastAsia="宋体"/>
          <w:sz w:val="22"/>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textAlignment w:val="baseline"/>
        <w:rPr>
          <w:rStyle w:val="31"/>
          <w:rFonts w:ascii="Times New Roman" w:hAnsi="Times New Roman" w:eastAsia="宋体"/>
          <w:kern w:val="2"/>
          <w:sz w:val="21"/>
          <w:szCs w:val="24"/>
          <w:highlight w:val="none"/>
          <w:lang w:val="en-US" w:eastAsia="zh-CN" w:bidi="ar-SA"/>
        </w:rPr>
      </w:pPr>
    </w:p>
    <w:p>
      <w:pPr>
        <w:pStyle w:val="49"/>
        <w:widowControl/>
        <w:spacing w:after="120"/>
        <w:ind w:firstLine="420"/>
        <w:jc w:val="center"/>
        <w:textAlignment w:val="baseline"/>
        <w:rPr>
          <w:rStyle w:val="31"/>
          <w:rFonts w:ascii="Times New Roman" w:hAnsi="Times New Roman" w:eastAsia="宋体"/>
          <w:kern w:val="2"/>
          <w:sz w:val="21"/>
          <w:szCs w:val="24"/>
          <w:highlight w:val="none"/>
          <w:lang w:val="en-US" w:eastAsia="zh-CN" w:bidi="ar-SA"/>
        </w:rPr>
      </w:pPr>
    </w:p>
    <w:p>
      <w:pPr>
        <w:pStyle w:val="27"/>
        <w:keepNext/>
        <w:keepLines/>
        <w:widowControl/>
        <w:spacing w:before="240" w:after="240" w:line="240" w:lineRule="auto"/>
        <w:ind w:firstLineChars="0"/>
        <w:jc w:val="center"/>
        <w:textAlignment w:val="baseline"/>
        <w:rPr>
          <w:rStyle w:val="31"/>
          <w:rFonts w:ascii="黑体" w:hAnsi="黑体" w:eastAsia="黑体" w:cs="黑体"/>
          <w:bCs/>
          <w:kern w:val="44"/>
          <w:sz w:val="44"/>
          <w:szCs w:val="44"/>
          <w:highlight w:val="none"/>
          <w:lang w:val="en-US" w:eastAsia="zh-CN" w:bidi="ar-SA"/>
        </w:rPr>
      </w:pPr>
      <w:r>
        <w:rPr>
          <w:rStyle w:val="31"/>
          <w:rFonts w:ascii="黑体" w:hAnsi="黑体" w:eastAsia="黑体" w:cs="黑体"/>
          <w:bCs/>
          <w:kern w:val="44"/>
          <w:sz w:val="44"/>
          <w:szCs w:val="44"/>
          <w:highlight w:val="none"/>
          <w:lang w:val="en-US" w:eastAsia="zh-CN" w:bidi="ar-SA"/>
        </w:rPr>
        <w:t>第五章  询比文件格式</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r>
        <w:rPr>
          <w:rStyle w:val="31"/>
          <w:rFonts w:ascii="Times New Roman" w:hAnsi="Times New Roman" w:eastAsia="宋体"/>
          <w:kern w:val="2"/>
          <w:sz w:val="22"/>
          <w:szCs w:val="24"/>
          <w:highlight w:val="none"/>
          <w:lang w:val="en-US" w:eastAsia="zh-CN" w:bidi="ar-SA"/>
        </w:rPr>
        <w:br w:type="page"/>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1"/>
          <w:rFonts w:ascii="黑体" w:hAnsi="黑体" w:eastAsia="黑体" w:cs="黑体"/>
          <w:bCs/>
          <w:sz w:val="32"/>
          <w:szCs w:val="32"/>
          <w:highlight w:val="none"/>
          <w:lang w:val="en-US" w:eastAsia="zh-CN" w:bidi="ar-SA"/>
        </w:rPr>
      </w:pPr>
      <w:r>
        <w:rPr>
          <w:rStyle w:val="31"/>
          <w:rFonts w:hint="eastAsia" w:ascii="黑体" w:hAnsi="黑体" w:eastAsia="黑体" w:cs="黑体"/>
          <w:bCs/>
          <w:sz w:val="32"/>
          <w:szCs w:val="32"/>
          <w:highlight w:val="none"/>
          <w:lang w:val="en-US" w:eastAsia="zh-CN" w:bidi="ar-SA"/>
        </w:rPr>
        <w:t>霍山县殡仪馆工程甲供材石材、地砖墙砖采购项目</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p>
    <w:p>
      <w:pPr>
        <w:pStyle w:val="62"/>
        <w:widowControl/>
        <w:spacing w:line="360" w:lineRule="auto"/>
        <w:ind w:left="440" w:firstLine="560"/>
        <w:jc w:val="left"/>
        <w:textAlignment w:val="baseline"/>
        <w:rPr>
          <w:rStyle w:val="31"/>
          <w:sz w:val="28"/>
          <w:szCs w:val="28"/>
          <w:highlight w:val="none"/>
        </w:rPr>
      </w:pP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1"/>
          <w:rFonts w:ascii="黑体" w:hAnsi="黑体" w:eastAsia="黑体" w:cs="黑体"/>
          <w:bCs/>
          <w:sz w:val="72"/>
          <w:szCs w:val="72"/>
          <w:highlight w:val="none"/>
          <w:lang w:val="en-US" w:eastAsia="zh-CN" w:bidi="ar-SA"/>
        </w:rPr>
      </w:pPr>
      <w:r>
        <w:rPr>
          <w:rStyle w:val="31"/>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供应商：</w:t>
      </w:r>
      <w:r>
        <w:rPr>
          <w:rStyle w:val="31"/>
          <w:rFonts w:ascii="宋体" w:hAnsi="宋体" w:eastAsia="宋体"/>
          <w:sz w:val="24"/>
          <w:szCs w:val="24"/>
          <w:highlight w:val="none"/>
          <w:u w:val="single"/>
          <w:lang w:val="en-US" w:eastAsia="zh-CN" w:bidi="ar-SA"/>
        </w:rPr>
        <w:t xml:space="preserve">                           </w:t>
      </w:r>
      <w:r>
        <w:rPr>
          <w:rStyle w:val="31"/>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1"/>
          <w:rFonts w:ascii="宋体" w:hAnsi="宋体" w:eastAsia="宋体"/>
          <w:sz w:val="24"/>
          <w:szCs w:val="24"/>
          <w:highlight w:val="none"/>
          <w:lang w:val="en-US" w:eastAsia="zh-CN" w:bidi="ar-SA"/>
        </w:rPr>
      </w:pP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1"/>
          <w:rFonts w:ascii="宋体" w:hAnsi="宋体" w:eastAsia="黑体"/>
          <w:b/>
          <w:sz w:val="28"/>
          <w:szCs w:val="28"/>
          <w:highlight w:val="none"/>
          <w:lang w:val="en-US" w:eastAsia="zh-CN" w:bidi="ar-SA"/>
        </w:rPr>
      </w:pPr>
      <w:r>
        <w:rPr>
          <w:rStyle w:val="31"/>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1"/>
          <w:rFonts w:ascii="宋体" w:hAnsi="宋体" w:eastAsia="宋体"/>
          <w:sz w:val="22"/>
          <w:szCs w:val="21"/>
          <w:highlight w:val="none"/>
          <w:lang w:val="en-US" w:eastAsia="zh-CN" w:bidi="ar-SA"/>
        </w:rPr>
      </w:pPr>
      <w:r>
        <w:rPr>
          <w:rStyle w:val="31"/>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1"/>
          <w:rFonts w:ascii="宋体" w:hAnsi="宋体" w:eastAsia="宋体"/>
          <w:sz w:val="22"/>
          <w:highlight w:val="none"/>
          <w:lang w:val="en-US" w:eastAsia="zh-CN" w:bidi="ar-SA"/>
        </w:rPr>
      </w:pP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报价函</w:t>
      </w: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授权委托书或法定代表人身份证明</w:t>
      </w: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资格审查资料</w:t>
      </w: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hint="eastAsia" w:ascii="宋体" w:hAnsi="宋体"/>
          <w:kern w:val="2"/>
          <w:sz w:val="22"/>
          <w:szCs w:val="22"/>
          <w:highlight w:val="none"/>
          <w:lang w:val="en-US" w:eastAsia="zh-CN" w:bidi="ar-SA"/>
        </w:rPr>
        <w:t>询比供货及服务方案</w:t>
      </w: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已标价报价清单</w:t>
      </w:r>
    </w:p>
    <w:p>
      <w:pPr>
        <w:pStyle w:val="49"/>
        <w:widowControl/>
        <w:numPr>
          <w:ilvl w:val="0"/>
          <w:numId w:val="3"/>
        </w:numPr>
        <w:spacing w:after="120"/>
        <w:ind w:firstLine="440"/>
        <w:textAlignment w:val="baseline"/>
        <w:rPr>
          <w:rStyle w:val="31"/>
          <w:rFonts w:ascii="宋体" w:hAnsi="宋体" w:eastAsia="宋体"/>
          <w:kern w:val="2"/>
          <w:sz w:val="22"/>
          <w:szCs w:val="22"/>
          <w:highlight w:val="none"/>
          <w:lang w:val="en-US" w:eastAsia="zh-CN" w:bidi="ar-SA"/>
        </w:rPr>
      </w:pPr>
      <w:r>
        <w:rPr>
          <w:rStyle w:val="31"/>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宋体"/>
          <w:bCs/>
          <w:iCs/>
          <w:kern w:val="2"/>
          <w:sz w:val="24"/>
          <w:szCs w:val="30"/>
          <w:highlight w:val="none"/>
          <w:lang w:val="en-US" w:eastAsia="zh-CN" w:bidi="ar-SA"/>
        </w:rPr>
      </w:pPr>
      <w:r>
        <w:rPr>
          <w:rStyle w:val="31"/>
          <w:rFonts w:ascii="黑体" w:hAnsi="黑体" w:eastAsia="黑体" w:cs="宋体"/>
          <w:bCs/>
          <w:iCs/>
          <w:kern w:val="2"/>
          <w:sz w:val="24"/>
          <w:szCs w:val="3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我方已仔细研究了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1"/>
          <w:rFonts w:ascii="宋体" w:hAnsi="宋体" w:eastAsia="宋体"/>
          <w:sz w:val="22"/>
          <w:szCs w:val="21"/>
          <w:highlight w:val="none"/>
          <w:u w:val="single"/>
          <w:lang w:val="en-US" w:eastAsia="zh-CN" w:bidi="ar-SA"/>
        </w:rPr>
        <w:t xml:space="preserve">                  （</w:t>
      </w:r>
      <w:r>
        <w:rPr>
          <w:rStyle w:val="31"/>
          <w:rFonts w:ascii="Arial" w:hAnsi="Arial" w:eastAsia="宋体"/>
          <w:sz w:val="22"/>
          <w:szCs w:val="21"/>
          <w:highlight w:val="none"/>
          <w:u w:val="single"/>
          <w:lang w:val="en-US" w:eastAsia="zh-CN" w:bidi="ar-SA"/>
        </w:rPr>
        <w:t>¥</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（2）我方承诺按照合同约定完成</w:t>
      </w:r>
      <w:r>
        <w:rPr>
          <w:rStyle w:val="31"/>
          <w:rFonts w:hint="eastAsia"/>
          <w:sz w:val="22"/>
          <w:szCs w:val="21"/>
          <w:highlight w:val="none"/>
          <w:lang w:val="en-US" w:eastAsia="zh-CN" w:bidi="ar-SA"/>
        </w:rPr>
        <w:t>你方服务需求内所涉及的内容</w:t>
      </w:r>
      <w:r>
        <w:rPr>
          <w:rStyle w:val="31"/>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1"/>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报 价 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法定代表人或其委托代理人：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地址：</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电话：</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传真：</w:t>
      </w:r>
      <w:r>
        <w:rPr>
          <w:rStyle w:val="31"/>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邮政编码：</w:t>
      </w:r>
      <w:r>
        <w:rPr>
          <w:rStyle w:val="31"/>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年</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月</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日</w:t>
      </w:r>
    </w:p>
    <w:p>
      <w:pPr>
        <w:widowControl/>
        <w:spacing w:line="240" w:lineRule="auto"/>
        <w:ind w:firstLineChars="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1"/>
          <w:rFonts w:ascii="宋体" w:hAnsi="宋体" w:eastAsia="宋体"/>
          <w:sz w:val="22"/>
          <w:highlight w:val="none"/>
          <w:lang w:val="en-US" w:eastAsia="zh-CN" w:bidi="ar-SA"/>
        </w:rPr>
      </w:pP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1"/>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本人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（供应商名称）的法定代表人，现委托</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（姓名）为我方代理人。代理人根据授权，以我方名义签署、澄清确认、递交、撤回、修改</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法定代表人：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委托代理人：</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（签字）</w:t>
      </w:r>
    </w:p>
    <w:p>
      <w:pPr>
        <w:topLinePunct/>
        <w:spacing w:line="400" w:lineRule="exact"/>
        <w:jc w:val="center"/>
        <w:textAlignment w:val="baseline"/>
        <w:rPr>
          <w:rStyle w:val="31"/>
          <w:rFonts w:ascii="宋体" w:hAnsi="宋体" w:eastAsia="宋体"/>
          <w:sz w:val="22"/>
          <w:szCs w:val="21"/>
          <w:highlight w:val="none"/>
          <w:u w:val="single"/>
          <w:lang w:val="en-US" w:eastAsia="zh-CN" w:bidi="ar-SA"/>
        </w:rPr>
      </w:pPr>
      <w:r>
        <w:rPr>
          <w:rStyle w:val="31"/>
          <w:rFonts w:hint="eastAsia"/>
          <w:sz w:val="22"/>
          <w:szCs w:val="21"/>
          <w:highlight w:val="none"/>
          <w:lang w:val="en-US" w:eastAsia="zh-CN" w:bidi="ar-SA"/>
        </w:rPr>
        <w:t xml:space="preserve">    </w:t>
      </w:r>
      <w:r>
        <w:rPr>
          <w:rStyle w:val="31"/>
          <w:rFonts w:ascii="宋体" w:hAnsi="宋体" w:eastAsia="宋体"/>
          <w:sz w:val="22"/>
          <w:szCs w:val="21"/>
          <w:highlight w:val="none"/>
          <w:lang w:val="en-US" w:eastAsia="zh-CN" w:bidi="ar-SA"/>
        </w:rPr>
        <w:t>身份证号码：</w:t>
      </w:r>
      <w:r>
        <w:rPr>
          <w:rStyle w:val="31"/>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1"/>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1"/>
          <w:rFonts w:ascii="宋体" w:hAnsi="宋体" w:eastAsia="宋体"/>
          <w:sz w:val="22"/>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1"/>
          <w:rFonts w:ascii="楷体_GB2312" w:hAnsi="楷体_GB2312" w:eastAsia="楷体_GB2312" w:cs="楷体_GB2312"/>
          <w:bCs/>
          <w:sz w:val="22"/>
          <w:szCs w:val="21"/>
          <w:highlight w:val="none"/>
          <w:lang w:val="en-US" w:eastAsia="zh-CN" w:bidi="ar-SA"/>
        </w:rPr>
      </w:pPr>
      <w:r>
        <w:rPr>
          <w:rStyle w:val="31"/>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1"/>
          <w:rFonts w:ascii="Times New Roman" w:hAnsi="Times New Roman" w:eastAsia="宋体" w:cs="Times New Roman"/>
          <w:bCs/>
          <w:sz w:val="22"/>
          <w:szCs w:val="21"/>
          <w:highlight w:val="none"/>
          <w:lang w:val="en-US" w:eastAsia="zh-CN" w:bidi="ar-SA"/>
        </w:rPr>
      </w:pPr>
      <w:r>
        <w:rPr>
          <w:rStyle w:val="31"/>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1"/>
          <w:rFonts w:ascii="宋体" w:hAnsi="宋体" w:eastAsia="宋体"/>
          <w:sz w:val="24"/>
          <w:szCs w:val="24"/>
          <w:highlight w:val="none"/>
          <w:lang w:val="en-US" w:eastAsia="zh-CN" w:bidi="ar-SA"/>
        </w:rPr>
      </w:pPr>
      <w:r>
        <w:rPr>
          <w:rStyle w:val="31"/>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供应商名称：</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姓名：</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cs="Times New Roman"/>
          <w:bCs/>
          <w:sz w:val="22"/>
          <w:szCs w:val="21"/>
          <w:highlight w:val="none"/>
          <w:u w:val="single"/>
          <w:lang w:val="en-US" w:eastAsia="zh-CN" w:bidi="ar-SA"/>
        </w:rPr>
        <w:t xml:space="preserve">（法定代表人亲笔签字）  </w:t>
      </w:r>
      <w:r>
        <w:rPr>
          <w:rStyle w:val="31"/>
          <w:rFonts w:ascii="宋体" w:hAnsi="宋体" w:eastAsia="宋体"/>
          <w:sz w:val="22"/>
          <w:szCs w:val="21"/>
          <w:highlight w:val="none"/>
          <w:lang w:val="en-US" w:eastAsia="zh-CN" w:bidi="ar-SA"/>
        </w:rPr>
        <w:t xml:space="preserve"> 性别：</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 xml:space="preserve"> 年龄：</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职务：</w:t>
      </w:r>
      <w:r>
        <w:rPr>
          <w:rStyle w:val="31"/>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系</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1"/>
          <w:rFonts w:ascii="宋体" w:hAnsi="宋体" w:eastAsia="宋体" w:cs="Times New Roman"/>
          <w:b/>
          <w:bCs/>
          <w:sz w:val="22"/>
          <w:szCs w:val="21"/>
          <w:highlight w:val="none"/>
          <w:lang w:val="en-US" w:eastAsia="zh-CN" w:bidi="ar-SA"/>
        </w:rPr>
      </w:pPr>
      <w:r>
        <w:rPr>
          <w:rStyle w:val="31"/>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1"/>
          <w:rFonts w:ascii="宋体" w:hAnsi="宋体" w:eastAsia="宋体"/>
          <w:sz w:val="22"/>
          <w:szCs w:val="21"/>
          <w:highlight w:val="none"/>
          <w:lang w:val="en-US" w:eastAsia="zh-CN" w:bidi="ar-SA"/>
        </w:rPr>
      </w:pPr>
      <w:r>
        <w:rPr>
          <w:rStyle w:val="31"/>
          <w:rFonts w:ascii="宋体" w:hAnsi="宋体" w:eastAsia="宋体"/>
          <w:sz w:val="22"/>
          <w:szCs w:val="21"/>
          <w:highlight w:val="none"/>
          <w:lang w:val="en-US" w:eastAsia="zh-CN" w:bidi="ar-SA"/>
        </w:rPr>
        <w:t xml:space="preserve">                                         供应商：</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1"/>
          <w:rFonts w:ascii="宋体" w:hAnsi="宋体" w:eastAsia="宋体"/>
          <w:sz w:val="24"/>
          <w:szCs w:val="24"/>
          <w:highlight w:val="none"/>
          <w:lang w:val="en-US" w:eastAsia="zh-CN" w:bidi="ar-SA"/>
        </w:rPr>
      </w:pPr>
      <w:r>
        <w:rPr>
          <w:rStyle w:val="31"/>
          <w:rFonts w:ascii="宋体" w:hAnsi="宋体" w:eastAsia="宋体"/>
          <w:sz w:val="22"/>
          <w:szCs w:val="21"/>
          <w:highlight w:val="none"/>
          <w:lang w:val="en-US" w:eastAsia="zh-CN" w:bidi="ar-SA"/>
        </w:rPr>
        <w:t xml:space="preserve">                                                   </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年</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月</w:t>
      </w:r>
      <w:r>
        <w:rPr>
          <w:rStyle w:val="31"/>
          <w:rFonts w:ascii="宋体" w:hAnsi="宋体" w:eastAsia="宋体"/>
          <w:sz w:val="22"/>
          <w:szCs w:val="21"/>
          <w:highlight w:val="none"/>
          <w:u w:val="single"/>
          <w:lang w:val="en-US" w:eastAsia="zh-CN" w:bidi="ar-SA"/>
        </w:rPr>
        <w:t xml:space="preserve">      </w:t>
      </w:r>
      <w:r>
        <w:rPr>
          <w:rStyle w:val="31"/>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1"/>
          <w:rFonts w:ascii="宋体" w:hAnsi="宋体" w:eastAsia="宋体"/>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49"/>
        <w:widowControl/>
        <w:spacing w:after="120"/>
        <w:ind w:firstLine="480"/>
        <w:textAlignment w:val="baseline"/>
        <w:rPr>
          <w:rStyle w:val="31"/>
          <w:rFonts w:ascii="Times New Roman" w:hAnsi="Times New Roman" w:eastAsia="宋体"/>
          <w:kern w:val="2"/>
          <w:sz w:val="24"/>
          <w:szCs w:val="24"/>
          <w:highlight w:val="none"/>
          <w:lang w:val="en-US" w:eastAsia="zh-CN" w:bidi="ar-SA"/>
        </w:rPr>
      </w:pPr>
    </w:p>
    <w:p>
      <w:pPr>
        <w:pStyle w:val="52"/>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1"/>
          <w:rFonts w:ascii="宋体" w:hAnsi="宋体" w:eastAsia="宋体"/>
          <w:kern w:val="0"/>
          <w:sz w:val="22"/>
          <w:szCs w:val="21"/>
          <w:highlight w:val="none"/>
          <w:lang w:val="en-US" w:eastAsia="zh-CN" w:bidi="ar-SA"/>
        </w:rPr>
      </w:pPr>
      <w:r>
        <w:rPr>
          <w:rStyle w:val="31"/>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1"/>
          <w:rFonts w:ascii="宋体" w:hAnsi="宋体" w:eastAsia="宋体"/>
          <w:sz w:val="20"/>
          <w:highlight w:val="none"/>
          <w:lang w:val="en-US" w:eastAsia="zh-CN" w:bidi="ar-SA"/>
        </w:rPr>
      </w:pPr>
    </w:p>
    <w:p>
      <w:pPr>
        <w:pStyle w:val="28"/>
        <w:keepNext/>
        <w:keepLines/>
        <w:widowControl/>
        <w:spacing w:before="120" w:after="120" w:line="240" w:lineRule="auto"/>
        <w:ind w:firstLineChars="0"/>
        <w:jc w:val="center"/>
        <w:textAlignment w:val="baseline"/>
        <w:rPr>
          <w:rStyle w:val="31"/>
          <w:rFonts w:ascii="黑体" w:hAnsi="黑体" w:eastAsia="黑体" w:cs="黑体"/>
          <w:bCs/>
          <w:iCs/>
          <w:kern w:val="2"/>
          <w:sz w:val="20"/>
          <w:szCs w:val="20"/>
          <w:highlight w:val="none"/>
          <w:lang w:val="en-US" w:eastAsia="zh-CN" w:bidi="ar-SA"/>
        </w:rPr>
      </w:pPr>
      <w:r>
        <w:rPr>
          <w:rStyle w:val="31"/>
          <w:rFonts w:ascii="黑体" w:hAnsi="黑体" w:eastAsia="黑体" w:cs="黑体"/>
          <w:bCs/>
          <w:iCs/>
          <w:kern w:val="2"/>
          <w:sz w:val="20"/>
          <w:szCs w:val="20"/>
          <w:highlight w:val="none"/>
          <w:lang w:val="en-US" w:eastAsia="zh-CN" w:bidi="ar-SA"/>
        </w:rPr>
        <w:br w:type="page"/>
      </w:r>
    </w:p>
    <w:p>
      <w:pPr>
        <w:pStyle w:val="28"/>
        <w:keepNext/>
        <w:keepLines/>
        <w:widowControl/>
        <w:spacing w:before="120" w:after="120" w:line="240" w:lineRule="auto"/>
        <w:ind w:firstLineChars="0"/>
        <w:jc w:val="center"/>
        <w:textAlignment w:val="baseline"/>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1"/>
          <w:rFonts w:ascii="宋体" w:hAnsi="宋体" w:eastAsia="宋体"/>
          <w:b/>
          <w:sz w:val="28"/>
          <w:highlight w:val="none"/>
          <w:lang w:val="en-US" w:eastAsia="zh-CN" w:bidi="ar-SA"/>
        </w:rPr>
      </w:pPr>
      <w:r>
        <w:rPr>
          <w:rStyle w:val="31"/>
          <w:rFonts w:ascii="宋体" w:hAnsi="宋体" w:eastAsia="宋体"/>
          <w:b/>
          <w:sz w:val="28"/>
          <w:highlight w:val="none"/>
          <w:lang w:val="en-US" w:eastAsia="zh-CN" w:bidi="ar-SA"/>
        </w:rPr>
        <w:t>供应商基本情况</w:t>
      </w:r>
    </w:p>
    <w:p>
      <w:pPr>
        <w:pStyle w:val="49"/>
        <w:widowControl/>
        <w:spacing w:after="120"/>
        <w:ind w:firstLine="440"/>
        <w:textAlignment w:val="baseline"/>
        <w:rPr>
          <w:rStyle w:val="31"/>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highlight w:val="none"/>
          <w:lang w:val="en-US" w:eastAsia="zh-CN" w:bidi="ar-SA"/>
        </w:rPr>
      </w:pPr>
      <w:r>
        <w:rPr>
          <w:rStyle w:val="31"/>
          <w:rFonts w:hint="eastAsia"/>
          <w:sz w:val="22"/>
          <w:highlight w:val="none"/>
          <w:lang w:val="en-US" w:eastAsia="zh-CN" w:bidi="ar-SA"/>
        </w:rPr>
        <w:t>格式由参加询比的供应商</w:t>
      </w:r>
      <w:r>
        <w:rPr>
          <w:rStyle w:val="31"/>
          <w:rFonts w:hint="eastAsia" w:ascii="宋体" w:hAnsi="宋体" w:eastAsia="宋体"/>
          <w:sz w:val="22"/>
          <w:highlight w:val="none"/>
          <w:lang w:val="en-US" w:eastAsia="zh-CN" w:bidi="ar-SA"/>
        </w:rPr>
        <w:t>自行设计，主要反映</w:t>
      </w:r>
      <w:r>
        <w:rPr>
          <w:rStyle w:val="31"/>
          <w:rFonts w:hint="eastAsia"/>
          <w:sz w:val="22"/>
          <w:highlight w:val="none"/>
          <w:lang w:val="en-US" w:eastAsia="zh-CN" w:bidi="ar-SA"/>
        </w:rPr>
        <w:t>供应商</w:t>
      </w:r>
      <w:r>
        <w:rPr>
          <w:rStyle w:val="31"/>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pStyle w:val="26"/>
        <w:rPr>
          <w:rStyle w:val="38"/>
          <w:rFonts w:ascii="宋体" w:hAnsi="宋体" w:eastAsia="黑体"/>
          <w:kern w:val="2"/>
          <w:sz w:val="30"/>
          <w:szCs w:val="30"/>
          <w:highlight w:val="none"/>
          <w:lang w:val="en-US" w:eastAsia="zh-CN" w:bidi="ar-SA"/>
        </w:rPr>
      </w:pP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ind w:left="0" w:leftChars="0" w:firstLine="0" w:firstLineChars="0"/>
        <w:jc w:val="center"/>
        <w:rPr>
          <w:rStyle w:val="31"/>
          <w:rFonts w:hint="eastAsia" w:ascii="黑体" w:hAnsi="黑体" w:eastAsia="黑体" w:cs="黑体"/>
          <w:bCs/>
          <w:iCs/>
          <w:kern w:val="2"/>
          <w:sz w:val="30"/>
          <w:szCs w:val="30"/>
          <w:highlight w:val="none"/>
          <w:lang w:val="en-US" w:eastAsia="zh-CN" w:bidi="ar-SA"/>
        </w:rPr>
      </w:pPr>
      <w:r>
        <w:rPr>
          <w:rStyle w:val="31"/>
          <w:rFonts w:hint="eastAsia" w:ascii="黑体" w:hAnsi="黑体" w:eastAsia="黑体" w:cs="黑体"/>
          <w:bCs/>
          <w:iCs/>
          <w:kern w:val="2"/>
          <w:sz w:val="30"/>
          <w:szCs w:val="30"/>
          <w:highlight w:val="none"/>
          <w:lang w:val="en-US" w:eastAsia="zh-CN" w:bidi="ar-SA"/>
        </w:rPr>
        <w:t>四、询比采购服务方案</w:t>
      </w:r>
    </w:p>
    <w:p>
      <w:pPr>
        <w:rPr>
          <w:rStyle w:val="31"/>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1"/>
          <w:rFonts w:hint="eastAsia" w:ascii="宋体" w:hAnsi="宋体" w:eastAsia="宋体"/>
          <w:sz w:val="22"/>
          <w:szCs w:val="22"/>
          <w:highlight w:val="none"/>
          <w:lang w:val="en-US" w:eastAsia="zh-CN" w:bidi="ar-SA"/>
        </w:rPr>
      </w:pPr>
      <w:r>
        <w:rPr>
          <w:rStyle w:val="31"/>
          <w:rFonts w:hint="eastAsia" w:ascii="宋体" w:hAnsi="宋体" w:eastAsia="宋体"/>
          <w:sz w:val="22"/>
          <w:szCs w:val="22"/>
          <w:highlight w:val="none"/>
          <w:lang w:val="en-US" w:eastAsia="zh-CN" w:bidi="ar-SA"/>
        </w:rPr>
        <w:t>服务商根据项目情况自行编写。（服务方案设计，编写服务方案，例如：驻场人员，费用构成、后勤生活设施、技术保障、服务内容、组织措施等，格式自拟）</w:t>
      </w:r>
    </w:p>
    <w:p>
      <w:pPr>
        <w:rPr>
          <w:rStyle w:val="31"/>
          <w:rFonts w:hint="eastAsia"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br w:type="page"/>
      </w:r>
    </w:p>
    <w:p>
      <w:pPr>
        <w:pStyle w:val="28"/>
        <w:keepNext/>
        <w:keepLines/>
        <w:widowControl/>
        <w:numPr>
          <w:ilvl w:val="0"/>
          <w:numId w:val="0"/>
        </w:numPr>
        <w:spacing w:before="120" w:after="120" w:line="240" w:lineRule="auto"/>
        <w:jc w:val="center"/>
        <w:textAlignment w:val="baseline"/>
        <w:rPr>
          <w:rStyle w:val="31"/>
          <w:rFonts w:ascii="黑体" w:hAnsi="黑体" w:eastAsia="黑体" w:cs="黑体"/>
          <w:bCs/>
          <w:iCs/>
          <w:kern w:val="2"/>
          <w:sz w:val="30"/>
          <w:szCs w:val="30"/>
          <w:highlight w:val="none"/>
          <w:lang w:val="en-US" w:eastAsia="zh-CN" w:bidi="ar-SA"/>
        </w:rPr>
      </w:pPr>
      <w:r>
        <w:rPr>
          <w:rStyle w:val="31"/>
          <w:rFonts w:hint="eastAsia" w:cs="黑体"/>
          <w:bCs/>
          <w:iCs/>
          <w:kern w:val="2"/>
          <w:sz w:val="30"/>
          <w:szCs w:val="30"/>
          <w:highlight w:val="none"/>
          <w:lang w:val="en-US" w:eastAsia="zh-CN" w:bidi="ar-SA"/>
        </w:rPr>
        <w:t>五、</w:t>
      </w:r>
      <w:r>
        <w:rPr>
          <w:rStyle w:val="31"/>
          <w:rFonts w:ascii="黑体" w:hAnsi="黑体" w:eastAsia="黑体" w:cs="黑体"/>
          <w:bCs/>
          <w:iCs/>
          <w:kern w:val="2"/>
          <w:sz w:val="30"/>
          <w:szCs w:val="30"/>
          <w:highlight w:val="none"/>
          <w:lang w:val="en-US" w:eastAsia="zh-CN" w:bidi="ar-SA"/>
        </w:rPr>
        <w:t>已标价报价清单</w:t>
      </w:r>
    </w:p>
    <w:p>
      <w:pPr>
        <w:pStyle w:val="27"/>
        <w:keepNext/>
        <w:keepLines/>
        <w:widowControl/>
        <w:snapToGrid w:val="0"/>
        <w:spacing w:before="156" w:after="156" w:line="440" w:lineRule="exact"/>
        <w:ind w:firstLineChars="0"/>
        <w:jc w:val="center"/>
        <w:textAlignment w:val="baseline"/>
        <w:rPr>
          <w:rStyle w:val="31"/>
          <w:rFonts w:ascii="宋体" w:hAnsi="宋体" w:eastAsia="宋体" w:cs="宋体"/>
          <w:bCs/>
          <w:color w:val="000000"/>
          <w:kern w:val="2"/>
          <w:sz w:val="24"/>
          <w:szCs w:val="24"/>
          <w:highlight w:val="none"/>
          <w:lang w:val="en-US" w:eastAsia="zh-CN" w:bidi="ar-SA"/>
        </w:rPr>
      </w:pPr>
      <w:r>
        <w:rPr>
          <w:rStyle w:val="31"/>
          <w:rFonts w:ascii="宋体" w:hAnsi="宋体" w:eastAsia="宋体" w:cs="宋体"/>
          <w:bCs/>
          <w:color w:val="000000"/>
          <w:kern w:val="2"/>
          <w:sz w:val="24"/>
          <w:szCs w:val="24"/>
          <w:highlight w:val="none"/>
          <w:lang w:val="en-US" w:eastAsia="zh-CN" w:bidi="ar-SA"/>
        </w:rPr>
        <w:t>（一）响应报价书</w:t>
      </w:r>
    </w:p>
    <w:tbl>
      <w:tblPr>
        <w:tblStyle w:val="12"/>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1"/>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color w:val="000000"/>
                <w:sz w:val="22"/>
                <w:szCs w:val="21"/>
                <w:highlight w:val="none"/>
                <w:lang w:val="en-US" w:eastAsia="zh-CN" w:bidi="ar-SA"/>
              </w:rPr>
            </w:pPr>
            <w:r>
              <w:rPr>
                <w:rStyle w:val="31"/>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1"/>
          <w:rFonts w:ascii="宋体" w:hAnsi="宋体" w:eastAsia="宋体"/>
          <w:color w:val="000000"/>
          <w:sz w:val="22"/>
          <w:szCs w:val="21"/>
          <w:highlight w:val="none"/>
          <w:lang w:val="en-US" w:eastAsia="zh-CN" w:bidi="ar-SA"/>
        </w:rPr>
      </w:pPr>
      <w:r>
        <w:rPr>
          <w:rStyle w:val="31"/>
          <w:rFonts w:ascii="宋体" w:hAnsi="宋体" w:eastAsia="宋体" w:cs="宋体"/>
          <w:b/>
          <w:bCs/>
          <w:color w:val="000000"/>
          <w:sz w:val="22"/>
          <w:szCs w:val="21"/>
          <w:highlight w:val="none"/>
          <w:lang w:val="en-US" w:eastAsia="zh-CN" w:bidi="ar-SA"/>
        </w:rPr>
        <w:t>备注：</w:t>
      </w:r>
      <w:r>
        <w:rPr>
          <w:rStyle w:val="31"/>
          <w:rFonts w:ascii="宋体" w:hAnsi="宋体" w:eastAsia="宋体"/>
          <w:color w:val="000000"/>
          <w:sz w:val="22"/>
          <w:szCs w:val="21"/>
          <w:highlight w:val="none"/>
          <w:lang w:val="en-US" w:eastAsia="zh-CN" w:bidi="ar-SA"/>
        </w:rPr>
        <w:t>1、</w:t>
      </w:r>
      <w:r>
        <w:rPr>
          <w:rStyle w:val="31"/>
          <w:rFonts w:ascii="宋体" w:hAnsi="宋体" w:eastAsia="宋体"/>
          <w:color w:val="000000"/>
          <w:sz w:val="22"/>
          <w:szCs w:val="21"/>
          <w:highlight w:val="none"/>
          <w:lang w:val="zh-CN" w:eastAsia="zh-CN" w:bidi="ar-SA"/>
        </w:rPr>
        <w:t>投标报价为投标人在谈判文件中提出的各项支付金额的总和。</w:t>
      </w:r>
      <w:r>
        <w:rPr>
          <w:rStyle w:val="31"/>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 xml:space="preserve">     2、</w:t>
      </w:r>
      <w:r>
        <w:rPr>
          <w:rStyle w:val="31"/>
          <w:rFonts w:ascii="宋体" w:hAnsi="宋体" w:eastAsia="宋体" w:cs="宋体"/>
          <w:bCs/>
          <w:color w:val="000000"/>
          <w:sz w:val="22"/>
          <w:szCs w:val="21"/>
          <w:highlight w:val="none"/>
          <w:lang w:val="en-US" w:eastAsia="zh-CN" w:bidi="ar-SA"/>
        </w:rPr>
        <w:t>本《项目报价书》中如存在大写金额与小写金额不一致的，</w:t>
      </w:r>
      <w:r>
        <w:rPr>
          <w:rStyle w:val="31"/>
          <w:rFonts w:ascii="宋体" w:hAnsi="宋体" w:eastAsia="宋体"/>
          <w:color w:val="000000"/>
          <w:sz w:val="22"/>
          <w:szCs w:val="21"/>
          <w:highlight w:val="none"/>
          <w:lang w:val="en-US" w:eastAsia="zh-CN" w:bidi="ar-SA"/>
        </w:rPr>
        <w:t>供应商</w:t>
      </w:r>
      <w:r>
        <w:rPr>
          <w:rStyle w:val="31"/>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投标单位（公章）：</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1"/>
          <w:rFonts w:ascii="宋体" w:hAnsi="宋体" w:eastAsia="宋体"/>
          <w:color w:val="000000"/>
          <w:sz w:val="22"/>
          <w:szCs w:val="21"/>
          <w:highlight w:val="none"/>
          <w:u w:val="single"/>
          <w:lang w:val="en-US" w:eastAsia="zh-CN" w:bidi="ar-SA"/>
        </w:rPr>
      </w:pPr>
      <w:r>
        <w:rPr>
          <w:rStyle w:val="31"/>
          <w:rFonts w:ascii="宋体" w:hAnsi="宋体" w:eastAsia="宋体"/>
          <w:color w:val="000000"/>
          <w:sz w:val="22"/>
          <w:szCs w:val="21"/>
          <w:highlight w:val="none"/>
          <w:lang w:val="en-US" w:eastAsia="zh-CN" w:bidi="ar-SA"/>
        </w:rPr>
        <w:t>法定代表人或其委托代理人：</w:t>
      </w:r>
      <w:r>
        <w:rPr>
          <w:rStyle w:val="31"/>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1"/>
          <w:rFonts w:ascii="宋体" w:hAnsi="宋体" w:eastAsia="宋体"/>
          <w:b/>
          <w:color w:val="000000"/>
          <w:sz w:val="22"/>
          <w:szCs w:val="21"/>
          <w:highlight w:val="none"/>
          <w:lang w:val="en-US" w:eastAsia="zh-CN" w:bidi="ar-SA"/>
        </w:rPr>
      </w:pPr>
      <w:r>
        <w:rPr>
          <w:rStyle w:val="31"/>
          <w:rFonts w:ascii="宋体" w:hAnsi="宋体" w:eastAsia="宋体"/>
          <w:color w:val="000000"/>
          <w:sz w:val="22"/>
          <w:szCs w:val="21"/>
          <w:highlight w:val="none"/>
          <w:lang w:val="en-US" w:eastAsia="zh-CN" w:bidi="ar-SA"/>
        </w:rPr>
        <w:t>日   期：</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年</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月</w:t>
      </w:r>
      <w:r>
        <w:rPr>
          <w:rStyle w:val="31"/>
          <w:rFonts w:ascii="宋体" w:hAnsi="宋体" w:eastAsia="宋体"/>
          <w:color w:val="000000"/>
          <w:sz w:val="22"/>
          <w:szCs w:val="21"/>
          <w:highlight w:val="none"/>
          <w:u w:val="single"/>
          <w:lang w:val="en-US" w:eastAsia="zh-CN" w:bidi="ar-SA"/>
        </w:rPr>
        <w:t xml:space="preserve">        </w:t>
      </w:r>
      <w:r>
        <w:rPr>
          <w:rStyle w:val="31"/>
          <w:rFonts w:ascii="宋体" w:hAnsi="宋体" w:eastAsia="宋体"/>
          <w:color w:val="000000"/>
          <w:sz w:val="22"/>
          <w:szCs w:val="21"/>
          <w:highlight w:val="none"/>
          <w:lang w:val="en-US" w:eastAsia="zh-CN" w:bidi="ar-SA"/>
        </w:rPr>
        <w:t>日</w:t>
      </w:r>
      <w:r>
        <w:rPr>
          <w:rStyle w:val="31"/>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1"/>
          <w:rFonts w:ascii="宋体" w:hAnsi="宋体" w:eastAsia="宋体"/>
          <w:b/>
          <w:color w:val="000000"/>
          <w:sz w:val="22"/>
          <w:szCs w:val="21"/>
          <w:highlight w:val="none"/>
          <w:lang w:val="en-US" w:eastAsia="zh-CN" w:bidi="ar-SA"/>
        </w:rPr>
      </w:pPr>
    </w:p>
    <w:p>
      <w:pPr>
        <w:numPr>
          <w:ilvl w:val="0"/>
          <w:numId w:val="4"/>
        </w:numPr>
        <w:spacing w:line="300" w:lineRule="auto"/>
        <w:ind w:firstLine="440" w:firstLineChars="200"/>
        <w:jc w:val="center"/>
        <w:textAlignment w:val="baseline"/>
        <w:rPr>
          <w:rStyle w:val="31"/>
          <w:rFonts w:ascii="宋体" w:hAnsi="宋体" w:eastAsia="宋体"/>
          <w:sz w:val="22"/>
          <w:highlight w:val="none"/>
          <w:lang w:val="en-US" w:eastAsia="zh-CN" w:bidi="ar-SA"/>
        </w:rPr>
      </w:pPr>
      <w:r>
        <w:rPr>
          <w:rStyle w:val="31"/>
          <w:rFonts w:hint="eastAsia" w:ascii="宋体" w:hAnsi="宋体" w:eastAsia="宋体"/>
          <w:sz w:val="22"/>
          <w:highlight w:val="none"/>
          <w:lang w:val="en-US" w:eastAsia="zh-CN" w:bidi="ar-SA"/>
        </w:rPr>
        <w:t>响应报价书</w:t>
      </w:r>
      <w:r>
        <w:rPr>
          <w:rStyle w:val="31"/>
          <w:rFonts w:hint="eastAsia"/>
          <w:sz w:val="22"/>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2"/>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rPr>
          <w:rStyle w:val="31"/>
          <w:rFonts w:ascii="宋体" w:hAnsi="宋体" w:eastAsia="宋体" w:cstheme="minorBidi"/>
          <w:sz w:val="22"/>
          <w:szCs w:val="22"/>
          <w:highlight w:val="none"/>
          <w:lang w:val="en-US" w:eastAsia="zh-CN" w:bidi="ar-SA"/>
        </w:rPr>
      </w:pPr>
    </w:p>
    <w:p>
      <w:pPr>
        <w:pStyle w:val="26"/>
        <w:ind w:left="0" w:leftChars="0" w:firstLine="0" w:firstLineChars="0"/>
        <w:rPr>
          <w:rStyle w:val="31"/>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1"/>
          <w:rFonts w:ascii="宋体" w:hAnsi="宋体" w:eastAsia="宋体" w:cs="宋体"/>
          <w:b/>
          <w:bCs/>
          <w:color w:val="000000"/>
          <w:sz w:val="24"/>
          <w:szCs w:val="24"/>
          <w:highlight w:val="none"/>
          <w:lang w:val="en-US" w:eastAsia="zh-CN" w:bidi="ar-SA"/>
        </w:rPr>
      </w:pPr>
      <w:r>
        <w:rPr>
          <w:rStyle w:val="31"/>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1"/>
          <w:rFonts w:ascii="宋体" w:hAnsi="宋体" w:eastAsia="宋体"/>
          <w:color w:val="000000"/>
          <w:sz w:val="22"/>
          <w:szCs w:val="21"/>
          <w:highlight w:val="none"/>
          <w:lang w:val="en-US" w:eastAsia="zh-CN" w:bidi="ar-SA"/>
        </w:rPr>
      </w:pPr>
    </w:p>
    <w:tbl>
      <w:tblPr>
        <w:tblStyle w:val="12"/>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0"/>
                <w:highlight w:val="none"/>
                <w:lang w:eastAsia="zh-CN"/>
              </w:rPr>
              <w:t>霍山县殡仪馆工程甲供材石材、地砖墙砖采购项目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80" w:firstLineChars="200"/>
              <w:jc w:val="left"/>
              <w:textAlignment w:val="baseline"/>
              <w:rPr>
                <w:rStyle w:val="31"/>
                <w:rFonts w:hint="default"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Chars="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大写：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小写：</w:t>
            </w:r>
            <w:r>
              <w:rPr>
                <w:rStyle w:val="31"/>
                <w:rFonts w:hint="default" w:ascii="宋体" w:hAnsi="宋体" w:eastAsia="宋体"/>
                <w:color w:val="000000"/>
                <w:sz w:val="22"/>
                <w:szCs w:val="21"/>
                <w:highlight w:val="none"/>
                <w:u w:val="single"/>
                <w:lang w:val="en-US" w:eastAsia="zh-CN" w:bidi="ar-SA"/>
              </w:rPr>
              <w:t xml:space="preserve">                              </w:t>
            </w:r>
            <w:r>
              <w:rPr>
                <w:rStyle w:val="31"/>
                <w:rFonts w:hint="default" w:ascii="宋体" w:hAnsi="宋体" w:eastAsia="宋体"/>
                <w:color w:val="000000"/>
                <w:sz w:val="22"/>
                <w:szCs w:val="21"/>
                <w:highlight w:val="none"/>
                <w:lang w:val="en-US" w:eastAsia="zh-CN" w:bidi="ar-SA"/>
              </w:rPr>
              <w:t xml:space="preserve">元 </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1"/>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color w:val="000000"/>
                <w:sz w:val="22"/>
                <w:szCs w:val="21"/>
                <w:highlight w:val="none"/>
                <w:lang w:val="en-US" w:eastAsia="zh-CN" w:bidi="ar-SA"/>
              </w:rPr>
            </w:pPr>
            <w:r>
              <w:rPr>
                <w:rStyle w:val="31"/>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0" w:firstLineChars="200"/>
              <w:jc w:val="center"/>
              <w:textAlignment w:val="baseline"/>
              <w:rPr>
                <w:rStyle w:val="31"/>
                <w:rFonts w:hint="default" w:ascii="宋体" w:hAnsi="宋体" w:eastAsia="宋体"/>
                <w:b w:val="0"/>
                <w:bCs/>
                <w:color w:val="000000"/>
                <w:sz w:val="22"/>
                <w:szCs w:val="21"/>
                <w:highlight w:val="none"/>
                <w:lang w:val="en-US" w:eastAsia="zh-CN" w:bidi="ar-SA"/>
              </w:rPr>
            </w:pPr>
            <w:r>
              <w:rPr>
                <w:rStyle w:val="31"/>
                <w:rFonts w:hint="eastAsia"/>
                <w:b w:val="0"/>
                <w:bCs/>
                <w:color w:val="000000"/>
                <w:sz w:val="22"/>
                <w:szCs w:val="21"/>
                <w:highlight w:val="none"/>
                <w:lang w:val="en-US" w:eastAsia="zh-CN" w:bidi="ar-SA"/>
              </w:rPr>
              <w:t>详细报价详见“最终投标报价书报价清单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1"/>
                <w:rFonts w:hint="default" w:ascii="宋体" w:hAnsi="宋体" w:eastAsia="宋体"/>
                <w:b/>
                <w:color w:val="000000"/>
                <w:sz w:val="22"/>
                <w:szCs w:val="21"/>
                <w:highlight w:val="none"/>
                <w:lang w:val="en-US" w:eastAsia="zh-CN" w:bidi="ar-SA"/>
              </w:rPr>
            </w:pPr>
          </w:p>
        </w:tc>
      </w:tr>
    </w:tbl>
    <w:p>
      <w:pPr>
        <w:pStyle w:val="26"/>
        <w:widowControl/>
        <w:snapToGrid w:val="0"/>
        <w:spacing w:line="320" w:lineRule="auto"/>
        <w:textAlignment w:val="baseline"/>
        <w:rPr>
          <w:rStyle w:val="31"/>
          <w:rFonts w:ascii="宋体" w:hAnsi="宋体" w:eastAsia="宋体"/>
          <w:b w:val="0"/>
          <w:color w:val="000000"/>
          <w:sz w:val="21"/>
          <w:szCs w:val="21"/>
          <w:highlight w:val="none"/>
          <w:lang w:val="en-US" w:eastAsia="zh-CN" w:bidi="ar-SA"/>
        </w:rPr>
      </w:pPr>
    </w:p>
    <w:p>
      <w:pPr>
        <w:pStyle w:val="26"/>
        <w:widowControl/>
        <w:snapToGrid w:val="0"/>
        <w:spacing w:line="320" w:lineRule="auto"/>
        <w:textAlignment w:val="baseline"/>
        <w:rPr>
          <w:rStyle w:val="31"/>
          <w:rFonts w:ascii="宋体" w:hAnsi="宋体" w:eastAsia="宋体"/>
          <w:b w:val="0"/>
          <w:color w:val="000000"/>
          <w:sz w:val="22"/>
          <w:szCs w:val="21"/>
          <w:highlight w:val="none"/>
          <w:u w:val="single"/>
          <w:lang w:val="zh-CN" w:eastAsia="zh-CN" w:bidi="ar-SA"/>
        </w:rPr>
      </w:pPr>
      <w:r>
        <w:rPr>
          <w:rStyle w:val="31"/>
          <w:rFonts w:ascii="宋体" w:hAnsi="宋体" w:eastAsia="宋体"/>
          <w:b w:val="0"/>
          <w:color w:val="000000"/>
          <w:sz w:val="22"/>
          <w:szCs w:val="21"/>
          <w:highlight w:val="none"/>
          <w:lang w:val="zh-CN" w:eastAsia="zh-CN" w:bidi="ar-SA"/>
        </w:rPr>
        <w:t xml:space="preserve"> 法定代表人或其委托代理人(签字或盖法人印章)： </w:t>
      </w:r>
      <w:r>
        <w:rPr>
          <w:rStyle w:val="31"/>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6"/>
        <w:widowControl/>
        <w:snapToGrid w:val="0"/>
        <w:spacing w:line="320" w:lineRule="auto"/>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b w:val="0"/>
          <w:color w:val="000000"/>
          <w:sz w:val="22"/>
          <w:szCs w:val="21"/>
          <w:highlight w:val="none"/>
          <w:lang w:val="zh-CN" w:eastAsia="zh-CN" w:bidi="ar-SA"/>
        </w:rPr>
        <w:t xml:space="preserve">   </w:t>
      </w:r>
      <w:r>
        <w:rPr>
          <w:rStyle w:val="31"/>
          <w:rFonts w:ascii="宋体" w:hAnsi="宋体" w:eastAsia="宋体"/>
          <w:b w:val="0"/>
          <w:color w:val="000000"/>
          <w:sz w:val="22"/>
          <w:szCs w:val="21"/>
          <w:highlight w:val="none"/>
          <w:lang w:val="en-US" w:eastAsia="zh-CN" w:bidi="ar-SA"/>
        </w:rPr>
        <w:t xml:space="preserve">  </w:t>
      </w:r>
      <w:r>
        <w:rPr>
          <w:rStyle w:val="31"/>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r>
        <w:rPr>
          <w:rStyle w:val="31"/>
          <w:rFonts w:ascii="宋体" w:hAnsi="宋体" w:eastAsia="宋体" w:cs="宋体"/>
          <w:b/>
          <w:bCs/>
          <w:color w:val="000000"/>
          <w:sz w:val="22"/>
          <w:szCs w:val="21"/>
          <w:highlight w:val="none"/>
          <w:lang w:val="en-US" w:eastAsia="zh-CN" w:bidi="ar-SA"/>
        </w:rPr>
        <w:t xml:space="preserve">  </w:t>
      </w:r>
      <w:r>
        <w:rPr>
          <w:rStyle w:val="31"/>
          <w:rFonts w:ascii="宋体" w:hAnsi="宋体" w:eastAsia="宋体" w:cs="宋体"/>
          <w:b/>
          <w:bCs/>
          <w:color w:val="000000"/>
          <w:sz w:val="22"/>
          <w:szCs w:val="21"/>
          <w:highlight w:val="none"/>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1"/>
          <w:rFonts w:ascii="宋体" w:hAnsi="宋体" w:eastAsia="宋体" w:cs="宋体"/>
          <w:b/>
          <w:bCs/>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 xml:space="preserve">       </w:t>
      </w:r>
    </w:p>
    <w:p>
      <w:pPr>
        <w:pStyle w:val="62"/>
        <w:widowControl/>
        <w:spacing w:line="360" w:lineRule="auto"/>
        <w:ind w:left="0" w:leftChars="0" w:firstLineChars="0"/>
        <w:jc w:val="left"/>
        <w:textAlignment w:val="baseline"/>
        <w:rPr>
          <w:rStyle w:val="31"/>
          <w:rFonts w:ascii="宋体" w:hAnsi="宋体" w:eastAsia="宋体"/>
          <w:b w:val="0"/>
          <w:color w:val="000000"/>
          <w:sz w:val="22"/>
          <w:szCs w:val="21"/>
          <w:highlight w:val="none"/>
          <w:lang w:val="zh-CN" w:eastAsia="zh-CN" w:bidi="ar-SA"/>
        </w:rPr>
      </w:pPr>
      <w:r>
        <w:rPr>
          <w:rStyle w:val="31"/>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pStyle w:val="11"/>
        <w:rPr>
          <w:rFonts w:hint="eastAsia"/>
          <w:lang w:val="en-US" w:eastAsia="zh-CN"/>
        </w:rPr>
      </w:pPr>
    </w:p>
    <w:p>
      <w:pPr>
        <w:snapToGrid w:val="0"/>
        <w:spacing w:line="320" w:lineRule="auto"/>
        <w:ind w:firstLine="482" w:firstLineChars="200"/>
        <w:jc w:val="center"/>
        <w:textAlignment w:val="baseline"/>
        <w:rPr>
          <w:rStyle w:val="31"/>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1"/>
          <w:rFonts w:hint="default" w:ascii="宋体" w:hAnsi="宋体" w:eastAsia="宋体" w:cs="宋体"/>
          <w:b/>
          <w:bCs/>
          <w:color w:val="000000"/>
          <w:sz w:val="24"/>
          <w:szCs w:val="24"/>
          <w:highlight w:val="none"/>
          <w:lang w:val="en-US" w:eastAsia="zh-CN" w:bidi="ar-SA"/>
        </w:rPr>
      </w:pPr>
      <w:r>
        <w:rPr>
          <w:rStyle w:val="31"/>
          <w:rFonts w:hint="eastAsia" w:ascii="宋体" w:hAnsi="宋体" w:eastAsia="宋体" w:cs="宋体"/>
          <w:b/>
          <w:bCs/>
          <w:color w:val="000000"/>
          <w:sz w:val="24"/>
          <w:szCs w:val="24"/>
          <w:highlight w:val="none"/>
          <w:lang w:val="en-US" w:eastAsia="zh-CN" w:bidi="ar-SA"/>
        </w:rPr>
        <w:t>（四）</w:t>
      </w:r>
      <w:r>
        <w:rPr>
          <w:rStyle w:val="31"/>
          <w:rFonts w:ascii="宋体" w:hAnsi="宋体" w:eastAsia="宋体" w:cs="宋体"/>
          <w:b/>
          <w:bCs/>
          <w:color w:val="000000"/>
          <w:sz w:val="24"/>
          <w:szCs w:val="24"/>
          <w:highlight w:val="none"/>
          <w:lang w:val="en-US" w:eastAsia="zh-CN" w:bidi="ar-SA"/>
        </w:rPr>
        <w:t>最终投标报价书</w:t>
      </w:r>
      <w:r>
        <w:rPr>
          <w:rStyle w:val="31"/>
          <w:rFonts w:hint="eastAsia" w:ascii="宋体" w:hAnsi="宋体" w:eastAsia="宋体" w:cs="宋体"/>
          <w:b/>
          <w:bCs/>
          <w:color w:val="000000"/>
          <w:sz w:val="24"/>
          <w:szCs w:val="24"/>
          <w:highlight w:val="none"/>
          <w:lang w:val="en-US" w:eastAsia="zh-CN" w:bidi="ar-SA"/>
        </w:rPr>
        <w:t>报价清单</w:t>
      </w:r>
    </w:p>
    <w:p>
      <w:pPr>
        <w:spacing w:line="300" w:lineRule="auto"/>
        <w:ind w:left="0" w:leftChars="0" w:firstLine="440" w:firstLineChars="200"/>
        <w:jc w:val="both"/>
        <w:textAlignment w:val="baseline"/>
        <w:rPr>
          <w:rStyle w:val="31"/>
          <w:rFonts w:ascii="宋体" w:hAnsi="宋体" w:eastAsia="宋体"/>
          <w:sz w:val="22"/>
          <w:highlight w:val="none"/>
          <w:lang w:val="en-US" w:eastAsia="zh-CN" w:bidi="ar-SA"/>
        </w:rPr>
      </w:pPr>
    </w:p>
    <w:tbl>
      <w:tblPr>
        <w:tblStyle w:val="12"/>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供货内容</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供货需求</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数量</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其他费用</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8"/>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1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1"/>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供应商参考采购需求项目分项报价并汇总，表格可自行扩充。</w:t>
      </w: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pStyle w:val="62"/>
        <w:widowControl/>
        <w:spacing w:line="360" w:lineRule="auto"/>
        <w:ind w:left="0" w:leftChars="0" w:firstLineChars="0"/>
        <w:jc w:val="left"/>
        <w:textAlignment w:val="baseline"/>
        <w:rPr>
          <w:rStyle w:val="31"/>
          <w:rFonts w:hint="default"/>
          <w:b w:val="0"/>
          <w:color w:val="000000"/>
          <w:sz w:val="22"/>
          <w:szCs w:val="21"/>
          <w:highlight w:val="none"/>
          <w:lang w:val="en-US" w:eastAsia="zh-CN" w:bidi="ar-SA"/>
        </w:rPr>
      </w:pPr>
    </w:p>
    <w:p>
      <w:pPr>
        <w:rPr>
          <w:rStyle w:val="38"/>
          <w:rFonts w:ascii="黑体" w:hAnsi="黑体" w:eastAsia="黑体" w:cs="黑体"/>
          <w:bCs/>
          <w:iCs/>
          <w:kern w:val="2"/>
          <w:sz w:val="30"/>
          <w:szCs w:val="30"/>
          <w:highlight w:val="none"/>
          <w:lang w:val="en-US" w:eastAsia="zh-CN" w:bidi="ar-SA"/>
        </w:rPr>
      </w:pPr>
      <w:r>
        <w:rPr>
          <w:rStyle w:val="38"/>
          <w:rFonts w:ascii="黑体" w:hAnsi="黑体" w:eastAsia="黑体" w:cs="黑体"/>
          <w:bCs/>
          <w:iCs/>
          <w:kern w:val="2"/>
          <w:sz w:val="30"/>
          <w:szCs w:val="30"/>
          <w:highlight w:val="none"/>
          <w:lang w:val="en-US" w:eastAsia="zh-CN" w:bidi="ar-SA"/>
        </w:rPr>
        <w:br w:type="page"/>
      </w:r>
    </w:p>
    <w:p>
      <w:pPr>
        <w:rPr>
          <w:lang w:val="en-US" w:eastAsia="zh-CN"/>
        </w:rPr>
      </w:pPr>
    </w:p>
    <w:p>
      <w:pPr>
        <w:pStyle w:val="28"/>
        <w:keepNext/>
        <w:keepLines/>
        <w:widowControl/>
        <w:spacing w:before="120" w:after="120" w:line="240" w:lineRule="auto"/>
        <w:ind w:firstLineChars="0"/>
        <w:jc w:val="center"/>
        <w:textAlignment w:val="baseline"/>
        <w:rPr>
          <w:rStyle w:val="46"/>
          <w:rFonts w:ascii="黑体" w:hAnsi="黑体" w:eastAsia="黑体" w:cs="黑体"/>
          <w:bCs/>
          <w:iCs/>
          <w:kern w:val="2"/>
          <w:sz w:val="30"/>
          <w:szCs w:val="30"/>
          <w:highlight w:val="none"/>
          <w:lang w:val="en-US" w:eastAsia="zh-CN" w:bidi="ar-SA"/>
        </w:rPr>
      </w:pPr>
      <w:r>
        <w:rPr>
          <w:rStyle w:val="38"/>
          <w:rFonts w:hint="eastAsia" w:cs="黑体"/>
          <w:bCs/>
          <w:iCs/>
          <w:kern w:val="2"/>
          <w:sz w:val="30"/>
          <w:szCs w:val="30"/>
          <w:highlight w:val="none"/>
          <w:lang w:val="en-US" w:eastAsia="zh-CN" w:bidi="ar-SA"/>
        </w:rPr>
        <w:t>六</w:t>
      </w:r>
      <w:r>
        <w:rPr>
          <w:rStyle w:val="38"/>
          <w:rFonts w:ascii="黑体" w:hAnsi="黑体" w:eastAsia="黑体" w:cs="黑体"/>
          <w:bCs/>
          <w:iCs/>
          <w:kern w:val="2"/>
          <w:sz w:val="30"/>
          <w:szCs w:val="30"/>
          <w:highlight w:val="none"/>
          <w:lang w:val="en-US" w:eastAsia="zh-CN" w:bidi="ar-SA"/>
        </w:rPr>
        <w:t>、承诺函</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致：</w:t>
      </w:r>
      <w:r>
        <w:rPr>
          <w:rStyle w:val="31"/>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1"/>
          <w:rFonts w:ascii="宋体" w:hAnsi="宋体" w:eastAsia="宋体"/>
          <w:sz w:val="22"/>
          <w:highlight w:val="none"/>
          <w:lang w:val="en-US" w:eastAsia="zh-CN" w:bidi="ar-SA"/>
        </w:rPr>
      </w:pPr>
      <w:r>
        <w:rPr>
          <w:rStyle w:val="31"/>
          <w:rFonts w:ascii="宋体" w:hAnsi="宋体" w:eastAsia="宋体"/>
          <w:sz w:val="22"/>
          <w:highlight w:val="none"/>
          <w:lang w:val="en-US" w:eastAsia="zh-CN" w:bidi="ar-SA"/>
        </w:rPr>
        <w:t>我单位参与</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（项目名称）的报价，现在此承诺：至报价截止时间为止，近三年内</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（供应商全称）、法定代表人</w:t>
      </w:r>
      <w:r>
        <w:rPr>
          <w:rStyle w:val="31"/>
          <w:rFonts w:ascii="宋体" w:hAnsi="宋体" w:eastAsia="宋体"/>
          <w:sz w:val="22"/>
          <w:highlight w:val="none"/>
          <w:u w:val="single"/>
          <w:lang w:val="en-US" w:eastAsia="zh-CN" w:bidi="ar-SA"/>
        </w:rPr>
        <w:t xml:space="preserve">        </w:t>
      </w:r>
      <w:r>
        <w:rPr>
          <w:rStyle w:val="31"/>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1"/>
          <w:rFonts w:ascii="宋体" w:hAnsi="宋体" w:eastAsia="宋体"/>
          <w:sz w:val="22"/>
          <w:highlight w:val="none"/>
          <w:u w:val="single"/>
          <w:lang w:val="en-US" w:eastAsia="zh-CN" w:bidi="ar-SA"/>
        </w:rPr>
      </w:pPr>
      <w:r>
        <w:rPr>
          <w:rStyle w:val="31"/>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1"/>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1"/>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lang w:val="en-US" w:eastAsia="zh-CN" w:bidi="ar-SA"/>
        </w:rPr>
        <w:t xml:space="preserve">供应商： </w:t>
      </w:r>
      <w:r>
        <w:rPr>
          <w:rStyle w:val="31"/>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1"/>
          <w:rFonts w:ascii="宋体" w:hAnsi="宋体" w:eastAsia="宋体"/>
          <w:sz w:val="22"/>
          <w:szCs w:val="22"/>
          <w:highlight w:val="none"/>
          <w:lang w:val="en-US" w:eastAsia="zh-CN" w:bidi="ar-SA"/>
        </w:rPr>
      </w:pP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年</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月</w:t>
      </w:r>
      <w:r>
        <w:rPr>
          <w:rStyle w:val="31"/>
          <w:rFonts w:ascii="宋体" w:hAnsi="宋体" w:eastAsia="宋体"/>
          <w:sz w:val="22"/>
          <w:szCs w:val="22"/>
          <w:highlight w:val="none"/>
          <w:u w:val="single"/>
          <w:lang w:val="en-US" w:eastAsia="zh-CN" w:bidi="ar-SA"/>
        </w:rPr>
        <w:t xml:space="preserve">   </w:t>
      </w:r>
      <w:r>
        <w:rPr>
          <w:rStyle w:val="31"/>
          <w:rFonts w:ascii="宋体" w:hAnsi="宋体" w:eastAsia="宋体"/>
          <w:sz w:val="22"/>
          <w:szCs w:val="22"/>
          <w:highlight w:val="none"/>
          <w:lang w:val="en-US" w:eastAsia="zh-CN" w:bidi="ar-SA"/>
        </w:rPr>
        <w:t>日</w:t>
      </w:r>
    </w:p>
    <w:sectPr>
      <w:footerReference r:id="rId6"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1"/>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1"/>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1"/>
        <w:rFonts w:ascii="Times New Roman" w:hAnsi="Times New Roman" w:eastAsia="宋体"/>
        <w:kern w:val="2"/>
        <w:sz w:val="16"/>
        <w:szCs w:val="16"/>
        <w:lang w:val="en-US" w:eastAsia="zh-CN" w:bidi="ar-SA"/>
      </w:rPr>
    </w:pPr>
    <w:r>
      <w:rPr>
        <w:rStyle w:val="31"/>
        <w:rFonts w:hint="eastAsia" w:ascii="宋体" w:hAnsi="宋体"/>
        <w:kern w:val="2"/>
        <w:sz w:val="18"/>
        <w:szCs w:val="22"/>
        <w:lang w:val="en-US" w:eastAsia="zh-CN" w:bidi="ar-SA"/>
      </w:rPr>
      <w:t>霍山县殡仪馆工程甲供材石材、地砖墙砖采购项目</w:t>
    </w:r>
    <w:r>
      <w:rPr>
        <w:rStyle w:val="31"/>
        <w:rFonts w:ascii="宋体" w:hAnsi="宋体" w:eastAsia="宋体"/>
        <w:kern w:val="2"/>
        <w:sz w:val="18"/>
        <w:szCs w:val="22"/>
        <w:lang w:val="en-US" w:eastAsia="zh-CN" w:bidi="ar-SA"/>
      </w:rPr>
      <w:t xml:space="preserve">询比文件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hint="eastAsia"/>
        <w:kern w:val="2"/>
        <w:sz w:val="16"/>
        <w:szCs w:val="16"/>
        <w:lang w:val="en-US" w:eastAsia="zh-CN" w:bidi="ar-SA"/>
      </w:rPr>
      <w:t xml:space="preserve">      </w:t>
    </w:r>
    <w:r>
      <w:rPr>
        <w:rStyle w:val="31"/>
        <w:rFonts w:ascii="Times New Roman" w:hAnsi="Times New Roman" w:eastAsia="宋体"/>
        <w:kern w:val="2"/>
        <w:sz w:val="16"/>
        <w:szCs w:val="16"/>
        <w:lang w:val="en-US" w:eastAsia="zh-CN" w:bidi="ar-SA"/>
      </w:rPr>
      <w:t xml:space="preserve">     </w:t>
    </w:r>
    <w:r>
      <w:rPr>
        <w:rStyle w:val="31"/>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rPr>
        <w:rStyle w:val="31"/>
      </w:rPr>
    </w:lvl>
  </w:abstractNum>
  <w:abstractNum w:abstractNumId="1">
    <w:nsid w:val="3865E2EE"/>
    <w:multiLevelType w:val="singleLevel"/>
    <w:tmpl w:val="3865E2EE"/>
    <w:lvl w:ilvl="0" w:tentative="0">
      <w:start w:val="1"/>
      <w:numFmt w:val="decimal"/>
      <w:lvlText w:val="%1."/>
      <w:lvlJc w:val="left"/>
      <w:pPr>
        <w:tabs>
          <w:tab w:val="left" w:pos="312"/>
        </w:tabs>
      </w:pPr>
    </w:lvl>
  </w:abstractNum>
  <w:abstractNum w:abstractNumId="2">
    <w:nsid w:val="3D05BEB5"/>
    <w:multiLevelType w:val="singleLevel"/>
    <w:tmpl w:val="3D05BEB5"/>
    <w:lvl w:ilvl="0" w:tentative="0">
      <w:start w:val="4"/>
      <w:numFmt w:val="chineseCounting"/>
      <w:suff w:val="space"/>
      <w:lvlText w:val="第%1章"/>
      <w:lvlJc w:val="left"/>
      <w:rPr>
        <w:rFonts w:hint="eastAsia"/>
      </w:rPr>
    </w:lvl>
  </w:abstractNum>
  <w:abstractNum w:abstractNumId="3">
    <w:nsid w:val="493212C3"/>
    <w:multiLevelType w:val="singleLevel"/>
    <w:tmpl w:val="493212C3"/>
    <w:lvl w:ilvl="0" w:tentative="0">
      <w:start w:val="2"/>
      <w:numFmt w:val="chineseCounting"/>
      <w:suff w:val="nothing"/>
      <w:lvlText w:val="（%1）"/>
      <w:lvlJc w:val="left"/>
      <w:pPr>
        <w:widowControl/>
        <w:textAlignment w:val="baseline"/>
      </w:pPr>
      <w:rPr>
        <w:rStyle w:val="31"/>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04939E4"/>
    <w:rsid w:val="004B2C3E"/>
    <w:rsid w:val="02965EE7"/>
    <w:rsid w:val="0563515B"/>
    <w:rsid w:val="06B67923"/>
    <w:rsid w:val="07F5638C"/>
    <w:rsid w:val="0972335F"/>
    <w:rsid w:val="0CB660C9"/>
    <w:rsid w:val="0D327165"/>
    <w:rsid w:val="0FDE3C3F"/>
    <w:rsid w:val="10B342EE"/>
    <w:rsid w:val="11A24DA1"/>
    <w:rsid w:val="120E63DB"/>
    <w:rsid w:val="12681CB5"/>
    <w:rsid w:val="134E5639"/>
    <w:rsid w:val="135044CB"/>
    <w:rsid w:val="14362C1F"/>
    <w:rsid w:val="156048C6"/>
    <w:rsid w:val="15B77FE1"/>
    <w:rsid w:val="16420E06"/>
    <w:rsid w:val="173B3EAF"/>
    <w:rsid w:val="18292B8E"/>
    <w:rsid w:val="182B2747"/>
    <w:rsid w:val="18A43DB0"/>
    <w:rsid w:val="1997285D"/>
    <w:rsid w:val="1A4D6230"/>
    <w:rsid w:val="1AC61BFD"/>
    <w:rsid w:val="1D2B6FF7"/>
    <w:rsid w:val="1DFB50B6"/>
    <w:rsid w:val="1E5B6392"/>
    <w:rsid w:val="1F165768"/>
    <w:rsid w:val="1F897D76"/>
    <w:rsid w:val="20091961"/>
    <w:rsid w:val="21D07BB9"/>
    <w:rsid w:val="22547290"/>
    <w:rsid w:val="24D83C5D"/>
    <w:rsid w:val="25196DFD"/>
    <w:rsid w:val="25834AF2"/>
    <w:rsid w:val="27E123CB"/>
    <w:rsid w:val="28C50263"/>
    <w:rsid w:val="28CE2A97"/>
    <w:rsid w:val="29AD5731"/>
    <w:rsid w:val="2F592811"/>
    <w:rsid w:val="31F43C04"/>
    <w:rsid w:val="32D1714B"/>
    <w:rsid w:val="358A0E60"/>
    <w:rsid w:val="37053898"/>
    <w:rsid w:val="370A4379"/>
    <w:rsid w:val="371A2520"/>
    <w:rsid w:val="371E01BA"/>
    <w:rsid w:val="378F629C"/>
    <w:rsid w:val="3863027A"/>
    <w:rsid w:val="38AC245C"/>
    <w:rsid w:val="3A1B0BE6"/>
    <w:rsid w:val="3AB664BC"/>
    <w:rsid w:val="3AFA3668"/>
    <w:rsid w:val="3C2312F2"/>
    <w:rsid w:val="3D6874B5"/>
    <w:rsid w:val="3DB37D8F"/>
    <w:rsid w:val="3E606004"/>
    <w:rsid w:val="3F7343C0"/>
    <w:rsid w:val="3FA50377"/>
    <w:rsid w:val="414859E5"/>
    <w:rsid w:val="42366884"/>
    <w:rsid w:val="43914E80"/>
    <w:rsid w:val="44362D1E"/>
    <w:rsid w:val="45AE7313"/>
    <w:rsid w:val="45F0610F"/>
    <w:rsid w:val="460B24D6"/>
    <w:rsid w:val="462E0A67"/>
    <w:rsid w:val="47080FA2"/>
    <w:rsid w:val="473769A5"/>
    <w:rsid w:val="47B73629"/>
    <w:rsid w:val="4816091F"/>
    <w:rsid w:val="482E7816"/>
    <w:rsid w:val="48DA3032"/>
    <w:rsid w:val="4A050F26"/>
    <w:rsid w:val="50C2542C"/>
    <w:rsid w:val="521F1BE2"/>
    <w:rsid w:val="538F10E2"/>
    <w:rsid w:val="54547911"/>
    <w:rsid w:val="54FC1548"/>
    <w:rsid w:val="5695116D"/>
    <w:rsid w:val="57DC2368"/>
    <w:rsid w:val="59D22848"/>
    <w:rsid w:val="5B655EA9"/>
    <w:rsid w:val="5C5733AC"/>
    <w:rsid w:val="5CFB74C9"/>
    <w:rsid w:val="5E1819D3"/>
    <w:rsid w:val="5EED2EFD"/>
    <w:rsid w:val="5F897603"/>
    <w:rsid w:val="606721D5"/>
    <w:rsid w:val="606E5A37"/>
    <w:rsid w:val="62F20EF5"/>
    <w:rsid w:val="63613492"/>
    <w:rsid w:val="6639108A"/>
    <w:rsid w:val="669F0216"/>
    <w:rsid w:val="67027FFF"/>
    <w:rsid w:val="68233374"/>
    <w:rsid w:val="69A15CD0"/>
    <w:rsid w:val="6A3636C8"/>
    <w:rsid w:val="6AA1666B"/>
    <w:rsid w:val="6CA06884"/>
    <w:rsid w:val="6D063C8B"/>
    <w:rsid w:val="6E4676E9"/>
    <w:rsid w:val="6EB34205"/>
    <w:rsid w:val="6FDE2355"/>
    <w:rsid w:val="71DE57F1"/>
    <w:rsid w:val="739D6CBE"/>
    <w:rsid w:val="73F63A7E"/>
    <w:rsid w:val="742F6F1A"/>
    <w:rsid w:val="75F91871"/>
    <w:rsid w:val="761C1093"/>
    <w:rsid w:val="77451FF5"/>
    <w:rsid w:val="778C67EA"/>
    <w:rsid w:val="78DD082D"/>
    <w:rsid w:val="78F707A4"/>
    <w:rsid w:val="79B50127"/>
    <w:rsid w:val="7AB35C7F"/>
    <w:rsid w:val="7ADC5DC4"/>
    <w:rsid w:val="7C163179"/>
    <w:rsid w:val="7D38070A"/>
    <w:rsid w:val="7EB87866"/>
    <w:rsid w:val="7F2736A3"/>
    <w:rsid w:val="7F5403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4"/>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3">
    <w:name w:val="Default Paragraph Font"/>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2"/>
    <w:basedOn w:val="1"/>
    <w:qFormat/>
    <w:uiPriority w:val="0"/>
    <w:rPr>
      <w:rFonts w:ascii="仿宋_GB2312" w:eastAsia="仿宋_GB2312"/>
      <w:b/>
      <w:sz w:val="24"/>
    </w:r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6"/>
    <w:qFormat/>
    <w:uiPriority w:val="0"/>
    <w:pPr>
      <w:spacing w:line="300" w:lineRule="auto"/>
      <w:ind w:left="100" w:leftChars="2500" w:firstLine="200" w:firstLineChars="200"/>
      <w:jc w:val="both"/>
      <w:textAlignment w:val="baseline"/>
    </w:pPr>
  </w:style>
  <w:style w:type="paragraph" w:styleId="7">
    <w:name w:val="footer"/>
    <w:basedOn w:val="1"/>
    <w:link w:val="35"/>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40"/>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5"/>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1">
    <w:name w:val="Body Text First Indent 2"/>
    <w:basedOn w:val="4"/>
    <w:qFormat/>
    <w:uiPriority w:val="0"/>
    <w:pPr>
      <w:spacing w:line="360" w:lineRule="auto"/>
      <w:jc w:val="left"/>
    </w:pPr>
    <w:rPr>
      <w:rFonts w:cs="宋体"/>
      <w:sz w:val="28"/>
      <w:szCs w:val="28"/>
    </w:rPr>
  </w:style>
  <w:style w:type="character" w:styleId="14">
    <w:name w:val="Strong"/>
    <w:basedOn w:val="13"/>
    <w:qFormat/>
    <w:uiPriority w:val="0"/>
  </w:style>
  <w:style w:type="character" w:styleId="15">
    <w:name w:val="FollowedHyperlink"/>
    <w:basedOn w:val="13"/>
    <w:qFormat/>
    <w:uiPriority w:val="0"/>
    <w:rPr>
      <w:color w:val="800080"/>
      <w:u w:val="none"/>
    </w:rPr>
  </w:style>
  <w:style w:type="character" w:styleId="16">
    <w:name w:val="Emphasis"/>
    <w:basedOn w:val="13"/>
    <w:qFormat/>
    <w:uiPriority w:val="0"/>
  </w:style>
  <w:style w:type="character" w:styleId="17">
    <w:name w:val="HTML Definition"/>
    <w:basedOn w:val="13"/>
    <w:qFormat/>
    <w:uiPriority w:val="0"/>
  </w:style>
  <w:style w:type="character" w:styleId="18">
    <w:name w:val="HTML Typewriter"/>
    <w:basedOn w:val="13"/>
    <w:qFormat/>
    <w:uiPriority w:val="0"/>
    <w:rPr>
      <w:rFonts w:hint="default" w:ascii="monospace" w:hAnsi="monospace" w:eastAsia="monospace" w:cs="monospace"/>
      <w:sz w:val="20"/>
    </w:rPr>
  </w:style>
  <w:style w:type="character" w:styleId="19">
    <w:name w:val="HTML Acronym"/>
    <w:basedOn w:val="13"/>
    <w:qFormat/>
    <w:uiPriority w:val="0"/>
  </w:style>
  <w:style w:type="character" w:styleId="20">
    <w:name w:val="HTML Variable"/>
    <w:basedOn w:val="13"/>
    <w:qFormat/>
    <w:uiPriority w:val="0"/>
  </w:style>
  <w:style w:type="character" w:styleId="21">
    <w:name w:val="Hyperlink"/>
    <w:link w:val="1"/>
    <w:qFormat/>
    <w:uiPriority w:val="0"/>
    <w:rPr>
      <w:rFonts w:ascii="宋体" w:hAnsi="宋体" w:eastAsia="宋体"/>
      <w:color w:val="333333"/>
      <w:kern w:val="2"/>
      <w:sz w:val="18"/>
      <w:szCs w:val="18"/>
      <w:lang w:eastAsia="zh-CN"/>
    </w:rPr>
  </w:style>
  <w:style w:type="character" w:styleId="22">
    <w:name w:val="HTML Code"/>
    <w:basedOn w:val="13"/>
    <w:qFormat/>
    <w:uiPriority w:val="0"/>
    <w:rPr>
      <w:rFonts w:ascii="monospace" w:hAnsi="monospace" w:eastAsia="monospace" w:cs="monospace"/>
      <w:sz w:val="20"/>
    </w:rPr>
  </w:style>
  <w:style w:type="character" w:styleId="23">
    <w:name w:val="HTML Cite"/>
    <w:basedOn w:val="13"/>
    <w:qFormat/>
    <w:uiPriority w:val="0"/>
  </w:style>
  <w:style w:type="character" w:styleId="24">
    <w:name w:val="HTML Keyboard"/>
    <w:basedOn w:val="13"/>
    <w:qFormat/>
    <w:uiPriority w:val="0"/>
    <w:rPr>
      <w:rFonts w:hint="default" w:ascii="monospace" w:hAnsi="monospace" w:eastAsia="monospace" w:cs="monospace"/>
      <w:sz w:val="20"/>
    </w:rPr>
  </w:style>
  <w:style w:type="character" w:styleId="25">
    <w:name w:val="HTML Sample"/>
    <w:basedOn w:val="13"/>
    <w:qFormat/>
    <w:uiPriority w:val="0"/>
    <w:rPr>
      <w:rFonts w:hint="default" w:ascii="monospace" w:hAnsi="monospace" w:eastAsia="monospace" w:cs="monospace"/>
    </w:rPr>
  </w:style>
  <w:style w:type="paragraph" w:customStyle="1" w:styleId="26">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7">
    <w:name w:val="Heading1"/>
    <w:basedOn w:val="1"/>
    <w:next w:val="1"/>
    <w:link w:val="37"/>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8">
    <w:name w:val="Heading2"/>
    <w:basedOn w:val="1"/>
    <w:next w:val="1"/>
    <w:link w:val="46"/>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9">
    <w:name w:val="Heading3"/>
    <w:basedOn w:val="1"/>
    <w:next w:val="1"/>
    <w:link w:val="38"/>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30">
    <w:name w:val="Heading4"/>
    <w:basedOn w:val="1"/>
    <w:next w:val="1"/>
    <w:link w:val="39"/>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1">
    <w:name w:val="NormalCharacter"/>
    <w:link w:val="1"/>
    <w:qFormat/>
    <w:uiPriority w:val="0"/>
  </w:style>
  <w:style w:type="table" w:customStyle="1" w:styleId="32">
    <w:name w:val="TableNormal"/>
    <w:qFormat/>
    <w:uiPriority w:val="0"/>
  </w:style>
  <w:style w:type="character" w:customStyle="1" w:styleId="33">
    <w:name w:val="PageNumber"/>
    <w:basedOn w:val="31"/>
    <w:link w:val="1"/>
    <w:qFormat/>
    <w:uiPriority w:val="0"/>
    <w:rPr>
      <w:rFonts w:ascii="Times New Roman" w:hAnsi="Times New Roman" w:eastAsia="宋体"/>
      <w:kern w:val="2"/>
      <w:sz w:val="21"/>
      <w:szCs w:val="24"/>
      <w:lang w:eastAsia="zh-CN"/>
    </w:rPr>
  </w:style>
  <w:style w:type="character" w:customStyle="1" w:styleId="34">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5">
    <w:name w:val="UserStyle_0"/>
    <w:link w:val="7"/>
    <w:qFormat/>
    <w:uiPriority w:val="0"/>
    <w:rPr>
      <w:kern w:val="2"/>
      <w:sz w:val="18"/>
      <w:szCs w:val="18"/>
    </w:rPr>
  </w:style>
  <w:style w:type="character" w:customStyle="1" w:styleId="36">
    <w:name w:val="UserStyle_1"/>
    <w:link w:val="6"/>
    <w:qFormat/>
    <w:uiPriority w:val="0"/>
    <w:rPr>
      <w:rFonts w:ascii="宋体" w:hAnsi="宋体" w:eastAsia="宋体"/>
      <w:kern w:val="2"/>
      <w:sz w:val="21"/>
      <w:szCs w:val="24"/>
      <w:lang w:eastAsia="zh-CN"/>
    </w:rPr>
  </w:style>
  <w:style w:type="character" w:customStyle="1" w:styleId="37">
    <w:name w:val="UserStyle_2"/>
    <w:link w:val="27"/>
    <w:qFormat/>
    <w:uiPriority w:val="0"/>
    <w:rPr>
      <w:rFonts w:ascii="黑体" w:hAnsi="黑体" w:eastAsia="黑体" w:cs="黑体"/>
      <w:bCs/>
      <w:kern w:val="44"/>
      <w:sz w:val="44"/>
      <w:szCs w:val="44"/>
    </w:rPr>
  </w:style>
  <w:style w:type="character" w:customStyle="1" w:styleId="38">
    <w:name w:val="UserStyle_3"/>
    <w:link w:val="29"/>
    <w:qFormat/>
    <w:uiPriority w:val="0"/>
    <w:rPr>
      <w:rFonts w:eastAsia="黑体"/>
      <w:kern w:val="2"/>
      <w:sz w:val="24"/>
      <w:szCs w:val="24"/>
    </w:rPr>
  </w:style>
  <w:style w:type="character" w:customStyle="1" w:styleId="39">
    <w:name w:val="UserStyle_4"/>
    <w:link w:val="30"/>
    <w:qFormat/>
    <w:uiPriority w:val="0"/>
    <w:rPr>
      <w:rFonts w:ascii="黑体" w:hAnsi="黑体" w:eastAsia="黑体"/>
      <w:sz w:val="22"/>
      <w:szCs w:val="22"/>
    </w:rPr>
  </w:style>
  <w:style w:type="character" w:customStyle="1" w:styleId="40">
    <w:name w:val="UserStyle_5"/>
    <w:link w:val="8"/>
    <w:qFormat/>
    <w:uiPriority w:val="0"/>
    <w:rPr>
      <w:kern w:val="2"/>
      <w:sz w:val="18"/>
      <w:szCs w:val="18"/>
    </w:rPr>
  </w:style>
  <w:style w:type="character" w:customStyle="1" w:styleId="41">
    <w:name w:val="UserStyle_6"/>
    <w:basedOn w:val="31"/>
    <w:link w:val="1"/>
    <w:qFormat/>
    <w:uiPriority w:val="0"/>
    <w:rPr>
      <w:rFonts w:ascii="仿宋" w:hAnsi="仿宋" w:eastAsia="仿宋"/>
      <w:color w:val="000000"/>
      <w:sz w:val="24"/>
      <w:szCs w:val="24"/>
    </w:rPr>
  </w:style>
  <w:style w:type="character" w:customStyle="1" w:styleId="42">
    <w:name w:val="UserStyle_7"/>
    <w:link w:val="43"/>
    <w:qFormat/>
    <w:uiPriority w:val="0"/>
    <w:rPr>
      <w:rFonts w:ascii="宋体" w:hAnsi="宋体" w:eastAsia="宋体"/>
      <w:kern w:val="2"/>
      <w:sz w:val="18"/>
      <w:szCs w:val="18"/>
      <w:lang w:eastAsia="zh-CN"/>
    </w:rPr>
  </w:style>
  <w:style w:type="paragraph" w:customStyle="1" w:styleId="43">
    <w:name w:val="Acetate"/>
    <w:basedOn w:val="1"/>
    <w:link w:val="42"/>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4">
    <w:name w:val="UserStyle_8"/>
    <w:basedOn w:val="31"/>
    <w:link w:val="1"/>
    <w:qFormat/>
    <w:uiPriority w:val="0"/>
    <w:rPr>
      <w:rFonts w:ascii="Arial" w:hAnsi="Arial"/>
      <w:color w:val="000000"/>
      <w:sz w:val="24"/>
      <w:szCs w:val="24"/>
    </w:rPr>
  </w:style>
  <w:style w:type="character" w:customStyle="1" w:styleId="45">
    <w:name w:val="UserStyle_9"/>
    <w:link w:val="10"/>
    <w:qFormat/>
    <w:uiPriority w:val="0"/>
    <w:rPr>
      <w:rFonts w:ascii="Cambria" w:hAnsi="Cambria" w:eastAsia="宋体" w:cs="Times New Roman"/>
      <w:b/>
      <w:bCs/>
      <w:kern w:val="2"/>
      <w:sz w:val="32"/>
      <w:szCs w:val="32"/>
      <w:lang w:eastAsia="zh-CN"/>
    </w:rPr>
  </w:style>
  <w:style w:type="character" w:customStyle="1" w:styleId="46">
    <w:name w:val="UserStyle_10"/>
    <w:link w:val="28"/>
    <w:qFormat/>
    <w:uiPriority w:val="0"/>
    <w:rPr>
      <w:rFonts w:ascii="黑体" w:hAnsi="黑体" w:eastAsia="黑体" w:cs="黑体"/>
      <w:bCs/>
      <w:iCs/>
      <w:kern w:val="2"/>
      <w:sz w:val="30"/>
      <w:szCs w:val="30"/>
    </w:rPr>
  </w:style>
  <w:style w:type="paragraph" w:customStyle="1" w:styleId="47">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8">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9">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50">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1">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2">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3">
    <w:name w:val="NormalIndent"/>
    <w:basedOn w:val="1"/>
    <w:qFormat/>
    <w:uiPriority w:val="0"/>
    <w:pPr>
      <w:spacing w:line="300" w:lineRule="auto"/>
      <w:ind w:firstLine="420" w:firstLineChars="200"/>
      <w:jc w:val="both"/>
      <w:textAlignment w:val="baseline"/>
    </w:pPr>
  </w:style>
  <w:style w:type="paragraph" w:customStyle="1" w:styleId="54">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5">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6">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7">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8">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9">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60">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1">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2">
    <w:name w:val="BodyText1I2"/>
    <w:basedOn w:val="63"/>
    <w:qFormat/>
    <w:uiPriority w:val="0"/>
    <w:pPr>
      <w:spacing w:line="360" w:lineRule="auto"/>
      <w:ind w:left="420" w:leftChars="200" w:firstLine="200" w:firstLineChars="200"/>
      <w:jc w:val="left"/>
      <w:textAlignment w:val="baseline"/>
    </w:pPr>
    <w:rPr>
      <w:sz w:val="28"/>
      <w:szCs w:val="28"/>
    </w:rPr>
  </w:style>
  <w:style w:type="paragraph" w:customStyle="1" w:styleId="63">
    <w:name w:val="BodyTextIndent"/>
    <w:basedOn w:val="1"/>
    <w:next w:val="64"/>
    <w:qFormat/>
    <w:uiPriority w:val="0"/>
    <w:pPr>
      <w:spacing w:line="300" w:lineRule="auto"/>
      <w:ind w:left="420" w:leftChars="200" w:firstLine="200" w:firstLineChars="200"/>
      <w:jc w:val="both"/>
      <w:textAlignment w:val="baseline"/>
    </w:pPr>
  </w:style>
  <w:style w:type="paragraph" w:customStyle="1" w:styleId="64">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5">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6">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7">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8">
    <w:name w:val="UserStyle_11"/>
    <w:basedOn w:val="29"/>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9">
    <w:name w:val="UserStyle_12"/>
    <w:basedOn w:val="51"/>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70">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1">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2">
    <w:name w:val="UserStyle_15"/>
    <w:basedOn w:val="1"/>
    <w:qFormat/>
    <w:uiPriority w:val="0"/>
    <w:pPr>
      <w:spacing w:line="300" w:lineRule="auto"/>
      <w:ind w:firstLine="420" w:firstLineChars="200"/>
      <w:jc w:val="both"/>
      <w:textAlignment w:val="baseline"/>
    </w:pPr>
  </w:style>
  <w:style w:type="paragraph" w:customStyle="1" w:styleId="73">
    <w:name w:val="UserStyle_16"/>
    <w:basedOn w:val="1"/>
    <w:next w:val="1"/>
    <w:qFormat/>
    <w:uiPriority w:val="0"/>
    <w:pPr>
      <w:spacing w:line="300" w:lineRule="auto"/>
      <w:ind w:firstLine="200" w:firstLineChars="200"/>
      <w:jc w:val="both"/>
      <w:textAlignment w:val="baseline"/>
    </w:pPr>
  </w:style>
  <w:style w:type="paragraph" w:customStyle="1" w:styleId="74">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5">
    <w:name w:val="TableGrid"/>
    <w:basedOn w:val="32"/>
    <w:qFormat/>
    <w:uiPriority w:val="0"/>
  </w:style>
  <w:style w:type="paragraph" w:customStyle="1" w:styleId="76">
    <w:name w:val="样式 标题 2 + 宋体 五号 行距: 单倍行距"/>
    <w:basedOn w:val="3"/>
    <w:qFormat/>
    <w:uiPriority w:val="99"/>
    <w:pPr>
      <w:spacing w:line="240" w:lineRule="auto"/>
    </w:pPr>
    <w:rPr>
      <w:rFonts w:ascii="宋体" w:hAnsi="宋体" w:eastAsia="宋体"/>
      <w:sz w:val="21"/>
    </w:rPr>
  </w:style>
  <w:style w:type="character" w:customStyle="1" w:styleId="77">
    <w:name w:val="font01"/>
    <w:basedOn w:val="13"/>
    <w:qFormat/>
    <w:uiPriority w:val="0"/>
    <w:rPr>
      <w:rFonts w:hint="eastAsia" w:ascii="宋体" w:hAnsi="宋体" w:eastAsia="宋体" w:cs="宋体"/>
      <w:color w:val="000000"/>
      <w:sz w:val="20"/>
      <w:szCs w:val="20"/>
      <w:u w:val="none"/>
      <w:vertAlign w:val="superscript"/>
    </w:rPr>
  </w:style>
  <w:style w:type="paragraph" w:customStyle="1" w:styleId="78">
    <w:name w:val="Char Char Char Char Char Char Char1 Char"/>
    <w:basedOn w:val="1"/>
    <w:qFormat/>
    <w:uiPriority w:val="0"/>
    <w:rPr>
      <w:rFonts w:ascii="Tahoma" w:hAnsi="Tahoma"/>
      <w:sz w:val="24"/>
    </w:rPr>
  </w:style>
  <w:style w:type="character" w:customStyle="1" w:styleId="79">
    <w:name w:val="c-icon28"/>
    <w:basedOn w:val="13"/>
    <w:qFormat/>
    <w:uiPriority w:val="0"/>
  </w:style>
  <w:style w:type="character" w:customStyle="1" w:styleId="80">
    <w:name w:val="hover24"/>
    <w:basedOn w:val="13"/>
    <w:qFormat/>
    <w:uiPriority w:val="0"/>
    <w:rPr>
      <w:color w:val="315EFB"/>
    </w:rPr>
  </w:style>
  <w:style w:type="character" w:customStyle="1" w:styleId="81">
    <w:name w:val="hover25"/>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Lines>1</Lines>
  <Paragraphs>1</Paragraph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NTKO</cp:lastModifiedBy>
  <cp:lastPrinted>2021-01-25T07:53:00Z</cp:lastPrinted>
  <dcterms:modified xsi:type="dcterms:W3CDTF">2021-02-01T02:39:58Z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