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color w:val="auto"/>
          <w:lang w:val="en-US" w:eastAsia="zh-CN"/>
        </w:rPr>
      </w:pPr>
    </w:p>
    <w:p>
      <w:pPr>
        <w:keepNext w:val="0"/>
        <w:keepLines w:val="0"/>
        <w:pageBreakBefore w:val="0"/>
        <w:widowControl w:val="0"/>
        <w:tabs>
          <w:tab w:val="left" w:pos="420"/>
        </w:tabs>
        <w:kinsoku/>
        <w:wordWrap/>
        <w:overflowPunct/>
        <w:topLinePunct w:val="0"/>
        <w:autoSpaceDE/>
        <w:autoSpaceDN/>
        <w:bidi w:val="0"/>
        <w:adjustRightInd w:val="0"/>
        <w:snapToGrid w:val="0"/>
        <w:spacing w:line="200" w:lineRule="exact"/>
        <w:ind w:left="0" w:leftChars="0" w:right="0" w:rightChars="0" w:firstLine="0" w:firstLineChars="0"/>
        <w:jc w:val="center"/>
        <w:textAlignment w:val="auto"/>
        <w:outlineLvl w:val="9"/>
        <w:rPr>
          <w:rFonts w:hint="eastAsia" w:ascii="宋体" w:hAnsi="宋体" w:cs="宋体"/>
          <w:b/>
          <w:bCs/>
          <w:color w:val="auto"/>
          <w:sz w:val="52"/>
          <w:szCs w:val="52"/>
          <w:lang w:val="en-US" w:eastAsia="zh-CN"/>
        </w:rPr>
      </w:pPr>
    </w:p>
    <w:p>
      <w:pPr>
        <w:keepNext w:val="0"/>
        <w:keepLines w:val="0"/>
        <w:pageBreakBefore w:val="0"/>
        <w:widowControl w:val="0"/>
        <w:tabs>
          <w:tab w:val="left" w:pos="420"/>
        </w:tabs>
        <w:kinsoku/>
        <w:wordWrap/>
        <w:overflowPunct/>
        <w:topLinePunct w:val="0"/>
        <w:autoSpaceDE/>
        <w:autoSpaceDN/>
        <w:bidi w:val="0"/>
        <w:adjustRightInd w:val="0"/>
        <w:snapToGrid w:val="0"/>
        <w:spacing w:before="469" w:beforeLines="150" w:line="260" w:lineRule="exact"/>
        <w:ind w:left="0" w:leftChars="0" w:right="0" w:rightChars="0" w:firstLine="0" w:firstLineChars="0"/>
        <w:jc w:val="center"/>
        <w:textAlignment w:val="auto"/>
        <w:outlineLvl w:val="9"/>
        <w:rPr>
          <w:rFonts w:hint="eastAsia" w:ascii="宋体" w:hAnsi="宋体" w:cs="宋体"/>
          <w:b/>
          <w:bCs/>
          <w:color w:val="auto"/>
          <w:sz w:val="44"/>
          <w:szCs w:val="44"/>
          <w:lang w:val="en-US" w:eastAsia="zh-CN"/>
        </w:rPr>
      </w:pPr>
    </w:p>
    <w:p>
      <w:pPr>
        <w:keepNext w:val="0"/>
        <w:keepLines w:val="0"/>
        <w:pageBreakBefore w:val="0"/>
        <w:widowControl w:val="0"/>
        <w:tabs>
          <w:tab w:val="left" w:pos="420"/>
        </w:tabs>
        <w:kinsoku/>
        <w:wordWrap/>
        <w:overflowPunct/>
        <w:topLinePunct w:val="0"/>
        <w:autoSpaceDE/>
        <w:autoSpaceDN/>
        <w:bidi w:val="0"/>
        <w:adjustRightInd w:val="0"/>
        <w:snapToGrid w:val="0"/>
        <w:spacing w:before="469" w:beforeLines="150" w:line="260" w:lineRule="exact"/>
        <w:ind w:left="0" w:leftChars="0" w:right="0" w:rightChars="0" w:firstLine="0" w:firstLineChars="0"/>
        <w:jc w:val="center"/>
        <w:textAlignment w:val="auto"/>
        <w:outlineLvl w:val="9"/>
        <w:rPr>
          <w:rFonts w:hint="eastAsia" w:ascii="宋体" w:hAnsi="宋体" w:cs="宋体"/>
          <w:b/>
          <w:bCs/>
          <w:color w:val="auto"/>
          <w:sz w:val="44"/>
          <w:szCs w:val="44"/>
          <w:lang w:val="en-US" w:eastAsia="zh-CN"/>
        </w:rPr>
      </w:pPr>
    </w:p>
    <w:p>
      <w:pPr>
        <w:keepNext w:val="0"/>
        <w:keepLines w:val="0"/>
        <w:pageBreakBefore w:val="0"/>
        <w:widowControl w:val="0"/>
        <w:tabs>
          <w:tab w:val="left" w:pos="420"/>
        </w:tabs>
        <w:kinsoku/>
        <w:wordWrap/>
        <w:overflowPunct/>
        <w:topLinePunct w:val="0"/>
        <w:autoSpaceDE/>
        <w:autoSpaceDN/>
        <w:bidi w:val="0"/>
        <w:adjustRightInd w:val="0"/>
        <w:snapToGrid w:val="0"/>
        <w:spacing w:before="469" w:beforeLines="150" w:line="260" w:lineRule="exact"/>
        <w:ind w:left="0" w:leftChars="0" w:right="0" w:rightChars="0" w:firstLine="0" w:firstLineChars="0"/>
        <w:jc w:val="center"/>
        <w:textAlignment w:val="auto"/>
        <w:outlineLvl w:val="9"/>
        <w:rPr>
          <w:rFonts w:hint="default" w:ascii="宋体" w:hAnsi="宋体" w:cs="宋体"/>
          <w:b/>
          <w:bCs/>
          <w:color w:val="auto"/>
          <w:sz w:val="44"/>
          <w:szCs w:val="44"/>
          <w:lang w:val="en-US" w:eastAsia="zh-CN"/>
        </w:rPr>
      </w:pPr>
      <w:r>
        <w:rPr>
          <w:rFonts w:hint="eastAsia" w:ascii="宋体" w:hAnsi="宋体" w:cs="宋体"/>
          <w:b/>
          <w:bCs/>
          <w:color w:val="auto"/>
          <w:sz w:val="44"/>
          <w:szCs w:val="44"/>
          <w:lang w:val="en-US" w:eastAsia="zh-CN"/>
        </w:rPr>
        <w:t>竞争性谈判文件</w:t>
      </w:r>
    </w:p>
    <w:p>
      <w:pPr>
        <w:pStyle w:val="6"/>
        <w:rPr>
          <w:rFonts w:hint="eastAsia"/>
          <w:color w:val="auto"/>
        </w:rPr>
      </w:pPr>
    </w:p>
    <w:p>
      <w:pPr>
        <w:rPr>
          <w:rFonts w:hint="eastAsia"/>
          <w:color w:val="auto"/>
        </w:rPr>
      </w:pPr>
    </w:p>
    <w:p>
      <w:pPr>
        <w:pStyle w:val="6"/>
        <w:rPr>
          <w:rFonts w:hint="eastAsia"/>
          <w:color w:val="auto"/>
        </w:rPr>
      </w:pPr>
    </w:p>
    <w:p>
      <w:pPr>
        <w:rPr>
          <w:rFonts w:hint="eastAsia"/>
          <w:color w:val="auto"/>
        </w:rPr>
      </w:pPr>
    </w:p>
    <w:p>
      <w:pPr>
        <w:rPr>
          <w:rFonts w:hint="eastAsia"/>
          <w:color w:val="auto"/>
        </w:rPr>
      </w:pPr>
    </w:p>
    <w:p>
      <w:pPr>
        <w:pStyle w:val="6"/>
        <w:rPr>
          <w:rFonts w:hint="eastAsia"/>
          <w:color w:val="auto"/>
        </w:rPr>
      </w:pPr>
    </w:p>
    <w:p>
      <w:pPr>
        <w:pStyle w:val="6"/>
        <w:rPr>
          <w:rFonts w:hint="eastAsia"/>
          <w:color w:val="auto"/>
        </w:rPr>
      </w:pPr>
    </w:p>
    <w:p>
      <w:pPr>
        <w:rPr>
          <w:rFonts w:hint="eastAsia"/>
          <w:color w:val="auto"/>
        </w:rPr>
      </w:pPr>
    </w:p>
    <w:p>
      <w:pPr>
        <w:tabs>
          <w:tab w:val="left" w:pos="2410"/>
        </w:tabs>
        <w:autoSpaceDE w:val="0"/>
        <w:autoSpaceDN w:val="0"/>
        <w:adjustRightInd w:val="0"/>
        <w:snapToGrid w:val="0"/>
        <w:spacing w:line="360" w:lineRule="auto"/>
        <w:ind w:left="5635" w:leftChars="456" w:hanging="4677" w:hangingChars="976"/>
        <w:jc w:val="left"/>
        <w:rPr>
          <w:rFonts w:hint="eastAsia" w:ascii="宋体" w:hAnsi="宋体" w:cs="宋体"/>
          <w:b/>
          <w:color w:val="auto"/>
          <w:spacing w:val="-20"/>
          <w:kern w:val="0"/>
          <w:sz w:val="32"/>
          <w:szCs w:val="32"/>
          <w:u w:val="none"/>
          <w:lang w:eastAsia="zh-CN"/>
        </w:rPr>
      </w:pPr>
      <w:r>
        <w:rPr>
          <w:rFonts w:hint="eastAsia" w:ascii="宋体" w:hAnsi="宋体" w:eastAsia="宋体" w:cs="宋体"/>
          <w:b/>
          <w:color w:val="auto"/>
          <w:spacing w:val="79"/>
          <w:kern w:val="0"/>
          <w:sz w:val="32"/>
          <w:szCs w:val="32"/>
        </w:rPr>
        <w:t>项目名称</w:t>
      </w:r>
      <w:r>
        <w:rPr>
          <w:rFonts w:hint="eastAsia" w:ascii="宋体" w:hAnsi="宋体" w:eastAsia="宋体" w:cs="宋体"/>
          <w:b/>
          <w:color w:val="auto"/>
          <w:spacing w:val="0"/>
          <w:kern w:val="0"/>
          <w:sz w:val="32"/>
          <w:szCs w:val="32"/>
        </w:rPr>
        <w:t>：</w:t>
      </w:r>
      <w:r>
        <w:rPr>
          <w:rFonts w:hint="eastAsia" w:ascii="宋体" w:hAnsi="宋体" w:cs="宋体"/>
          <w:b/>
          <w:color w:val="auto"/>
          <w:spacing w:val="-20"/>
          <w:kern w:val="0"/>
          <w:sz w:val="32"/>
          <w:szCs w:val="32"/>
          <w:u w:val="none"/>
          <w:lang w:eastAsia="zh-CN"/>
        </w:rPr>
        <w:t>7.18灾毁恢复重建工程国省干线项目试验检测</w:t>
      </w:r>
    </w:p>
    <w:p>
      <w:pPr>
        <w:tabs>
          <w:tab w:val="left" w:pos="2410"/>
        </w:tabs>
        <w:autoSpaceDE w:val="0"/>
        <w:autoSpaceDN w:val="0"/>
        <w:adjustRightInd w:val="0"/>
        <w:snapToGrid w:val="0"/>
        <w:spacing w:line="360" w:lineRule="auto"/>
        <w:ind w:left="4041" w:leftChars="1824" w:hanging="211" w:hangingChars="75"/>
        <w:jc w:val="left"/>
        <w:rPr>
          <w:rFonts w:hint="default" w:ascii="宋体" w:hAnsi="宋体" w:cs="宋体"/>
          <w:b/>
          <w:color w:val="auto"/>
          <w:spacing w:val="-20"/>
          <w:kern w:val="0"/>
          <w:sz w:val="32"/>
          <w:szCs w:val="32"/>
          <w:u w:val="none"/>
          <w:lang w:val="en-US" w:eastAsia="zh-CN"/>
        </w:rPr>
      </w:pPr>
      <w:r>
        <w:rPr>
          <w:rFonts w:hint="eastAsia" w:ascii="宋体" w:hAnsi="宋体" w:cs="宋体"/>
          <w:b/>
          <w:color w:val="auto"/>
          <w:spacing w:val="-20"/>
          <w:kern w:val="0"/>
          <w:sz w:val="32"/>
          <w:szCs w:val="32"/>
          <w:u w:val="none"/>
          <w:lang w:eastAsia="zh-CN"/>
        </w:rPr>
        <w:t>（含施工过程中和交工验收）</w:t>
      </w:r>
    </w:p>
    <w:p>
      <w:pPr>
        <w:tabs>
          <w:tab w:val="left" w:pos="2410"/>
        </w:tabs>
        <w:autoSpaceDE w:val="0"/>
        <w:autoSpaceDN w:val="0"/>
        <w:adjustRightInd w:val="0"/>
        <w:snapToGrid w:val="0"/>
        <w:spacing w:line="360" w:lineRule="auto"/>
        <w:ind w:left="0" w:leftChars="0" w:firstLine="1059" w:firstLineChars="221"/>
        <w:jc w:val="left"/>
        <w:rPr>
          <w:rFonts w:hint="default" w:ascii="宋体" w:hAnsi="宋体" w:eastAsia="宋体" w:cs="宋体"/>
          <w:b/>
          <w:color w:val="auto"/>
          <w:spacing w:val="0"/>
          <w:kern w:val="0"/>
          <w:sz w:val="32"/>
          <w:szCs w:val="32"/>
          <w:lang w:val="en-US"/>
        </w:rPr>
      </w:pPr>
      <w:r>
        <w:rPr>
          <w:rFonts w:hint="eastAsia" w:ascii="宋体" w:hAnsi="宋体" w:eastAsia="宋体" w:cs="宋体"/>
          <w:b/>
          <w:color w:val="auto"/>
          <w:spacing w:val="79"/>
          <w:kern w:val="0"/>
          <w:sz w:val="32"/>
          <w:szCs w:val="32"/>
        </w:rPr>
        <w:t>项目编号</w:t>
      </w:r>
      <w:r>
        <w:rPr>
          <w:rFonts w:hint="eastAsia" w:ascii="宋体" w:hAnsi="宋体" w:eastAsia="宋体" w:cs="宋体"/>
          <w:b/>
          <w:color w:val="auto"/>
          <w:spacing w:val="0"/>
          <w:kern w:val="0"/>
          <w:sz w:val="32"/>
          <w:szCs w:val="32"/>
        </w:rPr>
        <w:t>：</w:t>
      </w:r>
      <w:r>
        <w:rPr>
          <w:rFonts w:hint="eastAsia" w:ascii="宋体" w:hAnsi="宋体" w:cs="宋体"/>
          <w:b/>
          <w:color w:val="auto"/>
          <w:spacing w:val="0"/>
          <w:kern w:val="0"/>
          <w:sz w:val="32"/>
          <w:szCs w:val="32"/>
          <w:lang w:val="en-US" w:eastAsia="zh-CN"/>
        </w:rPr>
        <w:t xml:space="preserve">DBSCG-2020-133 </w:t>
      </w:r>
      <w:r>
        <w:rPr>
          <w:rFonts w:hint="eastAsia" w:ascii="宋体" w:hAnsi="宋体" w:cs="宋体"/>
          <w:b/>
          <w:color w:val="auto"/>
          <w:spacing w:val="198"/>
          <w:kern w:val="0"/>
          <w:sz w:val="32"/>
          <w:szCs w:val="32"/>
          <w:u w:val="none"/>
          <w:lang w:val="en-US" w:eastAsia="zh-CN"/>
        </w:rPr>
        <w:t xml:space="preserve">   </w:t>
      </w:r>
    </w:p>
    <w:p>
      <w:pPr>
        <w:tabs>
          <w:tab w:val="left" w:pos="2410"/>
        </w:tabs>
        <w:autoSpaceDE w:val="0"/>
        <w:autoSpaceDN w:val="0"/>
        <w:adjustRightInd w:val="0"/>
        <w:snapToGrid w:val="0"/>
        <w:spacing w:line="360" w:lineRule="auto"/>
        <w:ind w:left="0" w:leftChars="0" w:firstLine="1121" w:firstLineChars="221"/>
        <w:jc w:val="left"/>
        <w:rPr>
          <w:rFonts w:hint="eastAsia" w:ascii="宋体" w:hAnsi="宋体" w:cs="宋体"/>
          <w:b/>
          <w:color w:val="auto"/>
          <w:spacing w:val="0"/>
          <w:kern w:val="0"/>
          <w:sz w:val="32"/>
          <w:szCs w:val="32"/>
          <w:lang w:val="en-US" w:eastAsia="zh-CN"/>
        </w:rPr>
      </w:pPr>
      <w:r>
        <w:rPr>
          <w:rFonts w:hint="eastAsia" w:ascii="宋体" w:hAnsi="宋体" w:cs="宋体"/>
          <w:b/>
          <w:color w:val="auto"/>
          <w:spacing w:val="93"/>
          <w:kern w:val="0"/>
          <w:sz w:val="32"/>
          <w:szCs w:val="32"/>
          <w:lang w:eastAsia="zh-CN"/>
        </w:rPr>
        <w:t>发包</w:t>
      </w:r>
      <w:r>
        <w:rPr>
          <w:rFonts w:hint="eastAsia" w:ascii="宋体" w:hAnsi="宋体" w:eastAsia="宋体" w:cs="宋体"/>
          <w:b/>
          <w:color w:val="auto"/>
          <w:spacing w:val="93"/>
          <w:kern w:val="0"/>
          <w:sz w:val="32"/>
          <w:szCs w:val="32"/>
        </w:rPr>
        <w:t>人：</w:t>
      </w:r>
      <w:r>
        <w:rPr>
          <w:rFonts w:hint="eastAsia" w:ascii="宋体" w:hAnsi="宋体" w:cs="宋体"/>
          <w:b/>
          <w:color w:val="auto"/>
          <w:spacing w:val="0"/>
          <w:kern w:val="0"/>
          <w:sz w:val="32"/>
          <w:szCs w:val="32"/>
          <w:lang w:val="en-US" w:eastAsia="zh-CN"/>
        </w:rPr>
        <w:t>安徽省六安市公路管理局霍山分局</w:t>
      </w:r>
    </w:p>
    <w:p>
      <w:pPr>
        <w:tabs>
          <w:tab w:val="left" w:pos="2410"/>
        </w:tabs>
        <w:autoSpaceDE w:val="0"/>
        <w:autoSpaceDN w:val="0"/>
        <w:adjustRightInd w:val="0"/>
        <w:snapToGrid w:val="0"/>
        <w:spacing w:line="360" w:lineRule="auto"/>
        <w:ind w:left="0" w:leftChars="0" w:firstLine="3280" w:firstLineChars="1021"/>
        <w:jc w:val="left"/>
        <w:rPr>
          <w:rFonts w:hint="default" w:ascii="宋体" w:hAnsi="宋体" w:cs="宋体"/>
          <w:b/>
          <w:color w:val="auto"/>
          <w:spacing w:val="0"/>
          <w:kern w:val="0"/>
          <w:sz w:val="32"/>
          <w:szCs w:val="32"/>
          <w:lang w:val="en-US" w:eastAsia="zh-CN"/>
        </w:rPr>
      </w:pPr>
      <w:r>
        <w:rPr>
          <w:rFonts w:hint="eastAsia" w:ascii="宋体" w:hAnsi="宋体" w:cs="宋体"/>
          <w:b/>
          <w:color w:val="auto"/>
          <w:spacing w:val="0"/>
          <w:kern w:val="0"/>
          <w:sz w:val="32"/>
          <w:szCs w:val="32"/>
          <w:lang w:val="en-US" w:eastAsia="zh-CN"/>
        </w:rPr>
        <w:t xml:space="preserve">霍山县矿产资源开发有限责任公司 </w:t>
      </w:r>
    </w:p>
    <w:p>
      <w:pPr>
        <w:tabs>
          <w:tab w:val="left" w:pos="2410"/>
        </w:tabs>
        <w:autoSpaceDE w:val="0"/>
        <w:autoSpaceDN w:val="0"/>
        <w:adjustRightInd w:val="0"/>
        <w:snapToGrid w:val="0"/>
        <w:spacing w:line="360" w:lineRule="auto"/>
        <w:ind w:left="0" w:leftChars="0" w:firstLine="1059" w:firstLineChars="221"/>
        <w:jc w:val="left"/>
        <w:rPr>
          <w:rFonts w:hint="eastAsia" w:ascii="宋体" w:hAnsi="宋体" w:cs="宋体"/>
          <w:b/>
          <w:color w:val="auto"/>
          <w:spacing w:val="-20"/>
          <w:kern w:val="0"/>
          <w:sz w:val="32"/>
          <w:szCs w:val="32"/>
          <w:u w:val="none"/>
          <w:lang w:eastAsia="zh-CN"/>
        </w:rPr>
      </w:pPr>
      <w:r>
        <w:rPr>
          <w:rFonts w:hint="eastAsia" w:ascii="宋体" w:hAnsi="宋体" w:eastAsia="宋体" w:cs="宋体"/>
          <w:b/>
          <w:color w:val="auto"/>
          <w:spacing w:val="79"/>
          <w:kern w:val="0"/>
          <w:sz w:val="32"/>
          <w:szCs w:val="32"/>
          <w:lang w:val="en-US" w:eastAsia="zh-CN"/>
        </w:rPr>
        <w:t>代理</w:t>
      </w:r>
      <w:r>
        <w:rPr>
          <w:rFonts w:hint="eastAsia" w:ascii="宋体" w:hAnsi="宋体" w:eastAsia="宋体" w:cs="宋体"/>
          <w:b/>
          <w:color w:val="auto"/>
          <w:spacing w:val="79"/>
          <w:kern w:val="0"/>
          <w:sz w:val="32"/>
          <w:szCs w:val="32"/>
        </w:rPr>
        <w:t>机构：</w:t>
      </w:r>
      <w:r>
        <w:rPr>
          <w:rFonts w:hint="eastAsia" w:ascii="宋体" w:hAnsi="宋体" w:cs="宋体"/>
          <w:b/>
          <w:color w:val="auto"/>
          <w:spacing w:val="-20"/>
          <w:kern w:val="0"/>
          <w:sz w:val="32"/>
          <w:szCs w:val="32"/>
          <w:u w:val="none"/>
          <w:lang w:eastAsia="zh-CN"/>
        </w:rPr>
        <w:t>安徽大别山工程咨询有限公司</w:t>
      </w:r>
    </w:p>
    <w:p>
      <w:pPr>
        <w:tabs>
          <w:tab w:val="left" w:pos="2410"/>
        </w:tabs>
        <w:autoSpaceDE w:val="0"/>
        <w:autoSpaceDN w:val="0"/>
        <w:adjustRightInd w:val="0"/>
        <w:snapToGrid w:val="0"/>
        <w:spacing w:line="360" w:lineRule="auto"/>
        <w:ind w:left="0" w:leftChars="0" w:firstLine="1059" w:firstLineChars="221"/>
        <w:jc w:val="left"/>
        <w:rPr>
          <w:rFonts w:hint="eastAsia" w:ascii="宋体" w:hAnsi="宋体" w:eastAsia="宋体" w:cs="宋体"/>
          <w:b/>
          <w:color w:val="auto"/>
          <w:spacing w:val="113"/>
          <w:kern w:val="0"/>
          <w:sz w:val="32"/>
          <w:szCs w:val="32"/>
          <w:u w:val="none"/>
        </w:rPr>
      </w:pPr>
      <w:r>
        <w:rPr>
          <w:rFonts w:hint="eastAsia" w:ascii="宋体" w:hAnsi="宋体" w:cs="宋体"/>
          <w:b/>
          <w:color w:val="auto"/>
          <w:spacing w:val="79"/>
          <w:kern w:val="0"/>
          <w:sz w:val="32"/>
          <w:szCs w:val="32"/>
          <w:lang w:eastAsia="zh-CN"/>
        </w:rPr>
        <w:t>发包</w:t>
      </w:r>
      <w:r>
        <w:rPr>
          <w:rFonts w:hint="eastAsia" w:ascii="宋体" w:hAnsi="宋体" w:eastAsia="宋体" w:cs="宋体"/>
          <w:b/>
          <w:color w:val="auto"/>
          <w:spacing w:val="79"/>
          <w:kern w:val="0"/>
          <w:sz w:val="32"/>
          <w:szCs w:val="32"/>
        </w:rPr>
        <w:t>时间</w:t>
      </w:r>
      <w:r>
        <w:rPr>
          <w:rFonts w:hint="eastAsia" w:ascii="宋体" w:hAnsi="宋体" w:eastAsia="宋体" w:cs="宋体"/>
          <w:b/>
          <w:color w:val="auto"/>
          <w:spacing w:val="0"/>
          <w:kern w:val="0"/>
          <w:sz w:val="32"/>
          <w:szCs w:val="32"/>
        </w:rPr>
        <w:t>：</w:t>
      </w:r>
      <w:r>
        <w:rPr>
          <w:rFonts w:hint="eastAsia" w:ascii="宋体" w:hAnsi="宋体" w:cs="宋体"/>
          <w:b/>
          <w:color w:val="auto"/>
          <w:spacing w:val="-20"/>
          <w:kern w:val="0"/>
          <w:sz w:val="32"/>
          <w:szCs w:val="32"/>
          <w:u w:val="none"/>
          <w:lang w:eastAsia="zh-CN"/>
        </w:rPr>
        <w:t>二</w:t>
      </w:r>
      <w:r>
        <w:rPr>
          <w:rFonts w:hint="eastAsia" w:ascii="宋体" w:hAnsi="宋体" w:cs="宋体"/>
          <w:b/>
          <w:color w:val="auto"/>
          <w:spacing w:val="-20"/>
          <w:kern w:val="0"/>
          <w:sz w:val="32"/>
          <w:szCs w:val="32"/>
          <w:u w:val="none"/>
          <w:lang w:val="en-US" w:eastAsia="zh-CN"/>
        </w:rPr>
        <w:t xml:space="preserve"> </w:t>
      </w:r>
      <w:r>
        <w:rPr>
          <w:rFonts w:hint="eastAsia" w:ascii="宋体" w:hAnsi="宋体" w:cs="宋体"/>
          <w:b/>
          <w:color w:val="auto"/>
          <w:spacing w:val="-20"/>
          <w:kern w:val="0"/>
          <w:sz w:val="32"/>
          <w:szCs w:val="32"/>
          <w:u w:val="none"/>
          <w:lang w:eastAsia="zh-CN"/>
        </w:rPr>
        <w:t>0</w:t>
      </w:r>
      <w:r>
        <w:rPr>
          <w:rFonts w:hint="eastAsia" w:ascii="宋体" w:hAnsi="宋体" w:cs="宋体"/>
          <w:b/>
          <w:color w:val="auto"/>
          <w:spacing w:val="-20"/>
          <w:kern w:val="0"/>
          <w:sz w:val="32"/>
          <w:szCs w:val="32"/>
          <w:u w:val="none"/>
          <w:lang w:val="en-US" w:eastAsia="zh-CN"/>
        </w:rPr>
        <w:t xml:space="preserve"> 二 0 </w:t>
      </w:r>
      <w:r>
        <w:rPr>
          <w:rFonts w:hint="eastAsia" w:ascii="宋体" w:hAnsi="宋体" w:cs="宋体"/>
          <w:b/>
          <w:color w:val="auto"/>
          <w:spacing w:val="-20"/>
          <w:kern w:val="0"/>
          <w:sz w:val="32"/>
          <w:szCs w:val="32"/>
          <w:u w:val="none"/>
          <w:lang w:eastAsia="zh-CN"/>
        </w:rPr>
        <w:t>年</w:t>
      </w:r>
      <w:r>
        <w:rPr>
          <w:rFonts w:hint="eastAsia" w:ascii="宋体" w:hAnsi="宋体" w:cs="宋体"/>
          <w:b/>
          <w:color w:val="auto"/>
          <w:spacing w:val="-20"/>
          <w:kern w:val="0"/>
          <w:sz w:val="32"/>
          <w:szCs w:val="32"/>
          <w:u w:val="none"/>
          <w:lang w:val="en-US" w:eastAsia="zh-CN"/>
        </w:rPr>
        <w:t xml:space="preserve"> 十一</w:t>
      </w:r>
      <w:r>
        <w:rPr>
          <w:rFonts w:hint="eastAsia" w:ascii="宋体" w:hAnsi="宋体" w:cs="宋体"/>
          <w:b/>
          <w:color w:val="auto"/>
          <w:spacing w:val="-20"/>
          <w:kern w:val="0"/>
          <w:sz w:val="32"/>
          <w:szCs w:val="32"/>
          <w:u w:val="none"/>
          <w:lang w:eastAsia="zh-CN"/>
        </w:rPr>
        <w:t>月</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240" w:lineRule="exact"/>
        <w:ind w:right="0" w:rightChars="0"/>
        <w:jc w:val="left"/>
        <w:textAlignment w:val="auto"/>
        <w:outlineLvl w:val="9"/>
        <w:rPr>
          <w:rFonts w:hint="eastAsia" w:ascii="宋体" w:hAnsi="宋体" w:eastAsia="宋体" w:cs="宋体"/>
          <w:b/>
          <w:color w:val="auto"/>
          <w:spacing w:val="113"/>
          <w:kern w:val="0"/>
          <w:sz w:val="32"/>
          <w:szCs w:val="32"/>
          <w:u w:val="none"/>
        </w:rPr>
        <w:sectPr>
          <w:headerReference r:id="rId5" w:type="first"/>
          <w:headerReference r:id="rId3" w:type="default"/>
          <w:footerReference r:id="rId6" w:type="default"/>
          <w:headerReference r:id="rId4" w:type="even"/>
          <w:footerReference r:id="rId7" w:type="even"/>
          <w:pgSz w:w="11906" w:h="16838"/>
          <w:pgMar w:top="1134" w:right="1417" w:bottom="1134" w:left="1417" w:header="851" w:footer="992" w:gutter="0"/>
          <w:cols w:space="0" w:num="1"/>
          <w:titlePg/>
          <w:rtlGutter w:val="0"/>
          <w:docGrid w:type="lines" w:linePitch="312" w:charSpace="0"/>
        </w:sectPr>
      </w:pP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240" w:lineRule="exact"/>
        <w:ind w:right="0" w:rightChars="0"/>
        <w:jc w:val="left"/>
        <w:textAlignment w:val="auto"/>
        <w:outlineLvl w:val="9"/>
        <w:rPr>
          <w:rFonts w:hint="eastAsia" w:ascii="宋体" w:hAnsi="宋体" w:eastAsia="宋体" w:cs="宋体"/>
          <w:b/>
          <w:color w:val="auto"/>
          <w:spacing w:val="113"/>
          <w:kern w:val="0"/>
          <w:sz w:val="32"/>
          <w:szCs w:val="32"/>
          <w:u w:val="none"/>
        </w:rPr>
      </w:pP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b/>
          <w:bCs/>
          <w:color w:val="000000"/>
          <w:sz w:val="30"/>
          <w:szCs w:val="30"/>
        </w:rPr>
      </w:pPr>
      <w:r>
        <w:rPr>
          <w:rFonts w:hint="eastAsia" w:ascii="宋体" w:hAnsi="宋体" w:cs="宋体"/>
          <w:b/>
          <w:bCs/>
          <w:color w:val="auto"/>
          <w:sz w:val="30"/>
          <w:szCs w:val="30"/>
        </w:rPr>
        <w:t xml:space="preserve"> </w:t>
      </w:r>
    </w:p>
    <w:p>
      <w:pPr>
        <w:keepNext w:val="0"/>
        <w:keepLines w:val="0"/>
        <w:pageBreakBefore w:val="0"/>
        <w:widowControl w:val="0"/>
        <w:kinsoku/>
        <w:wordWrap/>
        <w:overflowPunct/>
        <w:topLinePunct w:val="0"/>
        <w:autoSpaceDE/>
        <w:autoSpaceDN/>
        <w:bidi w:val="0"/>
        <w:adjustRightInd w:val="0"/>
        <w:snapToGrid w:val="0"/>
        <w:spacing w:after="313" w:afterLines="100" w:line="400" w:lineRule="exact"/>
        <w:ind w:left="0" w:leftChars="0" w:right="0" w:rightChars="0" w:firstLine="0" w:firstLineChars="0"/>
        <w:jc w:val="center"/>
        <w:textAlignment w:val="auto"/>
        <w:outlineLvl w:val="9"/>
        <w:rPr>
          <w:rFonts w:hint="eastAsia" w:ascii="宋体" w:hAnsi="宋体" w:eastAsia="宋体" w:cs="宋体"/>
          <w:color w:val="000000"/>
          <w:sz w:val="24"/>
          <w:szCs w:val="24"/>
        </w:rPr>
      </w:pPr>
      <w:r>
        <w:rPr>
          <w:rFonts w:hint="eastAsia" w:ascii="宋体" w:hAnsi="宋体" w:eastAsia="宋体" w:cs="宋体"/>
          <w:b/>
          <w:bCs/>
          <w:color w:val="000000"/>
          <w:sz w:val="30"/>
          <w:szCs w:val="30"/>
        </w:rPr>
        <w:t xml:space="preserve"> </w:t>
      </w:r>
      <w:r>
        <w:rPr>
          <w:rFonts w:hint="eastAsia" w:ascii="宋体" w:hAnsi="宋体" w:eastAsia="宋体" w:cs="宋体"/>
          <w:b/>
          <w:bCs/>
          <w:color w:val="000000"/>
          <w:sz w:val="36"/>
          <w:szCs w:val="36"/>
          <w:lang w:eastAsia="zh-CN"/>
        </w:rPr>
        <w:t>安徽大别山工程咨询有限公司</w:t>
      </w:r>
      <w:r>
        <w:rPr>
          <w:rFonts w:hint="eastAsia" w:ascii="宋体" w:hAnsi="宋体" w:eastAsia="宋体" w:cs="宋体"/>
          <w:b/>
          <w:bCs/>
          <w:color w:val="000000"/>
          <w:sz w:val="36"/>
          <w:szCs w:val="36"/>
        </w:rPr>
        <w:t>善意提醒</w:t>
      </w:r>
    </w:p>
    <w:p>
      <w:pPr>
        <w:pStyle w:val="104"/>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一、请各</w:t>
      </w:r>
      <w:r>
        <w:rPr>
          <w:rFonts w:hint="eastAsia" w:ascii="宋体" w:hAnsi="宋体" w:eastAsia="宋体" w:cs="宋体"/>
          <w:color w:val="000000"/>
          <w:szCs w:val="21"/>
          <w:lang w:eastAsia="zh-CN"/>
        </w:rPr>
        <w:t>供应商</w:t>
      </w:r>
      <w:r>
        <w:rPr>
          <w:rFonts w:hint="eastAsia" w:ascii="宋体" w:hAnsi="宋体" w:eastAsia="宋体" w:cs="宋体"/>
          <w:color w:val="000000"/>
          <w:szCs w:val="21"/>
        </w:rPr>
        <w:t>接到本</w:t>
      </w:r>
      <w:r>
        <w:rPr>
          <w:rFonts w:hint="eastAsia" w:ascii="宋体" w:hAnsi="宋体" w:eastAsia="宋体" w:cs="宋体"/>
          <w:color w:val="000000"/>
          <w:szCs w:val="21"/>
          <w:lang w:val="en-US" w:eastAsia="zh-CN"/>
        </w:rPr>
        <w:t>谈判</w:t>
      </w:r>
      <w:r>
        <w:rPr>
          <w:rFonts w:hint="eastAsia" w:ascii="宋体" w:hAnsi="宋体" w:eastAsia="宋体" w:cs="宋体"/>
          <w:color w:val="000000"/>
          <w:szCs w:val="21"/>
        </w:rPr>
        <w:t>文件后,认真审阅和全面理解</w:t>
      </w:r>
      <w:r>
        <w:rPr>
          <w:rFonts w:hint="eastAsia" w:ascii="宋体" w:hAnsi="宋体" w:eastAsia="宋体" w:cs="宋体"/>
          <w:color w:val="000000"/>
          <w:szCs w:val="21"/>
          <w:lang w:val="en-US" w:eastAsia="zh-CN"/>
        </w:rPr>
        <w:t>谈判</w:t>
      </w:r>
      <w:r>
        <w:rPr>
          <w:rFonts w:hint="eastAsia" w:ascii="宋体" w:hAnsi="宋体" w:eastAsia="宋体" w:cs="宋体"/>
          <w:color w:val="000000"/>
          <w:szCs w:val="21"/>
        </w:rPr>
        <w:t>文件所有内容，包括补疑、控制价等内容，严格按照</w:t>
      </w:r>
      <w:r>
        <w:rPr>
          <w:rFonts w:hint="eastAsia" w:ascii="宋体" w:hAnsi="宋体" w:eastAsia="宋体" w:cs="宋体"/>
          <w:color w:val="000000"/>
          <w:szCs w:val="21"/>
          <w:lang w:val="en-US" w:eastAsia="zh-CN"/>
        </w:rPr>
        <w:t>谈判</w:t>
      </w:r>
      <w:r>
        <w:rPr>
          <w:rFonts w:hint="eastAsia" w:ascii="宋体" w:hAnsi="宋体" w:eastAsia="宋体" w:cs="宋体"/>
          <w:color w:val="000000"/>
          <w:szCs w:val="21"/>
        </w:rPr>
        <w:t>文件要求编制、封装、标记投标文件，投标时，请按</w:t>
      </w:r>
      <w:r>
        <w:rPr>
          <w:rFonts w:hint="eastAsia" w:ascii="宋体" w:hAnsi="宋体" w:eastAsia="宋体" w:cs="宋体"/>
          <w:color w:val="000000"/>
          <w:szCs w:val="21"/>
          <w:lang w:val="en-US" w:eastAsia="zh-CN"/>
        </w:rPr>
        <w:t>谈判</w:t>
      </w:r>
      <w:r>
        <w:rPr>
          <w:rFonts w:hint="eastAsia" w:ascii="宋体" w:hAnsi="宋体" w:eastAsia="宋体" w:cs="宋体"/>
          <w:color w:val="000000"/>
          <w:szCs w:val="21"/>
        </w:rPr>
        <w:t xml:space="preserve">文件要求携带好开标及资格审查须提交的证书原件、相关资料等，防止投标文件因不符合招标文件要求被拒绝接收或被评为无效标，避免不必要的损失。 </w:t>
      </w:r>
    </w:p>
    <w:p>
      <w:pPr>
        <w:pStyle w:val="104"/>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二、请</w:t>
      </w:r>
      <w:r>
        <w:rPr>
          <w:rFonts w:hint="eastAsia" w:ascii="宋体" w:hAnsi="宋体" w:eastAsia="宋体" w:cs="宋体"/>
          <w:color w:val="000000"/>
          <w:szCs w:val="21"/>
          <w:lang w:eastAsia="zh-CN"/>
        </w:rPr>
        <w:t>供应商</w:t>
      </w:r>
      <w:r>
        <w:rPr>
          <w:rFonts w:hint="eastAsia" w:ascii="宋体" w:hAnsi="宋体" w:eastAsia="宋体" w:cs="宋体"/>
          <w:color w:val="000000"/>
          <w:szCs w:val="21"/>
        </w:rPr>
        <w:t>慎重作出投标报价，防止因报价超过控制价（采购预算价）而造成无效标。</w:t>
      </w:r>
    </w:p>
    <w:p>
      <w:pPr>
        <w:pStyle w:val="104"/>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三、</w:t>
      </w:r>
      <w:r>
        <w:rPr>
          <w:rFonts w:hint="eastAsia" w:ascii="宋体" w:hAnsi="宋体" w:eastAsia="宋体" w:cs="宋体"/>
          <w:color w:val="000000"/>
          <w:szCs w:val="21"/>
          <w:lang w:eastAsia="zh-CN"/>
        </w:rPr>
        <w:t>供应商</w:t>
      </w:r>
      <w:r>
        <w:rPr>
          <w:rFonts w:hint="eastAsia" w:ascii="宋体" w:hAnsi="宋体" w:eastAsia="宋体" w:cs="宋体"/>
          <w:color w:val="000000"/>
          <w:szCs w:val="21"/>
        </w:rPr>
        <w:t>不得以低于成本价进行恶意竞标。本项目变更、签证程序有严格规定，不要试图通过变更签证或其它方式达到增加采购预算或增加采购项目的目的。不履约或履约不符合规定要求的，除扣除履约保证金外，还将承担法律责任并依据相关规定受到限制投标行为、网上通报等处理。</w:t>
      </w:r>
    </w:p>
    <w:p>
      <w:pPr>
        <w:pStyle w:val="104"/>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四、本项目将严格按照</w:t>
      </w:r>
      <w:r>
        <w:rPr>
          <w:rFonts w:hint="eastAsia" w:ascii="宋体" w:hAnsi="宋体" w:eastAsia="宋体" w:cs="宋体"/>
          <w:color w:val="000000"/>
          <w:szCs w:val="21"/>
          <w:lang w:val="en-US" w:eastAsia="zh-CN"/>
        </w:rPr>
        <w:t>谈判</w:t>
      </w:r>
      <w:r>
        <w:rPr>
          <w:rFonts w:hint="eastAsia" w:ascii="宋体" w:hAnsi="宋体" w:eastAsia="宋体" w:cs="宋体"/>
          <w:color w:val="000000"/>
          <w:szCs w:val="21"/>
        </w:rPr>
        <w:t>文件、合同等要求进行验收，决不允许出现降低质量标准及要求、拖延供货等违约行为，否则将按照合同有关条款及有关法律法规规定追究责任。</w:t>
      </w:r>
    </w:p>
    <w:p>
      <w:pPr>
        <w:pStyle w:val="104"/>
        <w:adjustRightInd w:val="0"/>
        <w:snapToGrid w:val="0"/>
        <w:spacing w:line="480" w:lineRule="exact"/>
        <w:ind w:firstLine="420" w:firstLineChars="200"/>
        <w:jc w:val="left"/>
        <w:rPr>
          <w:rFonts w:hint="eastAsia" w:ascii="宋体" w:hAnsi="宋体" w:eastAsia="宋体" w:cs="宋体"/>
          <w:color w:val="000000"/>
          <w:spacing w:val="0"/>
          <w:szCs w:val="21"/>
        </w:rPr>
      </w:pPr>
      <w:r>
        <w:rPr>
          <w:rFonts w:hint="eastAsia" w:ascii="宋体" w:hAnsi="宋体" w:eastAsia="宋体" w:cs="宋体"/>
          <w:color w:val="000000"/>
          <w:spacing w:val="0"/>
          <w:szCs w:val="21"/>
        </w:rPr>
        <w:t>五、投标保证金(若有)应尽量提前汇入</w:t>
      </w:r>
      <w:r>
        <w:rPr>
          <w:rFonts w:hint="eastAsia" w:ascii="宋体" w:hAnsi="宋体" w:eastAsia="宋体" w:cs="宋体"/>
          <w:color w:val="000000"/>
          <w:spacing w:val="0"/>
          <w:szCs w:val="21"/>
          <w:lang w:eastAsia="zh-CN"/>
        </w:rPr>
        <w:t>安徽大别山工程咨询有限公司</w:t>
      </w:r>
      <w:r>
        <w:rPr>
          <w:rFonts w:hint="eastAsia" w:ascii="宋体" w:hAnsi="宋体" w:eastAsia="宋体" w:cs="宋体"/>
          <w:color w:val="000000"/>
          <w:spacing w:val="0"/>
          <w:szCs w:val="21"/>
        </w:rPr>
        <w:t>指定</w:t>
      </w:r>
      <w:r>
        <w:rPr>
          <w:rFonts w:hint="eastAsia" w:ascii="宋体" w:hAnsi="宋体" w:eastAsia="宋体" w:cs="宋体"/>
          <w:color w:val="000000"/>
          <w:spacing w:val="0"/>
          <w:szCs w:val="21"/>
          <w:lang w:eastAsia="zh-CN"/>
        </w:rPr>
        <w:t>账户</w:t>
      </w:r>
      <w:r>
        <w:rPr>
          <w:rFonts w:hint="eastAsia" w:ascii="宋体" w:hAnsi="宋体" w:eastAsia="宋体" w:cs="宋体"/>
          <w:color w:val="000000"/>
          <w:spacing w:val="0"/>
          <w:szCs w:val="21"/>
        </w:rPr>
        <w:t>，以保证开标前款能到达</w:t>
      </w:r>
      <w:r>
        <w:rPr>
          <w:rFonts w:hint="eastAsia" w:ascii="宋体" w:hAnsi="宋体" w:eastAsia="宋体" w:cs="宋体"/>
          <w:color w:val="000000"/>
          <w:spacing w:val="0"/>
          <w:szCs w:val="21"/>
          <w:lang w:eastAsia="zh-CN"/>
        </w:rPr>
        <w:t>账户</w:t>
      </w:r>
      <w:r>
        <w:rPr>
          <w:rFonts w:hint="eastAsia" w:ascii="宋体" w:hAnsi="宋体" w:eastAsia="宋体" w:cs="宋体"/>
          <w:color w:val="000000"/>
          <w:spacing w:val="0"/>
          <w:szCs w:val="21"/>
        </w:rPr>
        <w:t>，否则将影响投标。</w:t>
      </w:r>
    </w:p>
    <w:p>
      <w:pPr>
        <w:pStyle w:val="104"/>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六、</w:t>
      </w:r>
      <w:r>
        <w:rPr>
          <w:rFonts w:hint="eastAsia" w:ascii="宋体" w:hAnsi="宋体" w:eastAsia="宋体" w:cs="宋体"/>
          <w:color w:val="000000"/>
          <w:szCs w:val="21"/>
          <w:lang w:eastAsia="zh-CN"/>
        </w:rPr>
        <w:t>供应商</w:t>
      </w:r>
      <w:r>
        <w:rPr>
          <w:rFonts w:hint="eastAsia" w:ascii="宋体" w:hAnsi="宋体" w:eastAsia="宋体" w:cs="宋体"/>
          <w:color w:val="000000"/>
          <w:szCs w:val="21"/>
        </w:rPr>
        <w:t>对截止时间及开标时间等安排如有异议，请在投标截止时间3天前，以书面形式告知</w:t>
      </w:r>
      <w:r>
        <w:rPr>
          <w:rFonts w:hint="eastAsia" w:ascii="宋体" w:hAnsi="宋体" w:eastAsia="宋体" w:cs="宋体"/>
          <w:color w:val="000000"/>
          <w:szCs w:val="21"/>
          <w:lang w:eastAsia="zh-CN"/>
        </w:rPr>
        <w:t>本公司</w:t>
      </w:r>
      <w:r>
        <w:rPr>
          <w:rFonts w:hint="eastAsia" w:ascii="宋体" w:hAnsi="宋体" w:eastAsia="宋体" w:cs="宋体"/>
          <w:color w:val="000000"/>
          <w:szCs w:val="21"/>
        </w:rPr>
        <w:t>并说明原因，如未提出异议的，视同默认招标文件的时间安排。</w:t>
      </w:r>
    </w:p>
    <w:p>
      <w:pPr>
        <w:pStyle w:val="104"/>
        <w:tabs>
          <w:tab w:val="left" w:pos="3472"/>
          <w:tab w:val="left" w:pos="5940"/>
        </w:tabs>
        <w:adjustRightInd w:val="0"/>
        <w:snapToGrid w:val="0"/>
        <w:spacing w:line="480" w:lineRule="exact"/>
        <w:ind w:firstLine="420" w:firstLineChars="200"/>
        <w:jc w:val="left"/>
        <w:rPr>
          <w:rFonts w:hint="eastAsia" w:ascii="宋体" w:hAnsi="宋体" w:eastAsia="宋体" w:cs="宋体"/>
          <w:color w:val="000000"/>
          <w:szCs w:val="21"/>
        </w:rPr>
      </w:pPr>
      <w:r>
        <w:rPr>
          <w:rFonts w:hint="eastAsia" w:ascii="宋体" w:hAnsi="宋体" w:eastAsia="宋体" w:cs="宋体"/>
          <w:color w:val="000000"/>
          <w:szCs w:val="21"/>
        </w:rPr>
        <w:t>七、请</w:t>
      </w:r>
      <w:r>
        <w:rPr>
          <w:rFonts w:hint="eastAsia" w:ascii="宋体" w:hAnsi="宋体" w:eastAsia="宋体" w:cs="宋体"/>
          <w:color w:val="000000"/>
          <w:szCs w:val="21"/>
          <w:lang w:eastAsia="zh-CN"/>
        </w:rPr>
        <w:t>供应商</w:t>
      </w:r>
      <w:r>
        <w:rPr>
          <w:rFonts w:hint="eastAsia" w:ascii="宋体" w:hAnsi="宋体" w:eastAsia="宋体" w:cs="宋体"/>
          <w:color w:val="000000"/>
          <w:szCs w:val="21"/>
        </w:rPr>
        <w:t>关注安徽大别山国投集团网站（www.ahdmig.cn）。</w:t>
      </w:r>
    </w:p>
    <w:p>
      <w:pPr>
        <w:autoSpaceDE w:val="0"/>
        <w:autoSpaceDN w:val="0"/>
        <w:adjustRightInd w:val="0"/>
        <w:snapToGrid w:val="0"/>
        <w:spacing w:line="480" w:lineRule="exact"/>
        <w:ind w:firstLine="413" w:firstLineChars="196"/>
        <w:jc w:val="left"/>
        <w:rPr>
          <w:rFonts w:hint="eastAsia" w:ascii="宋体" w:hAnsi="宋体" w:eastAsia="宋体" w:cs="宋体"/>
          <w:b/>
          <w:color w:val="000000"/>
        </w:rPr>
      </w:pPr>
      <w:r>
        <w:rPr>
          <w:rFonts w:hint="eastAsia" w:ascii="宋体" w:hAnsi="宋体" w:eastAsia="宋体" w:cs="宋体"/>
          <w:b/>
          <w:color w:val="000000"/>
        </w:rPr>
        <w:t>八、</w:t>
      </w:r>
      <w:r>
        <w:rPr>
          <w:rFonts w:hint="eastAsia" w:ascii="宋体" w:hAnsi="宋体" w:eastAsia="宋体" w:cs="宋体"/>
          <w:b/>
          <w:color w:val="000000"/>
          <w:lang w:val="en-US" w:eastAsia="zh-CN"/>
        </w:rPr>
        <w:t>成交</w:t>
      </w:r>
      <w:r>
        <w:rPr>
          <w:rFonts w:hint="eastAsia" w:ascii="宋体" w:hAnsi="宋体" w:eastAsia="宋体" w:cs="宋体"/>
          <w:b/>
          <w:color w:val="000000"/>
        </w:rPr>
        <w:t>单位在领取中标通知书后，凭</w:t>
      </w:r>
      <w:r>
        <w:rPr>
          <w:rFonts w:hint="eastAsia" w:ascii="宋体" w:hAnsi="宋体" w:eastAsia="宋体" w:cs="宋体"/>
          <w:b/>
          <w:color w:val="000000"/>
          <w:lang w:val="en-US" w:eastAsia="zh-CN"/>
        </w:rPr>
        <w:t>成交</w:t>
      </w:r>
      <w:r>
        <w:rPr>
          <w:rFonts w:hint="eastAsia" w:ascii="宋体" w:hAnsi="宋体" w:eastAsia="宋体" w:cs="宋体"/>
          <w:b/>
          <w:color w:val="000000"/>
        </w:rPr>
        <w:t>通知书与采购人签订合同。采购人应当自合同签订之日起2个工作日内，依据《中华人民共和国政府采购法实施条例》第五十条予以公示。</w:t>
      </w:r>
      <w:r>
        <w:rPr>
          <w:rFonts w:hint="eastAsia" w:ascii="宋体" w:hAnsi="宋体" w:eastAsia="宋体" w:cs="宋体"/>
          <w:b/>
          <w:color w:val="000000"/>
          <w:lang w:val="en-US" w:eastAsia="zh-CN"/>
        </w:rPr>
        <w:t>成交</w:t>
      </w:r>
      <w:r>
        <w:rPr>
          <w:rFonts w:hint="eastAsia" w:ascii="宋体" w:hAnsi="宋体" w:eastAsia="宋体" w:cs="宋体"/>
          <w:b/>
          <w:color w:val="000000"/>
        </w:rPr>
        <w:t>单位的投标保证金(若有)凭其与采购人签订的合同全额退至其</w:t>
      </w:r>
      <w:r>
        <w:rPr>
          <w:rFonts w:hint="eastAsia" w:ascii="宋体" w:hAnsi="宋体" w:eastAsia="宋体" w:cs="宋体"/>
          <w:b/>
          <w:color w:val="000000"/>
          <w:lang w:eastAsia="zh-CN"/>
        </w:rPr>
        <w:t>账户</w:t>
      </w:r>
      <w:r>
        <w:rPr>
          <w:rFonts w:hint="eastAsia" w:ascii="宋体" w:hAnsi="宋体" w:eastAsia="宋体" w:cs="宋体"/>
          <w:b/>
          <w:color w:val="000000"/>
        </w:rPr>
        <w:t>，其他单位的投标保证金(若有)在确定</w:t>
      </w:r>
      <w:r>
        <w:rPr>
          <w:rFonts w:hint="eastAsia" w:ascii="宋体" w:hAnsi="宋体" w:eastAsia="宋体" w:cs="宋体"/>
          <w:b/>
          <w:color w:val="000000"/>
          <w:lang w:val="en-US" w:eastAsia="zh-CN"/>
        </w:rPr>
        <w:t>成交</w:t>
      </w:r>
      <w:r>
        <w:rPr>
          <w:rFonts w:hint="eastAsia" w:ascii="宋体" w:hAnsi="宋体" w:eastAsia="宋体" w:cs="宋体"/>
          <w:b/>
          <w:color w:val="000000"/>
        </w:rPr>
        <w:t>单位后5个工作日内退至其</w:t>
      </w:r>
      <w:r>
        <w:rPr>
          <w:rFonts w:hint="eastAsia" w:ascii="宋体" w:hAnsi="宋体" w:eastAsia="宋体" w:cs="宋体"/>
          <w:b/>
          <w:color w:val="000000"/>
          <w:lang w:eastAsia="zh-CN"/>
        </w:rPr>
        <w:t>账户</w:t>
      </w:r>
      <w:r>
        <w:rPr>
          <w:rFonts w:hint="eastAsia" w:ascii="宋体" w:hAnsi="宋体" w:eastAsia="宋体" w:cs="宋体"/>
          <w:b/>
          <w:color w:val="000000"/>
        </w:rPr>
        <w:t>。</w:t>
      </w:r>
    </w:p>
    <w:p>
      <w:pPr>
        <w:pStyle w:val="104"/>
        <w:tabs>
          <w:tab w:val="left" w:pos="3472"/>
          <w:tab w:val="left" w:pos="5940"/>
        </w:tabs>
        <w:adjustRightInd w:val="0"/>
        <w:snapToGrid w:val="0"/>
        <w:spacing w:line="480" w:lineRule="exact"/>
        <w:ind w:firstLine="422" w:firstLineChars="200"/>
        <w:jc w:val="left"/>
        <w:rPr>
          <w:rFonts w:hint="eastAsia" w:ascii="宋体" w:hAnsi="宋体" w:cs="宋体"/>
          <w:b/>
          <w:bCs/>
          <w:color w:val="auto"/>
          <w:szCs w:val="21"/>
        </w:rPr>
      </w:pPr>
      <w:r>
        <w:rPr>
          <w:rFonts w:hint="eastAsia" w:ascii="宋体" w:hAnsi="宋体" w:eastAsia="宋体" w:cs="宋体"/>
          <w:b/>
          <w:bCs/>
          <w:color w:val="000000"/>
          <w:szCs w:val="21"/>
        </w:rPr>
        <w:t>九、本</w:t>
      </w:r>
      <w:r>
        <w:rPr>
          <w:rFonts w:hint="eastAsia" w:ascii="宋体" w:hAnsi="宋体" w:eastAsia="宋体" w:cs="宋体"/>
          <w:b/>
          <w:bCs/>
          <w:color w:val="000000"/>
          <w:szCs w:val="21"/>
          <w:lang w:val="en-US" w:eastAsia="zh-CN"/>
        </w:rPr>
        <w:t>谈判</w:t>
      </w:r>
      <w:r>
        <w:rPr>
          <w:rFonts w:hint="eastAsia" w:ascii="宋体" w:hAnsi="宋体" w:eastAsia="宋体" w:cs="宋体"/>
          <w:b/>
          <w:bCs/>
          <w:color w:val="000000"/>
          <w:szCs w:val="21"/>
        </w:rPr>
        <w:t>文件最终解释权归</w:t>
      </w:r>
      <w:r>
        <w:rPr>
          <w:rFonts w:hint="eastAsia" w:ascii="宋体" w:hAnsi="宋体" w:eastAsia="宋体" w:cs="宋体"/>
          <w:b/>
          <w:bCs/>
          <w:color w:val="000000"/>
          <w:szCs w:val="21"/>
          <w:lang w:eastAsia="zh-CN"/>
        </w:rPr>
        <w:t>采购人</w:t>
      </w:r>
      <w:r>
        <w:rPr>
          <w:rFonts w:hint="eastAsia" w:ascii="宋体" w:hAnsi="宋体" w:eastAsia="宋体" w:cs="宋体"/>
          <w:b/>
          <w:bCs/>
          <w:color w:val="000000"/>
          <w:szCs w:val="21"/>
        </w:rPr>
        <w:t>和</w:t>
      </w:r>
      <w:r>
        <w:rPr>
          <w:rFonts w:hint="eastAsia" w:ascii="宋体" w:hAnsi="宋体" w:eastAsia="宋体" w:cs="宋体"/>
          <w:b/>
          <w:bCs/>
          <w:color w:val="000000"/>
          <w:szCs w:val="21"/>
          <w:lang w:eastAsia="zh-CN"/>
        </w:rPr>
        <w:t>安徽大别山工程咨询有限公司</w:t>
      </w:r>
      <w:r>
        <w:rPr>
          <w:rFonts w:hint="eastAsia" w:ascii="宋体" w:hAnsi="宋体" w:eastAsia="宋体" w:cs="宋体"/>
          <w:b/>
          <w:bCs/>
          <w:color w:val="000000"/>
          <w:szCs w:val="21"/>
        </w:rPr>
        <w:t>。</w:t>
      </w:r>
    </w:p>
    <w:p>
      <w:pPr>
        <w:pStyle w:val="104"/>
        <w:tabs>
          <w:tab w:val="left" w:pos="3472"/>
          <w:tab w:val="left" w:pos="5940"/>
        </w:tabs>
        <w:snapToGrid w:val="0"/>
        <w:spacing w:line="480" w:lineRule="auto"/>
        <w:ind w:firstLine="420" w:firstLineChars="200"/>
        <w:jc w:val="left"/>
        <w:rPr>
          <w:rFonts w:hint="eastAsia"/>
          <w:color w:val="auto"/>
        </w:rPr>
      </w:pPr>
    </w:p>
    <w:p>
      <w:pPr>
        <w:pStyle w:val="104"/>
        <w:tabs>
          <w:tab w:val="left" w:pos="3472"/>
          <w:tab w:val="left" w:pos="5940"/>
        </w:tabs>
        <w:snapToGrid w:val="0"/>
        <w:spacing w:line="480" w:lineRule="auto"/>
        <w:ind w:firstLine="420" w:firstLineChars="200"/>
        <w:jc w:val="left"/>
        <w:rPr>
          <w:rFonts w:hint="eastAsia"/>
          <w:color w:val="auto"/>
        </w:rPr>
      </w:pPr>
    </w:p>
    <w:p>
      <w:pPr>
        <w:pStyle w:val="104"/>
        <w:tabs>
          <w:tab w:val="left" w:pos="3472"/>
          <w:tab w:val="left" w:pos="5940"/>
        </w:tabs>
        <w:snapToGrid w:val="0"/>
        <w:spacing w:line="480" w:lineRule="auto"/>
        <w:ind w:firstLine="420" w:firstLineChars="200"/>
        <w:jc w:val="left"/>
        <w:rPr>
          <w:rFonts w:hint="eastAsia"/>
          <w:color w:val="auto"/>
        </w:rPr>
      </w:pPr>
    </w:p>
    <w:p>
      <w:pPr>
        <w:pStyle w:val="104"/>
        <w:tabs>
          <w:tab w:val="left" w:pos="3472"/>
          <w:tab w:val="left" w:pos="5940"/>
        </w:tabs>
        <w:snapToGrid w:val="0"/>
        <w:spacing w:line="480" w:lineRule="auto"/>
        <w:ind w:firstLine="420" w:firstLineChars="200"/>
        <w:jc w:val="left"/>
        <w:rPr>
          <w:rFonts w:hint="eastAsia"/>
          <w:color w:val="auto"/>
        </w:rPr>
      </w:pPr>
    </w:p>
    <w:p>
      <w:pPr>
        <w:pStyle w:val="104"/>
        <w:tabs>
          <w:tab w:val="left" w:pos="3472"/>
          <w:tab w:val="left" w:pos="5940"/>
        </w:tabs>
        <w:snapToGrid w:val="0"/>
        <w:spacing w:line="480" w:lineRule="auto"/>
        <w:ind w:firstLine="420" w:firstLineChars="200"/>
        <w:jc w:val="left"/>
        <w:rPr>
          <w:rFonts w:hint="eastAsia"/>
          <w:color w:val="auto"/>
        </w:rPr>
      </w:pPr>
    </w:p>
    <w:p>
      <w:pPr>
        <w:pStyle w:val="104"/>
        <w:tabs>
          <w:tab w:val="left" w:pos="3472"/>
          <w:tab w:val="left" w:pos="5940"/>
        </w:tabs>
        <w:snapToGrid w:val="0"/>
        <w:spacing w:line="480" w:lineRule="auto"/>
        <w:ind w:firstLine="420" w:firstLineChars="200"/>
        <w:jc w:val="left"/>
        <w:rPr>
          <w:rFonts w:hint="eastAsia"/>
          <w:color w:val="auto"/>
        </w:rPr>
      </w:pPr>
    </w:p>
    <w:p>
      <w:pPr>
        <w:pStyle w:val="5"/>
        <w:keepNext w:val="0"/>
        <w:keepLines w:val="0"/>
        <w:widowControl/>
        <w:shd w:val="clear" w:color="auto" w:fill="FFFFFF"/>
        <w:adjustRightInd w:val="0"/>
        <w:snapToGrid w:val="0"/>
        <w:spacing w:before="0" w:after="0" w:line="500" w:lineRule="exact"/>
        <w:jc w:val="center"/>
        <w:rPr>
          <w:rFonts w:hint="eastAsia" w:ascii="宋体" w:hAnsi="宋体" w:eastAsia="宋体" w:cs="宋体"/>
          <w:color w:val="000000"/>
          <w:kern w:val="0"/>
          <w:sz w:val="28"/>
          <w:szCs w:val="28"/>
          <w:shd w:val="clear" w:color="auto" w:fill="FFFFFF"/>
          <w:lang w:bidi="ar"/>
        </w:rPr>
      </w:pPr>
      <w:r>
        <w:rPr>
          <w:rFonts w:hint="eastAsia" w:ascii="宋体" w:hAnsi="宋体" w:cs="宋体"/>
          <w:color w:val="000000"/>
          <w:kern w:val="0"/>
          <w:sz w:val="28"/>
          <w:szCs w:val="28"/>
          <w:shd w:val="clear" w:color="auto" w:fill="FFFFFF"/>
          <w:lang w:eastAsia="zh-CN" w:bidi="ar"/>
        </w:rPr>
        <w:t>7.18灾毁恢复重建工程国省干线项目试验检测（含施工过程中和交工验收）</w:t>
      </w:r>
      <w:r>
        <w:rPr>
          <w:rFonts w:hint="eastAsia" w:ascii="宋体" w:hAnsi="宋体" w:eastAsia="宋体" w:cs="宋体"/>
          <w:color w:val="000000"/>
          <w:kern w:val="0"/>
          <w:sz w:val="28"/>
          <w:szCs w:val="28"/>
          <w:shd w:val="clear" w:color="auto" w:fill="FFFFFF"/>
          <w:lang w:bidi="ar"/>
        </w:rPr>
        <w:t>竞争性谈判公告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Autospacing="0" w:afterAutospacing="0" w:line="500" w:lineRule="exact"/>
        <w:ind w:left="0" w:leftChars="0" w:right="0" w:rightChars="0" w:firstLine="420"/>
        <w:jc w:val="left"/>
        <w:textAlignment w:val="auto"/>
        <w:rPr>
          <w:rFonts w:hint="eastAsia" w:ascii="宋体" w:hAnsi="宋体" w:eastAsia="宋体" w:cs="宋体"/>
          <w:b w:val="0"/>
          <w:color w:val="000000"/>
          <w:kern w:val="0"/>
          <w:sz w:val="21"/>
          <w:szCs w:val="21"/>
          <w:shd w:val="clear" w:color="auto" w:fill="FFFFFF"/>
          <w:lang w:val="en-US" w:eastAsia="zh-CN" w:bidi="ar"/>
        </w:rPr>
      </w:pPr>
      <w:r>
        <w:rPr>
          <w:rFonts w:hint="eastAsia" w:ascii="宋体" w:hAnsi="宋体" w:eastAsia="宋体" w:cs="宋体"/>
          <w:b w:val="0"/>
          <w:color w:val="000000"/>
          <w:kern w:val="0"/>
          <w:sz w:val="21"/>
          <w:szCs w:val="21"/>
          <w:u w:val="single"/>
          <w:shd w:val="clear" w:color="auto" w:fill="FFFFFF"/>
          <w:lang w:val="en-US" w:eastAsia="zh-CN" w:bidi="ar"/>
        </w:rPr>
        <w:t>安徽大别山工程咨询有限公司</w:t>
      </w:r>
      <w:r>
        <w:rPr>
          <w:rFonts w:hint="eastAsia" w:ascii="宋体" w:hAnsi="宋体" w:eastAsia="宋体" w:cs="宋体"/>
          <w:b w:val="0"/>
          <w:color w:val="000000"/>
          <w:kern w:val="0"/>
          <w:sz w:val="21"/>
          <w:szCs w:val="21"/>
          <w:shd w:val="clear" w:color="auto" w:fill="FFFFFF"/>
          <w:lang w:val="en-US" w:eastAsia="zh-CN" w:bidi="ar"/>
        </w:rPr>
        <w:t>受</w:t>
      </w:r>
      <w:r>
        <w:rPr>
          <w:rFonts w:hint="eastAsia" w:ascii="宋体" w:hAnsi="宋体" w:cs="宋体"/>
          <w:b w:val="0"/>
          <w:color w:val="000000"/>
          <w:kern w:val="0"/>
          <w:sz w:val="21"/>
          <w:szCs w:val="21"/>
          <w:shd w:val="clear" w:color="auto" w:fill="FFFFFF"/>
          <w:lang w:val="en-US" w:eastAsia="zh-CN" w:bidi="ar"/>
        </w:rPr>
        <w:t xml:space="preserve">安徽省六安市公路管理局霍山分局、霍山县矿产资源开发有限责任公司 </w:t>
      </w:r>
      <w:r>
        <w:rPr>
          <w:rFonts w:hint="eastAsia" w:ascii="宋体" w:hAnsi="宋体" w:eastAsia="宋体" w:cs="宋体"/>
          <w:b w:val="0"/>
          <w:color w:val="000000"/>
          <w:kern w:val="0"/>
          <w:sz w:val="21"/>
          <w:szCs w:val="21"/>
          <w:shd w:val="clear" w:color="auto" w:fill="FFFFFF"/>
          <w:lang w:val="en-US" w:eastAsia="zh-CN" w:bidi="ar"/>
        </w:rPr>
        <w:t>委托，代理</w:t>
      </w:r>
      <w:r>
        <w:rPr>
          <w:rFonts w:hint="eastAsia" w:ascii="宋体" w:hAnsi="宋体" w:cs="宋体"/>
          <w:b w:val="0"/>
          <w:color w:val="000000"/>
          <w:kern w:val="0"/>
          <w:sz w:val="21"/>
          <w:szCs w:val="21"/>
          <w:u w:val="single"/>
          <w:shd w:val="clear" w:color="auto" w:fill="FFFFFF"/>
          <w:lang w:val="en-US" w:eastAsia="zh-CN" w:bidi="ar"/>
        </w:rPr>
        <w:t>7.18灾毁恢复重建工程国省干线项目试验检测（含施工过程中和交工验收）</w:t>
      </w:r>
      <w:r>
        <w:rPr>
          <w:rFonts w:hint="eastAsia" w:ascii="宋体" w:hAnsi="宋体" w:eastAsia="宋体" w:cs="宋体"/>
          <w:b w:val="0"/>
          <w:color w:val="000000"/>
          <w:kern w:val="0"/>
          <w:sz w:val="21"/>
          <w:szCs w:val="21"/>
          <w:shd w:val="clear" w:color="auto" w:fill="FFFFFF"/>
          <w:lang w:val="en-US" w:eastAsia="zh-CN" w:bidi="ar"/>
        </w:rPr>
        <w:t>，本项目采用</w:t>
      </w:r>
      <w:r>
        <w:rPr>
          <w:rFonts w:hint="eastAsia" w:ascii="宋体" w:hAnsi="宋体" w:eastAsia="宋体" w:cs="宋体"/>
          <w:b w:val="0"/>
          <w:color w:val="000000"/>
          <w:kern w:val="0"/>
          <w:sz w:val="21"/>
          <w:szCs w:val="21"/>
          <w:u w:val="single"/>
          <w:shd w:val="clear" w:color="auto" w:fill="FFFFFF"/>
          <w:lang w:val="en-US" w:eastAsia="zh-CN" w:bidi="ar"/>
        </w:rPr>
        <w:t>竞争性谈判</w:t>
      </w:r>
      <w:r>
        <w:rPr>
          <w:rFonts w:hint="eastAsia" w:ascii="宋体" w:hAnsi="宋体" w:eastAsia="宋体" w:cs="宋体"/>
          <w:b w:val="0"/>
          <w:color w:val="000000"/>
          <w:kern w:val="0"/>
          <w:sz w:val="21"/>
          <w:szCs w:val="21"/>
          <w:shd w:val="clear" w:color="auto" w:fill="FFFFFF"/>
          <w:lang w:val="en-US" w:eastAsia="zh-CN" w:bidi="ar"/>
        </w:rPr>
        <w:t>方式采购。</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Autospacing="0" w:afterAutospacing="0" w:line="500" w:lineRule="exact"/>
        <w:ind w:left="0" w:leftChars="0" w:right="0" w:rightChars="0" w:firstLine="420"/>
        <w:jc w:val="left"/>
        <w:textAlignment w:val="auto"/>
        <w:rPr>
          <w:rStyle w:val="41"/>
          <w:rFonts w:hint="eastAsia" w:ascii="宋体" w:hAnsi="宋体" w:eastAsia="宋体" w:cs="宋体"/>
          <w:b/>
          <w:bCs w:val="0"/>
          <w:i w:val="0"/>
          <w:caps w:val="0"/>
          <w:color w:val="363636"/>
          <w:spacing w:val="0"/>
          <w:sz w:val="24"/>
          <w:szCs w:val="24"/>
        </w:rPr>
      </w:pPr>
      <w:r>
        <w:rPr>
          <w:rStyle w:val="41"/>
          <w:rFonts w:hint="eastAsia" w:ascii="宋体" w:hAnsi="宋体" w:eastAsia="宋体" w:cs="宋体"/>
          <w:b/>
          <w:bCs w:val="0"/>
          <w:i w:val="0"/>
          <w:caps w:val="0"/>
          <w:color w:val="363636"/>
          <w:spacing w:val="0"/>
          <w:sz w:val="24"/>
          <w:szCs w:val="24"/>
        </w:rPr>
        <w:t>采购项目名称及内容</w:t>
      </w:r>
    </w:p>
    <w:p>
      <w:pPr>
        <w:pStyle w:val="3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35" w:lineRule="atLeast"/>
        <w:ind w:left="0" w:right="0" w:firstLine="480"/>
        <w:jc w:val="both"/>
        <w:rPr>
          <w:rFonts w:hint="default" w:ascii="宋体" w:hAnsi="宋体" w:eastAsia="宋体" w:cs="宋体"/>
          <w:b w:val="0"/>
          <w:color w:val="000000"/>
          <w:kern w:val="0"/>
          <w:sz w:val="21"/>
          <w:szCs w:val="21"/>
          <w:shd w:val="clear" w:color="auto" w:fill="FFFFFF"/>
          <w:lang w:val="en-US" w:eastAsia="zh-CN" w:bidi="ar"/>
        </w:rPr>
      </w:pPr>
      <w:r>
        <w:rPr>
          <w:rFonts w:hint="eastAsia" w:ascii="宋体" w:hAnsi="宋体" w:eastAsia="宋体" w:cs="宋体"/>
          <w:b w:val="0"/>
          <w:color w:val="000000"/>
          <w:kern w:val="0"/>
          <w:sz w:val="21"/>
          <w:szCs w:val="21"/>
          <w:shd w:val="clear" w:color="auto" w:fill="FFFFFF"/>
          <w:lang w:val="en-US" w:eastAsia="zh-CN" w:bidi="ar"/>
        </w:rPr>
        <w:t>1、项目编号：</w:t>
      </w:r>
      <w:r>
        <w:rPr>
          <w:rFonts w:hint="eastAsia" w:eastAsia="宋体" w:cs="宋体"/>
          <w:b w:val="0"/>
          <w:color w:val="000000"/>
          <w:kern w:val="0"/>
          <w:sz w:val="21"/>
          <w:szCs w:val="21"/>
          <w:shd w:val="clear" w:color="auto" w:fill="FFFFFF"/>
          <w:lang w:val="en-US" w:eastAsia="zh-CN" w:bidi="ar"/>
        </w:rPr>
        <w:t>DBSCG-2020-</w:t>
      </w:r>
      <w:r>
        <w:rPr>
          <w:rFonts w:hint="eastAsia" w:cs="宋体"/>
          <w:b w:val="0"/>
          <w:color w:val="000000"/>
          <w:kern w:val="0"/>
          <w:sz w:val="21"/>
          <w:szCs w:val="21"/>
          <w:shd w:val="clear" w:color="auto" w:fill="FFFFFF"/>
          <w:lang w:val="en-US" w:eastAsia="zh-CN" w:bidi="ar"/>
        </w:rPr>
        <w:t xml:space="preserve">133 </w:t>
      </w:r>
      <w:r>
        <w:rPr>
          <w:rFonts w:hint="eastAsia" w:eastAsia="宋体" w:cs="宋体"/>
          <w:b w:val="0"/>
          <w:color w:val="000000"/>
          <w:kern w:val="0"/>
          <w:sz w:val="21"/>
          <w:szCs w:val="21"/>
          <w:shd w:val="clear" w:color="auto" w:fill="FFFFFF"/>
          <w:lang w:val="en-US" w:eastAsia="zh-CN" w:bidi="ar"/>
        </w:rPr>
        <w:t xml:space="preserve">  </w:t>
      </w:r>
    </w:p>
    <w:p>
      <w:pPr>
        <w:pStyle w:val="3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35" w:lineRule="atLeast"/>
        <w:ind w:left="0" w:right="0" w:firstLine="480"/>
        <w:jc w:val="both"/>
        <w:rPr>
          <w:rFonts w:hint="eastAsia" w:eastAsia="宋体" w:cs="宋体"/>
          <w:b w:val="0"/>
          <w:color w:val="000000"/>
          <w:kern w:val="0"/>
          <w:sz w:val="21"/>
          <w:szCs w:val="21"/>
          <w:shd w:val="clear" w:color="auto" w:fill="FFFFFF"/>
          <w:lang w:val="en-US" w:eastAsia="zh-CN" w:bidi="ar"/>
        </w:rPr>
      </w:pPr>
      <w:r>
        <w:rPr>
          <w:rFonts w:hint="eastAsia" w:ascii="宋体" w:hAnsi="宋体" w:eastAsia="宋体" w:cs="宋体"/>
          <w:b w:val="0"/>
          <w:color w:val="000000"/>
          <w:kern w:val="0"/>
          <w:sz w:val="21"/>
          <w:szCs w:val="21"/>
          <w:shd w:val="clear" w:color="auto" w:fill="FFFFFF"/>
          <w:lang w:val="en-US" w:eastAsia="zh-CN" w:bidi="ar"/>
        </w:rPr>
        <w:t>2、项目名称：</w:t>
      </w:r>
      <w:r>
        <w:rPr>
          <w:rFonts w:hint="eastAsia" w:cs="宋体"/>
          <w:b w:val="0"/>
          <w:color w:val="000000"/>
          <w:kern w:val="0"/>
          <w:sz w:val="21"/>
          <w:szCs w:val="21"/>
          <w:shd w:val="clear" w:color="auto" w:fill="FFFFFF"/>
          <w:lang w:val="en-US" w:eastAsia="zh-CN" w:bidi="ar"/>
        </w:rPr>
        <w:t>7.18灾毁恢复重建工程国省干线项目试验检测（含施工过程中和交工验收）</w:t>
      </w:r>
    </w:p>
    <w:p>
      <w:pPr>
        <w:pStyle w:val="3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35" w:lineRule="atLeast"/>
        <w:ind w:left="0" w:right="0" w:firstLine="480"/>
        <w:jc w:val="both"/>
        <w:rPr>
          <w:rFonts w:hint="default" w:ascii="宋体" w:hAnsi="宋体" w:eastAsia="宋体" w:cs="宋体"/>
          <w:b w:val="0"/>
          <w:color w:val="000000"/>
          <w:kern w:val="0"/>
          <w:sz w:val="21"/>
          <w:szCs w:val="21"/>
          <w:shd w:val="clear" w:color="auto" w:fill="FFFFFF"/>
          <w:lang w:val="en-US" w:eastAsia="zh-CN" w:bidi="ar"/>
        </w:rPr>
      </w:pPr>
      <w:r>
        <w:rPr>
          <w:rFonts w:hint="eastAsia" w:ascii="宋体" w:hAnsi="宋体" w:eastAsia="宋体" w:cs="宋体"/>
          <w:b w:val="0"/>
          <w:color w:val="000000"/>
          <w:kern w:val="0"/>
          <w:sz w:val="21"/>
          <w:szCs w:val="21"/>
          <w:shd w:val="clear" w:color="auto" w:fill="FFFFFF"/>
          <w:lang w:val="en-US" w:eastAsia="zh-CN" w:bidi="ar"/>
        </w:rPr>
        <w:t>3、采购单位：</w:t>
      </w:r>
      <w:r>
        <w:rPr>
          <w:rFonts w:hint="eastAsia" w:cs="宋体"/>
          <w:b w:val="0"/>
          <w:color w:val="000000"/>
          <w:kern w:val="0"/>
          <w:sz w:val="21"/>
          <w:szCs w:val="21"/>
          <w:shd w:val="clear" w:color="auto" w:fill="FFFFFF"/>
          <w:lang w:val="en-US" w:eastAsia="zh-CN" w:bidi="ar"/>
        </w:rPr>
        <w:t xml:space="preserve">安徽省六安市公路管理局霍山分局、霍山县矿产资源开发有限责任公司 </w:t>
      </w:r>
    </w:p>
    <w:p>
      <w:pPr>
        <w:pStyle w:val="3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35" w:lineRule="atLeast"/>
        <w:ind w:left="0" w:right="0" w:firstLine="480"/>
        <w:jc w:val="both"/>
        <w:rPr>
          <w:rFonts w:hint="eastAsia" w:ascii="宋体" w:hAnsi="宋体" w:eastAsia="宋体" w:cs="宋体"/>
          <w:b w:val="0"/>
          <w:color w:val="000000"/>
          <w:kern w:val="0"/>
          <w:sz w:val="21"/>
          <w:szCs w:val="21"/>
          <w:shd w:val="clear" w:color="auto" w:fill="FFFFFF"/>
          <w:lang w:val="en-US" w:eastAsia="zh-CN" w:bidi="ar"/>
        </w:rPr>
      </w:pPr>
      <w:r>
        <w:rPr>
          <w:rFonts w:hint="eastAsia" w:ascii="宋体" w:hAnsi="宋体" w:eastAsia="宋体" w:cs="宋体"/>
          <w:b w:val="0"/>
          <w:color w:val="000000"/>
          <w:kern w:val="0"/>
          <w:sz w:val="21"/>
          <w:szCs w:val="21"/>
          <w:shd w:val="clear" w:color="auto" w:fill="FFFFFF"/>
          <w:lang w:val="en-US" w:eastAsia="zh-CN" w:bidi="ar"/>
        </w:rPr>
        <w:t>4、资金来源：</w:t>
      </w:r>
      <w:r>
        <w:rPr>
          <w:rFonts w:hint="eastAsia" w:eastAsia="宋体" w:cs="宋体"/>
          <w:b w:val="0"/>
          <w:color w:val="000000"/>
          <w:kern w:val="0"/>
          <w:sz w:val="21"/>
          <w:szCs w:val="21"/>
          <w:shd w:val="clear" w:color="auto" w:fill="FFFFFF"/>
          <w:lang w:val="en-US" w:eastAsia="zh-CN" w:bidi="ar"/>
        </w:rPr>
        <w:t>项目</w:t>
      </w:r>
      <w:r>
        <w:rPr>
          <w:rFonts w:hint="eastAsia" w:ascii="宋体" w:hAnsi="宋体" w:eastAsia="宋体" w:cs="宋体"/>
          <w:b w:val="0"/>
          <w:color w:val="000000"/>
          <w:kern w:val="0"/>
          <w:sz w:val="21"/>
          <w:szCs w:val="21"/>
          <w:shd w:val="clear" w:color="auto" w:fill="FFFFFF"/>
          <w:lang w:val="en-US" w:eastAsia="zh-CN" w:bidi="ar"/>
        </w:rPr>
        <w:t>资金</w:t>
      </w:r>
    </w:p>
    <w:p>
      <w:pPr>
        <w:pStyle w:val="3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35" w:lineRule="atLeast"/>
        <w:ind w:left="0" w:right="0" w:firstLine="480"/>
        <w:jc w:val="both"/>
        <w:rPr>
          <w:rFonts w:hint="eastAsia" w:ascii="宋体" w:hAnsi="宋体" w:cs="宋体"/>
          <w:sz w:val="21"/>
          <w:szCs w:val="21"/>
          <w:shd w:val="clear" w:color="auto" w:fill="FFFFFF"/>
        </w:rPr>
      </w:pPr>
      <w:r>
        <w:rPr>
          <w:rFonts w:hint="eastAsia" w:ascii="宋体" w:hAnsi="宋体" w:cs="宋体"/>
          <w:sz w:val="21"/>
          <w:szCs w:val="21"/>
          <w:shd w:val="clear" w:color="auto" w:fill="FFFFFF"/>
          <w:lang w:val="en-US" w:eastAsia="zh-CN"/>
        </w:rPr>
        <w:t>5</w:t>
      </w:r>
      <w:r>
        <w:rPr>
          <w:rFonts w:hint="eastAsia" w:ascii="宋体" w:hAnsi="宋体" w:cs="宋体"/>
          <w:sz w:val="21"/>
          <w:szCs w:val="21"/>
          <w:shd w:val="clear" w:color="auto" w:fill="FFFFFF"/>
        </w:rPr>
        <w:t>、项目类型：服务类</w:t>
      </w:r>
    </w:p>
    <w:p>
      <w:pPr>
        <w:pStyle w:val="3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35" w:lineRule="atLeast"/>
        <w:ind w:left="0" w:right="0" w:firstLine="480"/>
        <w:jc w:val="both"/>
        <w:rPr>
          <w:rFonts w:hint="eastAsia" w:ascii="宋体" w:hAnsi="宋体" w:cs="宋体"/>
          <w:sz w:val="21"/>
          <w:szCs w:val="21"/>
          <w:shd w:val="clear" w:color="auto" w:fill="FFFFFF"/>
        </w:rPr>
      </w:pPr>
      <w:r>
        <w:rPr>
          <w:rFonts w:hint="eastAsia" w:ascii="宋体" w:hAnsi="宋体" w:cs="宋体"/>
          <w:sz w:val="21"/>
          <w:szCs w:val="21"/>
          <w:shd w:val="clear" w:color="auto" w:fill="FFFFFF"/>
        </w:rPr>
        <w:t>6、项目预算：</w:t>
      </w:r>
      <w:r>
        <w:rPr>
          <w:rFonts w:hint="eastAsia" w:cs="宋体"/>
          <w:sz w:val="21"/>
          <w:szCs w:val="21"/>
          <w:shd w:val="clear" w:color="auto" w:fill="FFFFFF"/>
          <w:lang w:val="en-US" w:eastAsia="zh-CN"/>
        </w:rPr>
        <w:t>250000</w:t>
      </w:r>
      <w:r>
        <w:rPr>
          <w:rFonts w:hint="eastAsia" w:ascii="宋体" w:hAnsi="宋体" w:cs="宋体"/>
          <w:sz w:val="21"/>
          <w:szCs w:val="21"/>
          <w:shd w:val="clear" w:color="auto" w:fill="FFFFFF"/>
        </w:rPr>
        <w:t>元</w:t>
      </w:r>
    </w:p>
    <w:p>
      <w:pPr>
        <w:pStyle w:val="3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35" w:lineRule="atLeast"/>
        <w:ind w:left="0" w:right="0" w:firstLine="480"/>
        <w:jc w:val="both"/>
        <w:rPr>
          <w:rFonts w:hint="eastAsia" w:ascii="宋体" w:hAnsi="宋体" w:cs="宋体"/>
          <w:sz w:val="21"/>
          <w:szCs w:val="21"/>
          <w:shd w:val="clear" w:color="auto" w:fill="FFFFFF"/>
        </w:rPr>
      </w:pPr>
      <w:r>
        <w:rPr>
          <w:rFonts w:hint="eastAsia" w:ascii="宋体" w:hAnsi="宋体" w:cs="宋体"/>
          <w:sz w:val="21"/>
          <w:szCs w:val="21"/>
          <w:shd w:val="clear" w:color="auto" w:fill="FFFFFF"/>
        </w:rPr>
        <w:t>7、项目最高限价：</w:t>
      </w:r>
      <w:r>
        <w:rPr>
          <w:rFonts w:hint="eastAsia" w:cs="宋体"/>
          <w:sz w:val="21"/>
          <w:szCs w:val="21"/>
          <w:shd w:val="clear" w:color="auto" w:fill="FFFFFF"/>
          <w:lang w:val="en-US" w:eastAsia="zh-CN"/>
        </w:rPr>
        <w:t>250000</w:t>
      </w:r>
      <w:r>
        <w:rPr>
          <w:rFonts w:hint="eastAsia" w:ascii="宋体" w:hAnsi="宋体" w:cs="宋体"/>
          <w:sz w:val="21"/>
          <w:szCs w:val="21"/>
          <w:shd w:val="clear" w:color="auto" w:fill="FFFFFF"/>
        </w:rPr>
        <w:t>元</w:t>
      </w:r>
    </w:p>
    <w:p>
      <w:pPr>
        <w:pStyle w:val="3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35" w:lineRule="atLeast"/>
        <w:ind w:left="0" w:right="0" w:firstLine="480"/>
        <w:jc w:val="both"/>
        <w:rPr>
          <w:rFonts w:hint="eastAsia" w:ascii="宋体" w:hAnsi="宋体" w:cs="宋体"/>
          <w:sz w:val="21"/>
          <w:szCs w:val="21"/>
          <w:shd w:val="clear" w:color="auto" w:fill="FFFFFF"/>
        </w:rPr>
      </w:pPr>
      <w:r>
        <w:rPr>
          <w:rFonts w:hint="eastAsia" w:ascii="宋体" w:hAnsi="宋体" w:cs="宋体"/>
          <w:sz w:val="21"/>
          <w:szCs w:val="21"/>
          <w:shd w:val="clear" w:color="auto" w:fill="FFFFFF"/>
        </w:rPr>
        <w:t>8、项目服务期：签订合同之日起至项目竣工验收结束。</w:t>
      </w:r>
    </w:p>
    <w:p>
      <w:pPr>
        <w:pStyle w:val="3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35" w:lineRule="atLeast"/>
        <w:ind w:left="0" w:right="0" w:firstLine="480"/>
        <w:jc w:val="both"/>
        <w:rPr>
          <w:rFonts w:ascii="宋体" w:hAnsi="宋体"/>
          <w:color w:val="000000"/>
          <w:sz w:val="21"/>
          <w:szCs w:val="21"/>
        </w:rPr>
      </w:pPr>
      <w:r>
        <w:rPr>
          <w:rFonts w:hint="eastAsia" w:ascii="宋体" w:hAnsi="宋体"/>
          <w:color w:val="000000"/>
          <w:sz w:val="21"/>
          <w:szCs w:val="21"/>
        </w:rPr>
        <w:t>9、项目概况：</w:t>
      </w:r>
      <w:r>
        <w:rPr>
          <w:rFonts w:hint="eastAsia" w:ascii="宋体" w:hAnsi="宋体" w:cs="宋体"/>
          <w:sz w:val="21"/>
          <w:szCs w:val="21"/>
          <w:shd w:val="clear" w:color="auto" w:fill="FFFFFF"/>
        </w:rPr>
        <w:t>7.18灾毁恢复重建工程国省干线项目共7个标段（8个施工段落，具体见附表），现已陆续开工建设，共涉及G105、G346、G529、S331、S332、S333六条线路，全长约206公里，计划工期约4个月，投资总额约2000万元，主要工程内容为挡墙、边沟、路面恢复、边坡防护以及少量护栏、标线恢复</w:t>
      </w:r>
      <w:r>
        <w:rPr>
          <w:rFonts w:hint="eastAsia" w:ascii="宋体" w:hAnsi="宋体" w:cs="宋体"/>
          <w:sz w:val="21"/>
          <w:szCs w:val="21"/>
          <w:shd w:val="clear" w:color="auto" w:fill="FFFFFF"/>
          <w:lang w:val="en-US" w:eastAsia="zh-CN"/>
        </w:rPr>
        <w:t>。本项目主要服务内容</w:t>
      </w:r>
      <w:r>
        <w:rPr>
          <w:rFonts w:hint="eastAsia" w:ascii="宋体" w:hAnsi="宋体"/>
          <w:color w:val="000000"/>
          <w:sz w:val="21"/>
          <w:szCs w:val="21"/>
        </w:rPr>
        <w:t>详见采购需求清单。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val="0"/>
        <w:snapToGrid w:val="0"/>
        <w:spacing w:beforeAutospacing="0" w:afterAutospacing="0" w:line="500" w:lineRule="exact"/>
        <w:ind w:right="0" w:rightChars="0"/>
        <w:jc w:val="left"/>
        <w:textAlignment w:val="auto"/>
        <w:rPr>
          <w:rFonts w:hint="eastAsia" w:ascii="宋体" w:hAnsi="宋体" w:eastAsia="宋体" w:cs="宋体"/>
          <w:color w:val="000000"/>
          <w:sz w:val="21"/>
          <w:szCs w:val="21"/>
        </w:rPr>
      </w:pPr>
      <w:r>
        <w:rPr>
          <w:rFonts w:hint="eastAsia" w:ascii="宋体" w:hAnsi="宋体" w:eastAsia="宋体" w:cs="宋体"/>
          <w:b/>
          <w:color w:val="000000"/>
          <w:kern w:val="0"/>
          <w:sz w:val="21"/>
          <w:szCs w:val="21"/>
          <w:shd w:val="clear" w:color="auto" w:fill="FFFFFF"/>
          <w:lang w:val="en-US" w:eastAsia="zh-CN" w:bidi="ar"/>
        </w:rPr>
        <w:t>二、供应商资格要求</w:t>
      </w:r>
    </w:p>
    <w:p>
      <w:pPr>
        <w:pStyle w:val="34"/>
        <w:widowControl/>
        <w:shd w:val="clear" w:color="auto" w:fill="FFFFFF"/>
        <w:spacing w:before="0" w:beforeAutospacing="0" w:after="0" w:afterAutospacing="0" w:line="400" w:lineRule="exact"/>
        <w:ind w:firstLine="420" w:firstLineChars="200"/>
        <w:rPr>
          <w:rFonts w:ascii="宋体" w:hAnsi="宋体"/>
          <w:color w:val="000000"/>
          <w:sz w:val="21"/>
          <w:szCs w:val="21"/>
        </w:rPr>
      </w:pPr>
      <w:r>
        <w:rPr>
          <w:rFonts w:hint="eastAsia" w:ascii="宋体" w:hAnsi="宋体"/>
          <w:color w:val="000000"/>
          <w:sz w:val="21"/>
          <w:szCs w:val="21"/>
        </w:rPr>
        <w:t>1、参照《中华人民共和国政府采购法》第二十二条要求；</w:t>
      </w:r>
    </w:p>
    <w:p>
      <w:pPr>
        <w:pStyle w:val="34"/>
        <w:widowControl/>
        <w:shd w:val="clear" w:color="auto" w:fill="FFFFFF"/>
        <w:spacing w:before="0" w:beforeAutospacing="0" w:after="0" w:afterAutospacing="0" w:line="400" w:lineRule="exact"/>
        <w:ind w:firstLine="420" w:firstLineChars="200"/>
        <w:rPr>
          <w:rFonts w:hint="eastAsia" w:ascii="宋体" w:hAnsi="宋体"/>
          <w:color w:val="000000"/>
          <w:sz w:val="21"/>
          <w:szCs w:val="21"/>
        </w:rPr>
      </w:pPr>
      <w:r>
        <w:rPr>
          <w:rFonts w:hint="eastAsia" w:ascii="宋体" w:hAnsi="宋体"/>
          <w:color w:val="000000"/>
          <w:sz w:val="21"/>
          <w:szCs w:val="21"/>
        </w:rPr>
        <w:t>2、具有独立法人资格，具有</w:t>
      </w:r>
      <w:r>
        <w:rPr>
          <w:rFonts w:hint="eastAsia" w:ascii="宋体" w:hAnsi="宋体"/>
          <w:color w:val="000000"/>
          <w:sz w:val="21"/>
          <w:szCs w:val="21"/>
          <w:lang w:val="en-US" w:eastAsia="zh-CN"/>
        </w:rPr>
        <w:t>公路工程试验检测综合乙级及以上资质，</w:t>
      </w:r>
      <w:r>
        <w:rPr>
          <w:rFonts w:hint="eastAsia" w:ascii="宋体" w:hAnsi="宋体" w:cs="Times New Roman"/>
          <w:color w:val="000000"/>
          <w:sz w:val="21"/>
          <w:szCs w:val="21"/>
          <w:lang w:val="en-US" w:eastAsia="zh-CN"/>
        </w:rPr>
        <w:t>需提供公路水运工程试验检测管理信息系统网中具备检测交通安全设施项目的相关参数截图证明</w:t>
      </w:r>
      <w:r>
        <w:rPr>
          <w:rFonts w:hint="eastAsia" w:ascii="宋体" w:hAnsi="宋体"/>
          <w:color w:val="000000"/>
          <w:sz w:val="21"/>
          <w:szCs w:val="21"/>
        </w:rPr>
        <w:t>；</w:t>
      </w:r>
    </w:p>
    <w:p>
      <w:pPr>
        <w:pStyle w:val="34"/>
        <w:widowControl/>
        <w:shd w:val="clear" w:color="auto" w:fill="FFFFFF"/>
        <w:spacing w:before="0" w:beforeAutospacing="0" w:after="0" w:afterAutospacing="0" w:line="400" w:lineRule="exact"/>
        <w:ind w:firstLine="420" w:firstLineChars="200"/>
        <w:rPr>
          <w:rFonts w:hint="eastAsia" w:ascii="宋体" w:hAnsi="宋体"/>
          <w:color w:val="000000"/>
          <w:sz w:val="21"/>
          <w:szCs w:val="21"/>
        </w:rPr>
      </w:pPr>
      <w:r>
        <w:rPr>
          <w:rFonts w:hint="eastAsia" w:ascii="宋体" w:hAnsi="宋体"/>
          <w:color w:val="000000"/>
          <w:sz w:val="21"/>
          <w:szCs w:val="21"/>
          <w:lang w:val="en-US" w:eastAsia="zh-CN"/>
        </w:rPr>
        <w:t>3</w:t>
      </w:r>
      <w:r>
        <w:rPr>
          <w:rFonts w:hint="eastAsia" w:ascii="宋体" w:hAnsi="宋体"/>
          <w:color w:val="000000"/>
          <w:sz w:val="21"/>
          <w:szCs w:val="21"/>
        </w:rPr>
        <w:t>、本项目不接受联合体参与投标；</w:t>
      </w:r>
    </w:p>
    <w:p>
      <w:pPr>
        <w:pStyle w:val="34"/>
        <w:widowControl/>
        <w:shd w:val="clear" w:color="auto" w:fill="FFFFFF"/>
        <w:spacing w:before="0" w:beforeAutospacing="0" w:after="0" w:afterAutospacing="0" w:line="400" w:lineRule="exact"/>
        <w:ind w:firstLine="420" w:firstLineChars="200"/>
        <w:rPr>
          <w:rFonts w:ascii="宋体" w:hAnsi="宋体"/>
          <w:color w:val="000000"/>
          <w:sz w:val="21"/>
          <w:szCs w:val="21"/>
        </w:rPr>
      </w:pPr>
      <w:r>
        <w:rPr>
          <w:rFonts w:hint="eastAsia" w:ascii="宋体" w:hAnsi="宋体"/>
          <w:color w:val="000000"/>
          <w:sz w:val="21"/>
          <w:szCs w:val="21"/>
          <w:lang w:val="en-US" w:eastAsia="zh-CN"/>
        </w:rPr>
        <w:t>4、</w:t>
      </w:r>
      <w:r>
        <w:rPr>
          <w:rFonts w:hint="eastAsia" w:ascii="宋体" w:hAnsi="宋体"/>
          <w:color w:val="000000"/>
          <w:sz w:val="21"/>
          <w:szCs w:val="21"/>
        </w:rPr>
        <w:t>供应商存在以下不良信用记录情形之一的，不得推荐为成交候选供应商，不得确定为成交供应商（仅以下述渠道查询结果为准，其他网站无效）：</w:t>
      </w:r>
    </w:p>
    <w:p>
      <w:pPr>
        <w:pStyle w:val="34"/>
        <w:widowControl/>
        <w:shd w:val="clear" w:color="auto" w:fill="FFFFFF"/>
        <w:spacing w:before="0" w:beforeAutospacing="0" w:after="0" w:afterAutospacing="0" w:line="400" w:lineRule="exact"/>
        <w:ind w:firstLine="420" w:firstLineChars="200"/>
        <w:rPr>
          <w:rFonts w:ascii="宋体" w:hAnsi="宋体"/>
          <w:color w:val="000000"/>
          <w:sz w:val="21"/>
          <w:szCs w:val="21"/>
        </w:rPr>
      </w:pPr>
      <w:r>
        <w:rPr>
          <w:rFonts w:hint="eastAsia" w:ascii="宋体" w:hAnsi="宋体"/>
          <w:color w:val="000000"/>
          <w:sz w:val="21"/>
          <w:szCs w:val="21"/>
        </w:rPr>
        <w:t>(1）供应商被人民法院列入失信被执行人的，</w:t>
      </w:r>
    </w:p>
    <w:p>
      <w:pPr>
        <w:pStyle w:val="34"/>
        <w:widowControl/>
        <w:shd w:val="clear" w:color="auto" w:fill="FFFFFF"/>
        <w:spacing w:before="0" w:beforeAutospacing="0" w:after="0" w:afterAutospacing="0" w:line="400" w:lineRule="exact"/>
        <w:ind w:firstLine="420" w:firstLineChars="200"/>
        <w:rPr>
          <w:rFonts w:ascii="宋体" w:hAnsi="宋体"/>
          <w:color w:val="000000"/>
          <w:sz w:val="21"/>
          <w:szCs w:val="21"/>
        </w:rPr>
      </w:pPr>
      <w:r>
        <w:rPr>
          <w:rFonts w:hint="eastAsia" w:ascii="宋体" w:hAnsi="宋体"/>
          <w:color w:val="000000"/>
          <w:sz w:val="21"/>
          <w:szCs w:val="21"/>
        </w:rPr>
        <w:t>信用中国官网（www.creditchina.gov.cn）；</w:t>
      </w:r>
    </w:p>
    <w:p>
      <w:pPr>
        <w:pStyle w:val="34"/>
        <w:widowControl/>
        <w:shd w:val="clear" w:color="auto" w:fill="FFFFFF"/>
        <w:spacing w:before="0" w:beforeAutospacing="0" w:after="0" w:afterAutospacing="0" w:line="400" w:lineRule="exact"/>
        <w:ind w:firstLine="420" w:firstLineChars="200"/>
        <w:rPr>
          <w:rFonts w:ascii="宋体" w:hAnsi="宋体"/>
          <w:color w:val="000000"/>
          <w:sz w:val="21"/>
          <w:szCs w:val="21"/>
        </w:rPr>
      </w:pPr>
      <w:r>
        <w:rPr>
          <w:rFonts w:hint="eastAsia" w:ascii="宋体" w:hAnsi="宋体"/>
          <w:color w:val="000000"/>
          <w:sz w:val="21"/>
          <w:szCs w:val="21"/>
        </w:rPr>
        <w:t>(2）供应商被工商行政管理部门列入企业经营异常名录的，</w:t>
      </w:r>
    </w:p>
    <w:p>
      <w:pPr>
        <w:pStyle w:val="34"/>
        <w:widowControl/>
        <w:shd w:val="clear" w:color="auto" w:fill="FFFFFF"/>
        <w:spacing w:before="0" w:beforeAutospacing="0" w:after="0" w:afterAutospacing="0" w:line="400" w:lineRule="exact"/>
        <w:ind w:firstLine="420" w:firstLineChars="200"/>
        <w:rPr>
          <w:rFonts w:ascii="宋体" w:hAnsi="宋体"/>
          <w:color w:val="000000"/>
          <w:sz w:val="21"/>
          <w:szCs w:val="21"/>
        </w:rPr>
      </w:pPr>
      <w:r>
        <w:rPr>
          <w:rFonts w:hint="eastAsia" w:ascii="宋体" w:hAnsi="宋体"/>
          <w:color w:val="000000"/>
          <w:sz w:val="21"/>
          <w:szCs w:val="21"/>
        </w:rPr>
        <w:t>国家企业信用信息公示系统网站（www.gsxt.gov.cn）；</w:t>
      </w:r>
    </w:p>
    <w:p>
      <w:pPr>
        <w:pStyle w:val="34"/>
        <w:widowControl/>
        <w:shd w:val="clear" w:color="auto" w:fill="FFFFFF"/>
        <w:spacing w:before="0" w:beforeAutospacing="0" w:after="0" w:afterAutospacing="0" w:line="400" w:lineRule="exact"/>
        <w:ind w:firstLine="420" w:firstLineChars="200"/>
        <w:rPr>
          <w:rFonts w:ascii="宋体" w:hAnsi="宋体"/>
          <w:color w:val="000000"/>
          <w:sz w:val="21"/>
          <w:szCs w:val="21"/>
        </w:rPr>
      </w:pPr>
      <w:r>
        <w:rPr>
          <w:rFonts w:hint="eastAsia" w:ascii="宋体" w:hAnsi="宋体"/>
          <w:color w:val="000000"/>
          <w:sz w:val="21"/>
          <w:szCs w:val="21"/>
        </w:rPr>
        <w:t>(3）供应商被税务部门列入重大税收违法案件当事人名单的，</w:t>
      </w:r>
    </w:p>
    <w:p>
      <w:pPr>
        <w:pStyle w:val="34"/>
        <w:widowControl/>
        <w:shd w:val="clear" w:color="auto" w:fill="FFFFFF"/>
        <w:spacing w:before="0" w:beforeAutospacing="0" w:after="0" w:afterAutospacing="0" w:line="400" w:lineRule="exact"/>
        <w:ind w:firstLine="420" w:firstLineChars="200"/>
        <w:rPr>
          <w:rFonts w:ascii="宋体" w:hAnsi="宋体"/>
          <w:color w:val="000000"/>
          <w:sz w:val="21"/>
          <w:szCs w:val="21"/>
        </w:rPr>
      </w:pPr>
      <w:r>
        <w:rPr>
          <w:rFonts w:hint="eastAsia" w:ascii="宋体" w:hAnsi="宋体"/>
          <w:color w:val="000000"/>
          <w:sz w:val="21"/>
          <w:szCs w:val="21"/>
        </w:rPr>
        <w:t>信用中国官网（www.creditchina.gov.cn）；</w:t>
      </w:r>
    </w:p>
    <w:p>
      <w:pPr>
        <w:pStyle w:val="34"/>
        <w:widowControl/>
        <w:shd w:val="clear" w:color="auto" w:fill="FFFFFF"/>
        <w:spacing w:before="0" w:beforeAutospacing="0" w:after="0" w:afterAutospacing="0" w:line="400" w:lineRule="exact"/>
        <w:ind w:firstLine="420" w:firstLineChars="200"/>
        <w:rPr>
          <w:rFonts w:ascii="宋体" w:hAnsi="宋体"/>
          <w:color w:val="000000"/>
          <w:sz w:val="21"/>
          <w:szCs w:val="21"/>
        </w:rPr>
      </w:pPr>
      <w:r>
        <w:rPr>
          <w:rFonts w:hint="eastAsia" w:ascii="宋体" w:hAnsi="宋体"/>
          <w:color w:val="000000"/>
          <w:sz w:val="21"/>
          <w:szCs w:val="21"/>
        </w:rPr>
        <w:t>(4）供应商被政府采购监管部门列入政府采购严重违法失信行为记录名单的，</w:t>
      </w:r>
    </w:p>
    <w:p>
      <w:pPr>
        <w:pStyle w:val="34"/>
        <w:widowControl/>
        <w:shd w:val="clear" w:color="auto" w:fill="FFFFFF"/>
        <w:spacing w:before="0" w:beforeAutospacing="0" w:after="0" w:afterAutospacing="0" w:line="400" w:lineRule="exact"/>
        <w:ind w:firstLine="420" w:firstLineChars="200"/>
        <w:rPr>
          <w:rFonts w:ascii="宋体" w:hAnsi="宋体"/>
          <w:color w:val="000000"/>
          <w:sz w:val="21"/>
          <w:szCs w:val="21"/>
        </w:rPr>
      </w:pPr>
      <w:r>
        <w:rPr>
          <w:rFonts w:hint="eastAsia" w:ascii="宋体" w:hAnsi="宋体"/>
          <w:color w:val="000000"/>
          <w:sz w:val="21"/>
          <w:szCs w:val="21"/>
        </w:rPr>
        <w:t>中国政府采购官网（www.ccgp.gov.cn）。</w:t>
      </w:r>
    </w:p>
    <w:p>
      <w:pPr>
        <w:pStyle w:val="3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35" w:lineRule="atLeast"/>
        <w:ind w:right="0"/>
        <w:jc w:val="both"/>
        <w:rPr>
          <w:rFonts w:hint="eastAsia" w:ascii="宋体" w:hAnsi="宋体" w:eastAsia="宋体" w:cs="宋体"/>
          <w:b/>
          <w:color w:val="000000"/>
          <w:kern w:val="0"/>
          <w:sz w:val="21"/>
          <w:szCs w:val="21"/>
          <w:shd w:val="clear" w:color="auto" w:fill="FFFFFF"/>
          <w:lang w:val="en-US" w:eastAsia="zh-CN" w:bidi="ar"/>
        </w:rPr>
      </w:pPr>
      <w:r>
        <w:rPr>
          <w:rFonts w:hint="eastAsia" w:ascii="宋体" w:hAnsi="宋体" w:eastAsia="宋体" w:cs="宋体"/>
          <w:b/>
          <w:color w:val="000000"/>
          <w:kern w:val="0"/>
          <w:sz w:val="21"/>
          <w:szCs w:val="21"/>
          <w:shd w:val="clear" w:color="auto" w:fill="FFFFFF"/>
          <w:lang w:val="en-US" w:eastAsia="zh-CN" w:bidi="ar"/>
        </w:rPr>
        <w:t>三、报名及谈判文件发售办法</w:t>
      </w:r>
    </w:p>
    <w:p>
      <w:pPr>
        <w:pStyle w:val="3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35" w:lineRule="atLeast"/>
        <w:ind w:left="0" w:right="0" w:firstLine="420"/>
        <w:jc w:val="both"/>
        <w:rPr>
          <w:rFonts w:hint="eastAsia" w:ascii="宋体" w:hAnsi="宋体" w:cs="宋体"/>
          <w:color w:val="auto"/>
          <w:kern w:val="2"/>
          <w:sz w:val="21"/>
          <w:szCs w:val="22"/>
          <w:lang w:val="en-US" w:eastAsia="zh-CN" w:bidi="ar-SA"/>
        </w:rPr>
      </w:pPr>
      <w:r>
        <w:rPr>
          <w:rFonts w:hint="eastAsia" w:ascii="宋体" w:hAnsi="宋体" w:cs="宋体"/>
          <w:color w:val="auto"/>
          <w:kern w:val="2"/>
          <w:sz w:val="21"/>
          <w:szCs w:val="22"/>
          <w:lang w:val="en-US" w:eastAsia="zh-CN" w:bidi="ar-SA"/>
        </w:rPr>
        <w:t>1、谈判文件发售时间：2020年</w:t>
      </w:r>
      <w:r>
        <w:rPr>
          <w:rFonts w:hint="eastAsia" w:cs="宋体"/>
          <w:color w:val="auto"/>
          <w:kern w:val="2"/>
          <w:sz w:val="21"/>
          <w:szCs w:val="22"/>
          <w:lang w:val="en-US" w:eastAsia="zh-CN" w:bidi="ar-SA"/>
        </w:rPr>
        <w:t>11月  日10时</w:t>
      </w:r>
      <w:r>
        <w:rPr>
          <w:rFonts w:hint="eastAsia" w:ascii="宋体" w:hAnsi="宋体" w:cs="宋体"/>
          <w:color w:val="auto"/>
          <w:kern w:val="2"/>
          <w:sz w:val="21"/>
          <w:szCs w:val="22"/>
          <w:lang w:val="en-US" w:eastAsia="zh-CN" w:bidi="ar-SA"/>
        </w:rPr>
        <w:t>00分至2020年</w:t>
      </w:r>
      <w:r>
        <w:rPr>
          <w:rFonts w:hint="eastAsia" w:cs="宋体"/>
          <w:color w:val="auto"/>
          <w:kern w:val="2"/>
          <w:sz w:val="21"/>
          <w:szCs w:val="22"/>
          <w:lang w:val="en-US" w:eastAsia="zh-CN" w:bidi="ar-SA"/>
        </w:rPr>
        <w:t>10月30日15时</w:t>
      </w:r>
      <w:r>
        <w:rPr>
          <w:rFonts w:hint="eastAsia" w:ascii="宋体" w:hAnsi="宋体" w:cs="宋体"/>
          <w:color w:val="auto"/>
          <w:kern w:val="2"/>
          <w:sz w:val="21"/>
          <w:szCs w:val="22"/>
          <w:lang w:val="en-US" w:eastAsia="zh-CN" w:bidi="ar-SA"/>
        </w:rPr>
        <w:t>00分；</w:t>
      </w:r>
    </w:p>
    <w:p>
      <w:pPr>
        <w:pStyle w:val="3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35" w:lineRule="atLeast"/>
        <w:ind w:left="0" w:right="0" w:firstLine="420"/>
        <w:jc w:val="both"/>
        <w:rPr>
          <w:rFonts w:hint="eastAsia" w:ascii="宋体" w:hAnsi="宋体" w:cs="宋体"/>
          <w:color w:val="auto"/>
          <w:kern w:val="2"/>
          <w:sz w:val="21"/>
          <w:szCs w:val="22"/>
          <w:lang w:val="en-US" w:eastAsia="zh-CN" w:bidi="ar-SA"/>
        </w:rPr>
      </w:pPr>
      <w:r>
        <w:rPr>
          <w:rFonts w:hint="eastAsia" w:ascii="宋体" w:hAnsi="宋体" w:cs="宋体"/>
          <w:color w:val="auto"/>
          <w:kern w:val="2"/>
          <w:sz w:val="21"/>
          <w:szCs w:val="22"/>
          <w:lang w:val="en-US" w:eastAsia="zh-CN" w:bidi="ar-SA"/>
        </w:rPr>
        <w:t>2、谈判文件价格：免费下载。</w:t>
      </w:r>
    </w:p>
    <w:p>
      <w:pPr>
        <w:pStyle w:val="3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35" w:lineRule="atLeast"/>
        <w:ind w:left="0" w:right="0" w:firstLine="420"/>
        <w:jc w:val="both"/>
        <w:rPr>
          <w:rFonts w:hint="eastAsia" w:ascii="宋体" w:hAnsi="宋体" w:cs="宋体"/>
          <w:color w:val="auto"/>
          <w:kern w:val="2"/>
          <w:sz w:val="21"/>
          <w:szCs w:val="22"/>
          <w:lang w:val="en-US" w:eastAsia="zh-CN" w:bidi="ar-SA"/>
        </w:rPr>
      </w:pPr>
      <w:r>
        <w:rPr>
          <w:rFonts w:hint="eastAsia" w:ascii="宋体" w:hAnsi="宋体" w:cs="宋体"/>
          <w:color w:val="auto"/>
          <w:kern w:val="2"/>
          <w:sz w:val="21"/>
          <w:szCs w:val="22"/>
          <w:lang w:val="en-US" w:eastAsia="zh-CN" w:bidi="ar-SA"/>
        </w:rPr>
        <w:t>3、报名方式：供应商可登录安徽大别山国投集团（</w:t>
      </w:r>
      <w:r>
        <w:rPr>
          <w:rFonts w:hint="eastAsia" w:ascii="宋体" w:hAnsi="宋体" w:cs="宋体"/>
          <w:color w:val="auto"/>
          <w:kern w:val="2"/>
          <w:sz w:val="21"/>
          <w:szCs w:val="22"/>
          <w:lang w:val="en-US" w:eastAsia="zh-CN" w:bidi="ar-SA"/>
        </w:rPr>
        <w:fldChar w:fldCharType="begin"/>
      </w:r>
      <w:r>
        <w:rPr>
          <w:rFonts w:hint="eastAsia" w:ascii="宋体" w:hAnsi="宋体" w:cs="宋体"/>
          <w:color w:val="auto"/>
          <w:kern w:val="2"/>
          <w:sz w:val="21"/>
          <w:szCs w:val="22"/>
          <w:lang w:val="en-US" w:eastAsia="zh-CN" w:bidi="ar-SA"/>
        </w:rPr>
        <w:instrText xml:space="preserve"> HYPERLINK "http://www.ahdmig.cn./" </w:instrText>
      </w:r>
      <w:r>
        <w:rPr>
          <w:rFonts w:hint="eastAsia" w:ascii="宋体" w:hAnsi="宋体" w:cs="宋体"/>
          <w:color w:val="auto"/>
          <w:kern w:val="2"/>
          <w:sz w:val="21"/>
          <w:szCs w:val="22"/>
          <w:lang w:val="en-US" w:eastAsia="zh-CN" w:bidi="ar-SA"/>
        </w:rPr>
        <w:fldChar w:fldCharType="separate"/>
      </w:r>
      <w:r>
        <w:rPr>
          <w:rFonts w:hint="eastAsia" w:ascii="宋体" w:hAnsi="宋体" w:cs="宋体"/>
          <w:color w:val="auto"/>
          <w:kern w:val="2"/>
          <w:sz w:val="21"/>
          <w:szCs w:val="22"/>
          <w:lang w:val="en-US" w:eastAsia="zh-CN" w:bidi="ar-SA"/>
        </w:rPr>
        <w:t>www.ahdmig.cn</w:t>
      </w:r>
      <w:r>
        <w:rPr>
          <w:rFonts w:hint="eastAsia" w:ascii="宋体" w:hAnsi="宋体" w:cs="宋体"/>
          <w:color w:val="auto"/>
          <w:kern w:val="2"/>
          <w:sz w:val="21"/>
          <w:szCs w:val="22"/>
          <w:lang w:val="en-US" w:eastAsia="zh-CN" w:bidi="ar-SA"/>
        </w:rPr>
        <w:fldChar w:fldCharType="end"/>
      </w:r>
      <w:r>
        <w:rPr>
          <w:rFonts w:hint="eastAsia" w:ascii="宋体" w:hAnsi="宋体" w:cs="宋体"/>
          <w:color w:val="auto"/>
          <w:kern w:val="2"/>
          <w:sz w:val="21"/>
          <w:szCs w:val="22"/>
          <w:lang w:val="en-US" w:eastAsia="zh-CN" w:bidi="ar-SA"/>
        </w:rPr>
        <w:t>）“招标采购”栏中自行下载本项目采购需求文件</w:t>
      </w:r>
    </w:p>
    <w:p>
      <w:pPr>
        <w:pStyle w:val="3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35" w:lineRule="atLeast"/>
        <w:ind w:right="0"/>
        <w:jc w:val="both"/>
        <w:rPr>
          <w:rFonts w:hint="eastAsia" w:ascii="宋体" w:hAnsi="宋体" w:eastAsia="宋体" w:cs="宋体"/>
          <w:b/>
          <w:color w:val="000000"/>
          <w:kern w:val="0"/>
          <w:sz w:val="21"/>
          <w:szCs w:val="21"/>
          <w:shd w:val="clear" w:color="auto" w:fill="FFFFFF"/>
          <w:lang w:val="en-US" w:eastAsia="zh-CN" w:bidi="ar"/>
        </w:rPr>
      </w:pPr>
      <w:r>
        <w:rPr>
          <w:rFonts w:hint="eastAsia" w:ascii="宋体" w:hAnsi="宋体" w:eastAsia="宋体" w:cs="宋体"/>
          <w:b/>
          <w:color w:val="000000"/>
          <w:kern w:val="0"/>
          <w:sz w:val="21"/>
          <w:szCs w:val="21"/>
          <w:shd w:val="clear" w:color="auto" w:fill="FFFFFF"/>
          <w:lang w:val="en-US" w:eastAsia="zh-CN" w:bidi="ar"/>
        </w:rPr>
        <w:t>四、谈判时间及地点</w:t>
      </w:r>
    </w:p>
    <w:p>
      <w:pPr>
        <w:pStyle w:val="3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35" w:lineRule="atLeast"/>
        <w:ind w:left="0" w:right="0" w:firstLine="420"/>
        <w:jc w:val="both"/>
        <w:rPr>
          <w:rFonts w:hint="eastAsia" w:ascii="宋体" w:hAnsi="宋体" w:cs="宋体"/>
          <w:color w:val="auto"/>
          <w:kern w:val="2"/>
          <w:sz w:val="21"/>
          <w:szCs w:val="22"/>
          <w:lang w:val="en-US" w:eastAsia="zh-CN" w:bidi="ar-SA"/>
        </w:rPr>
      </w:pPr>
      <w:r>
        <w:rPr>
          <w:rFonts w:hint="eastAsia" w:ascii="宋体" w:hAnsi="宋体" w:cs="宋体"/>
          <w:color w:val="auto"/>
          <w:kern w:val="2"/>
          <w:sz w:val="21"/>
          <w:szCs w:val="22"/>
          <w:lang w:val="en-US" w:eastAsia="zh-CN" w:bidi="ar-SA"/>
        </w:rPr>
        <w:t>1、谈判时间：2020年</w:t>
      </w:r>
      <w:r>
        <w:rPr>
          <w:rFonts w:hint="eastAsia" w:cs="宋体"/>
          <w:color w:val="auto"/>
          <w:kern w:val="2"/>
          <w:sz w:val="21"/>
          <w:szCs w:val="22"/>
          <w:lang w:val="en-US" w:eastAsia="zh-CN" w:bidi="ar-SA"/>
        </w:rPr>
        <w:t>11月 19日15时</w:t>
      </w:r>
      <w:r>
        <w:rPr>
          <w:rFonts w:hint="eastAsia" w:ascii="宋体" w:hAnsi="宋体" w:cs="宋体"/>
          <w:color w:val="auto"/>
          <w:kern w:val="2"/>
          <w:sz w:val="21"/>
          <w:szCs w:val="22"/>
          <w:lang w:val="en-US" w:eastAsia="zh-CN" w:bidi="ar-SA"/>
        </w:rPr>
        <w:t>00分</w:t>
      </w:r>
    </w:p>
    <w:p>
      <w:pPr>
        <w:pStyle w:val="3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42" w:beforeAutospacing="0" w:after="42" w:afterAutospacing="0" w:line="435" w:lineRule="atLeast"/>
        <w:ind w:left="0" w:right="0" w:firstLine="420"/>
        <w:rPr>
          <w:rFonts w:hint="eastAsia" w:ascii="宋体" w:hAnsi="宋体" w:cs="宋体"/>
          <w:color w:val="auto"/>
          <w:kern w:val="2"/>
          <w:sz w:val="21"/>
          <w:szCs w:val="22"/>
          <w:lang w:val="en-US" w:eastAsia="zh-CN" w:bidi="ar-SA"/>
        </w:rPr>
      </w:pPr>
      <w:r>
        <w:rPr>
          <w:rFonts w:hint="eastAsia" w:ascii="宋体" w:hAnsi="宋体" w:cs="宋体"/>
          <w:color w:val="auto"/>
          <w:kern w:val="2"/>
          <w:sz w:val="21"/>
          <w:szCs w:val="22"/>
          <w:lang w:val="en-US" w:eastAsia="zh-CN" w:bidi="ar-SA"/>
        </w:rPr>
        <w:t>2、谈判地点：安徽大别山工程咨询有限公司一楼117室（霍山经济开发区高桥湾路）。</w:t>
      </w:r>
    </w:p>
    <w:p>
      <w:pPr>
        <w:pStyle w:val="3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35" w:lineRule="atLeast"/>
        <w:ind w:left="0" w:right="0" w:firstLine="420"/>
        <w:jc w:val="both"/>
        <w:rPr>
          <w:rFonts w:hint="eastAsia" w:ascii="宋体" w:hAnsi="宋体" w:cs="宋体"/>
          <w:color w:val="auto"/>
          <w:kern w:val="2"/>
          <w:sz w:val="21"/>
          <w:szCs w:val="22"/>
          <w:lang w:val="en-US" w:eastAsia="zh-CN" w:bidi="ar-SA"/>
        </w:rPr>
      </w:pPr>
      <w:r>
        <w:rPr>
          <w:rFonts w:hint="eastAsia" w:ascii="宋体" w:hAnsi="宋体" w:cs="宋体"/>
          <w:color w:val="auto"/>
          <w:kern w:val="2"/>
          <w:sz w:val="21"/>
          <w:szCs w:val="22"/>
          <w:lang w:val="en-US" w:eastAsia="zh-CN" w:bidi="ar-SA"/>
        </w:rPr>
        <w:t>3、谈判方式：现场谈判</w:t>
      </w:r>
    </w:p>
    <w:p>
      <w:pPr>
        <w:pStyle w:val="3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35" w:lineRule="atLeast"/>
        <w:ind w:right="0"/>
        <w:jc w:val="both"/>
        <w:rPr>
          <w:rFonts w:hint="eastAsia" w:ascii="宋体" w:hAnsi="宋体" w:eastAsia="宋体" w:cs="宋体"/>
          <w:b/>
          <w:color w:val="000000"/>
          <w:kern w:val="0"/>
          <w:sz w:val="21"/>
          <w:szCs w:val="21"/>
          <w:shd w:val="clear" w:color="auto" w:fill="FFFFFF"/>
          <w:lang w:val="en-US" w:eastAsia="zh-CN" w:bidi="ar"/>
        </w:rPr>
      </w:pPr>
      <w:r>
        <w:rPr>
          <w:rFonts w:hint="eastAsia" w:ascii="宋体" w:hAnsi="宋体" w:eastAsia="宋体" w:cs="宋体"/>
          <w:b/>
          <w:color w:val="000000"/>
          <w:kern w:val="0"/>
          <w:sz w:val="21"/>
          <w:szCs w:val="21"/>
          <w:shd w:val="clear" w:color="auto" w:fill="FFFFFF"/>
          <w:lang w:val="en-US" w:eastAsia="zh-CN" w:bidi="ar"/>
        </w:rPr>
        <w:t>五、响应文件提交截止时间</w:t>
      </w:r>
    </w:p>
    <w:p>
      <w:pPr>
        <w:pStyle w:val="3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42" w:beforeAutospacing="0" w:after="42" w:afterAutospacing="0" w:line="435" w:lineRule="atLeast"/>
        <w:ind w:left="0" w:right="0" w:firstLine="420"/>
        <w:rPr>
          <w:rFonts w:hint="eastAsia" w:ascii="宋体" w:hAnsi="宋体" w:cs="宋体"/>
          <w:color w:val="auto"/>
          <w:kern w:val="2"/>
          <w:sz w:val="21"/>
          <w:szCs w:val="22"/>
          <w:lang w:val="en-US" w:eastAsia="zh-CN" w:bidi="ar-SA"/>
        </w:rPr>
      </w:pPr>
      <w:r>
        <w:rPr>
          <w:rFonts w:hint="eastAsia" w:ascii="宋体" w:hAnsi="宋体" w:cs="宋体"/>
          <w:color w:val="auto"/>
          <w:kern w:val="2"/>
          <w:sz w:val="21"/>
          <w:szCs w:val="22"/>
          <w:lang w:val="en-US" w:eastAsia="zh-CN" w:bidi="ar-SA"/>
        </w:rPr>
        <w:t>1、响应文件提交截止时间：2020年</w:t>
      </w:r>
      <w:r>
        <w:rPr>
          <w:rFonts w:hint="eastAsia" w:cs="宋体"/>
          <w:color w:val="auto"/>
          <w:kern w:val="2"/>
          <w:sz w:val="21"/>
          <w:szCs w:val="22"/>
          <w:lang w:val="en-US" w:eastAsia="zh-CN" w:bidi="ar-SA"/>
        </w:rPr>
        <w:t>11月19日15时</w:t>
      </w:r>
      <w:r>
        <w:rPr>
          <w:rFonts w:hint="eastAsia" w:ascii="宋体" w:hAnsi="宋体" w:cs="宋体"/>
          <w:color w:val="auto"/>
          <w:kern w:val="2"/>
          <w:sz w:val="21"/>
          <w:szCs w:val="22"/>
          <w:lang w:val="en-US" w:eastAsia="zh-CN" w:bidi="ar-SA"/>
        </w:rPr>
        <w:t>00分</w:t>
      </w:r>
    </w:p>
    <w:p>
      <w:pPr>
        <w:pStyle w:val="3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42" w:beforeAutospacing="0" w:after="42" w:afterAutospacing="0" w:line="435" w:lineRule="atLeast"/>
        <w:ind w:left="0" w:right="0" w:firstLine="405"/>
        <w:rPr>
          <w:rFonts w:hint="eastAsia" w:ascii="宋体" w:hAnsi="宋体" w:cs="宋体"/>
          <w:color w:val="auto"/>
          <w:kern w:val="2"/>
          <w:sz w:val="21"/>
          <w:szCs w:val="22"/>
          <w:lang w:val="en-US" w:eastAsia="zh-CN" w:bidi="ar-SA"/>
        </w:rPr>
      </w:pPr>
      <w:r>
        <w:rPr>
          <w:rFonts w:hint="eastAsia" w:ascii="宋体" w:hAnsi="宋体" w:cs="宋体"/>
          <w:color w:val="auto"/>
          <w:kern w:val="2"/>
          <w:sz w:val="21"/>
          <w:szCs w:val="22"/>
          <w:lang w:val="en-US" w:eastAsia="zh-CN" w:bidi="ar-SA"/>
        </w:rPr>
        <w:t>2、响应文件开启地点：安徽大别山工程咨询有限公司一楼117室（霍山经济开发区高桥湾路）</w:t>
      </w:r>
    </w:p>
    <w:p>
      <w:pPr>
        <w:pStyle w:val="3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35" w:lineRule="atLeast"/>
        <w:ind w:left="0" w:right="0" w:firstLine="480"/>
        <w:jc w:val="both"/>
        <w:rPr>
          <w:rFonts w:hint="eastAsia" w:ascii="宋体" w:hAnsi="宋体" w:cs="宋体"/>
          <w:color w:val="auto"/>
          <w:kern w:val="2"/>
          <w:sz w:val="21"/>
          <w:szCs w:val="22"/>
          <w:lang w:val="en-US" w:eastAsia="zh-CN" w:bidi="ar-SA"/>
        </w:rPr>
      </w:pPr>
      <w:r>
        <w:rPr>
          <w:rFonts w:hint="eastAsia" w:ascii="宋体" w:hAnsi="宋体" w:cs="宋体"/>
          <w:color w:val="auto"/>
          <w:kern w:val="2"/>
          <w:sz w:val="21"/>
          <w:szCs w:val="22"/>
          <w:lang w:val="en-US" w:eastAsia="zh-CN" w:bidi="ar-SA"/>
        </w:rPr>
        <w:t>其他事项说明：</w:t>
      </w:r>
    </w:p>
    <w:p>
      <w:pPr>
        <w:pStyle w:val="3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42" w:beforeAutospacing="0" w:after="42" w:afterAutospacing="0" w:line="435" w:lineRule="atLeast"/>
        <w:ind w:left="0" w:right="0" w:firstLine="420"/>
        <w:rPr>
          <w:rFonts w:hint="eastAsia" w:ascii="宋体" w:hAnsi="宋体" w:cs="宋体"/>
          <w:color w:val="auto"/>
          <w:kern w:val="2"/>
          <w:sz w:val="21"/>
          <w:szCs w:val="22"/>
          <w:lang w:val="en-US" w:eastAsia="zh-CN" w:bidi="ar-SA"/>
        </w:rPr>
      </w:pPr>
      <w:r>
        <w:rPr>
          <w:rFonts w:hint="eastAsia" w:ascii="宋体" w:hAnsi="宋体" w:cs="宋体"/>
          <w:color w:val="auto"/>
          <w:kern w:val="2"/>
          <w:sz w:val="21"/>
          <w:szCs w:val="22"/>
          <w:lang w:val="en-US" w:eastAsia="zh-CN" w:bidi="ar-SA"/>
        </w:rPr>
        <w:t>1、响应文件递交截止时间：北京时间2020年</w:t>
      </w:r>
      <w:r>
        <w:rPr>
          <w:rFonts w:hint="eastAsia" w:cs="宋体"/>
          <w:color w:val="auto"/>
          <w:kern w:val="2"/>
          <w:sz w:val="21"/>
          <w:szCs w:val="22"/>
          <w:lang w:val="en-US" w:eastAsia="zh-CN" w:bidi="ar-SA"/>
        </w:rPr>
        <w:t>11月19日15时</w:t>
      </w:r>
      <w:r>
        <w:rPr>
          <w:rFonts w:hint="eastAsia" w:ascii="宋体" w:hAnsi="宋体" w:cs="宋体"/>
          <w:color w:val="auto"/>
          <w:kern w:val="2"/>
          <w:sz w:val="21"/>
          <w:szCs w:val="22"/>
          <w:lang w:val="en-US" w:eastAsia="zh-CN" w:bidi="ar-SA"/>
        </w:rPr>
        <w:t>00分前，逾期送达，概不接受。</w:t>
      </w:r>
    </w:p>
    <w:p>
      <w:pPr>
        <w:pStyle w:val="3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35" w:lineRule="atLeast"/>
        <w:ind w:left="0" w:right="0" w:firstLine="480"/>
        <w:rPr>
          <w:rFonts w:hint="eastAsia" w:ascii="宋体" w:hAnsi="宋体" w:cs="宋体"/>
          <w:color w:val="auto"/>
          <w:kern w:val="2"/>
          <w:sz w:val="21"/>
          <w:szCs w:val="22"/>
          <w:lang w:val="en-US" w:eastAsia="zh-CN" w:bidi="ar-SA"/>
        </w:rPr>
      </w:pPr>
      <w:r>
        <w:rPr>
          <w:rFonts w:hint="eastAsia" w:ascii="宋体" w:hAnsi="宋体" w:cs="宋体"/>
          <w:color w:val="auto"/>
          <w:kern w:val="2"/>
          <w:sz w:val="21"/>
          <w:szCs w:val="22"/>
          <w:lang w:val="en-US" w:eastAsia="zh-CN" w:bidi="ar-SA"/>
        </w:rPr>
        <w:t>2、响应性文件要求：纸质响应文件，应在谈判截止时间前送至安徽大别山工程咨询有限公司一楼开标厅。</w:t>
      </w:r>
    </w:p>
    <w:p>
      <w:pPr>
        <w:pStyle w:val="3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35" w:lineRule="atLeast"/>
        <w:ind w:right="0"/>
        <w:jc w:val="both"/>
        <w:rPr>
          <w:rFonts w:hint="eastAsia" w:ascii="宋体" w:hAnsi="宋体" w:eastAsia="宋体" w:cs="宋体"/>
          <w:b/>
          <w:color w:val="000000"/>
          <w:kern w:val="0"/>
          <w:sz w:val="21"/>
          <w:szCs w:val="21"/>
          <w:shd w:val="clear" w:color="auto" w:fill="FFFFFF"/>
          <w:lang w:val="en-US" w:eastAsia="zh-CN" w:bidi="ar"/>
        </w:rPr>
      </w:pPr>
      <w:r>
        <w:rPr>
          <w:rFonts w:hint="eastAsia" w:ascii="宋体" w:hAnsi="宋体" w:eastAsia="宋体" w:cs="宋体"/>
          <w:b/>
          <w:color w:val="000000"/>
          <w:kern w:val="0"/>
          <w:sz w:val="21"/>
          <w:szCs w:val="21"/>
          <w:shd w:val="clear" w:color="auto" w:fill="FFFFFF"/>
          <w:lang w:val="en-US" w:eastAsia="zh-CN" w:bidi="ar"/>
        </w:rPr>
        <w:t>六、联系方式</w:t>
      </w:r>
    </w:p>
    <w:p>
      <w:pPr>
        <w:pStyle w:val="3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42" w:beforeAutospacing="0" w:after="42" w:afterAutospacing="0" w:line="435" w:lineRule="atLeast"/>
        <w:ind w:right="0"/>
        <w:rPr>
          <w:rFonts w:hint="default" w:ascii="宋体" w:hAnsi="宋体" w:cs="宋体"/>
          <w:color w:val="auto"/>
          <w:kern w:val="2"/>
          <w:sz w:val="21"/>
          <w:szCs w:val="22"/>
          <w:lang w:val="en-US" w:eastAsia="zh-CN" w:bidi="ar-SA"/>
        </w:rPr>
      </w:pPr>
      <w:r>
        <w:rPr>
          <w:rFonts w:hint="eastAsia" w:ascii="宋体" w:hAnsi="宋体" w:cs="宋体"/>
          <w:color w:val="auto"/>
          <w:kern w:val="2"/>
          <w:sz w:val="21"/>
          <w:szCs w:val="22"/>
          <w:lang w:val="en-US" w:eastAsia="zh-CN" w:bidi="ar-SA"/>
        </w:rPr>
        <w:t>（一）</w:t>
      </w:r>
      <w:r>
        <w:rPr>
          <w:rFonts w:hint="eastAsia" w:cs="宋体"/>
          <w:color w:val="auto"/>
          <w:kern w:val="2"/>
          <w:sz w:val="21"/>
          <w:szCs w:val="22"/>
          <w:lang w:val="en-US" w:eastAsia="zh-CN" w:bidi="ar-SA"/>
        </w:rPr>
        <w:t>采购</w:t>
      </w:r>
      <w:r>
        <w:rPr>
          <w:rFonts w:hint="eastAsia" w:ascii="宋体" w:hAnsi="宋体" w:cs="宋体"/>
          <w:color w:val="auto"/>
          <w:kern w:val="2"/>
          <w:sz w:val="21"/>
          <w:szCs w:val="22"/>
          <w:lang w:val="en-US" w:eastAsia="zh-CN" w:bidi="ar-SA"/>
        </w:rPr>
        <w:t>单位：</w:t>
      </w:r>
      <w:r>
        <w:rPr>
          <w:rFonts w:hint="eastAsia" w:cs="宋体"/>
          <w:b w:val="0"/>
          <w:color w:val="000000"/>
          <w:kern w:val="0"/>
          <w:sz w:val="21"/>
          <w:szCs w:val="21"/>
          <w:shd w:val="clear" w:color="auto" w:fill="FFFFFF"/>
          <w:lang w:val="en-US" w:eastAsia="zh-CN" w:bidi="ar"/>
        </w:rPr>
        <w:t xml:space="preserve">安徽省六安市公路管理局霍山分局、霍山县矿产资源开发有限责任公司 </w:t>
      </w:r>
    </w:p>
    <w:p>
      <w:pPr>
        <w:pStyle w:val="34"/>
        <w:widowControl/>
        <w:shd w:val="clear" w:color="auto" w:fill="FFFFFF"/>
        <w:spacing w:before="0" w:beforeAutospacing="0" w:after="0" w:afterAutospacing="0" w:line="400" w:lineRule="exact"/>
        <w:ind w:firstLine="420" w:firstLineChars="200"/>
        <w:rPr>
          <w:rFonts w:hint="default" w:ascii="宋体" w:hAnsi="宋体" w:eastAsia="宋体" w:cs="宋体"/>
          <w:sz w:val="21"/>
          <w:szCs w:val="21"/>
          <w:shd w:val="clear" w:color="auto" w:fill="FFFFFF"/>
          <w:lang w:val="en-US" w:eastAsia="zh-CN"/>
        </w:rPr>
      </w:pPr>
      <w:r>
        <w:rPr>
          <w:rFonts w:hint="eastAsia" w:ascii="宋体" w:hAnsi="宋体" w:cs="宋体"/>
          <w:sz w:val="21"/>
          <w:szCs w:val="21"/>
          <w:shd w:val="clear" w:color="auto" w:fill="FFFFFF"/>
        </w:rPr>
        <w:t>地  址：霍山县</w:t>
      </w:r>
      <w:r>
        <w:rPr>
          <w:rFonts w:hint="eastAsia" w:ascii="宋体" w:hAnsi="宋体" w:cs="宋体"/>
          <w:sz w:val="21"/>
          <w:szCs w:val="21"/>
          <w:shd w:val="clear" w:color="auto" w:fill="FFFFFF"/>
          <w:lang w:val="en-US" w:eastAsia="zh-CN"/>
        </w:rPr>
        <w:t>迎宾大道、霍山县南岳西路</w:t>
      </w:r>
    </w:p>
    <w:p>
      <w:pPr>
        <w:pStyle w:val="34"/>
        <w:widowControl/>
        <w:shd w:val="clear" w:color="auto" w:fill="FFFFFF"/>
        <w:spacing w:before="0" w:beforeAutospacing="0" w:after="0" w:afterAutospacing="0" w:line="400" w:lineRule="exact"/>
        <w:ind w:firstLine="420" w:firstLineChars="200"/>
        <w:rPr>
          <w:rFonts w:hint="default" w:ascii="宋体" w:hAnsi="宋体" w:eastAsia="宋体" w:cs="宋体"/>
          <w:sz w:val="21"/>
          <w:szCs w:val="21"/>
          <w:shd w:val="clear" w:color="auto" w:fill="FFFFFF"/>
          <w:lang w:val="en-US" w:eastAsia="zh-CN"/>
        </w:rPr>
      </w:pPr>
      <w:r>
        <w:rPr>
          <w:rFonts w:hint="eastAsia" w:ascii="宋体" w:hAnsi="宋体" w:cs="宋体"/>
          <w:sz w:val="21"/>
          <w:szCs w:val="21"/>
          <w:shd w:val="clear" w:color="auto" w:fill="FFFFFF"/>
        </w:rPr>
        <w:t>联系人：</w:t>
      </w:r>
      <w:r>
        <w:rPr>
          <w:rFonts w:hint="eastAsia" w:ascii="宋体" w:hAnsi="宋体" w:cs="宋体"/>
          <w:sz w:val="21"/>
          <w:szCs w:val="21"/>
          <w:shd w:val="clear" w:color="auto" w:fill="FFFFFF"/>
          <w:lang w:val="en-US" w:eastAsia="zh-CN"/>
        </w:rPr>
        <w:t>杨先生</w:t>
      </w:r>
    </w:p>
    <w:p>
      <w:pPr>
        <w:pStyle w:val="34"/>
        <w:widowControl/>
        <w:shd w:val="clear" w:color="auto" w:fill="FFFFFF"/>
        <w:spacing w:before="0" w:beforeAutospacing="0" w:after="0" w:afterAutospacing="0" w:line="400" w:lineRule="exact"/>
        <w:ind w:firstLine="420" w:firstLineChars="200"/>
        <w:rPr>
          <w:rFonts w:hint="default" w:ascii="宋体" w:hAnsi="宋体" w:eastAsia="宋体" w:cs="宋体"/>
          <w:sz w:val="21"/>
          <w:szCs w:val="21"/>
          <w:shd w:val="clear" w:color="auto" w:fill="FFFFFF"/>
          <w:lang w:val="en-US" w:eastAsia="zh-CN"/>
        </w:rPr>
      </w:pPr>
      <w:r>
        <w:rPr>
          <w:rFonts w:hint="eastAsia" w:ascii="宋体" w:hAnsi="宋体" w:cs="宋体"/>
          <w:sz w:val="21"/>
          <w:szCs w:val="21"/>
          <w:shd w:val="clear" w:color="auto" w:fill="FFFFFF"/>
        </w:rPr>
        <w:t>电  话：</w:t>
      </w:r>
      <w:r>
        <w:rPr>
          <w:rFonts w:hint="eastAsia" w:ascii="宋体" w:hAnsi="宋体" w:cs="宋体"/>
          <w:sz w:val="21"/>
          <w:szCs w:val="21"/>
          <w:shd w:val="clear" w:color="auto" w:fill="FFFFFF"/>
          <w:lang w:val="en-US" w:eastAsia="zh-CN"/>
        </w:rPr>
        <w:t xml:space="preserve"> </w:t>
      </w:r>
      <w:r>
        <w:rPr>
          <w:rFonts w:hint="eastAsia" w:ascii="宋体" w:hAnsi="宋体" w:cs="宋体"/>
          <w:color w:val="auto"/>
          <w:kern w:val="0"/>
          <w:sz w:val="21"/>
          <w:szCs w:val="21"/>
          <w:shd w:val="clear" w:color="auto" w:fill="FFFFFF"/>
          <w:lang w:val="en-US" w:eastAsia="zh-CN"/>
        </w:rPr>
        <w:t>13966288451</w:t>
      </w:r>
      <w:bookmarkStart w:id="16" w:name="_GoBack"/>
      <w:bookmarkEnd w:id="16"/>
    </w:p>
    <w:p>
      <w:pPr>
        <w:pStyle w:val="3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42" w:beforeAutospacing="0" w:after="42" w:afterAutospacing="0" w:line="435" w:lineRule="atLeast"/>
        <w:ind w:right="0"/>
        <w:rPr>
          <w:rFonts w:hint="eastAsia" w:ascii="宋体" w:hAnsi="宋体" w:cs="宋体"/>
          <w:color w:val="auto"/>
          <w:kern w:val="2"/>
          <w:sz w:val="21"/>
          <w:szCs w:val="22"/>
          <w:lang w:val="en-US" w:eastAsia="zh-CN" w:bidi="ar-SA"/>
        </w:rPr>
      </w:pPr>
      <w:r>
        <w:rPr>
          <w:rFonts w:hint="eastAsia" w:ascii="宋体" w:hAnsi="宋体" w:cs="宋体"/>
          <w:color w:val="auto"/>
          <w:kern w:val="2"/>
          <w:sz w:val="21"/>
          <w:szCs w:val="22"/>
          <w:lang w:val="en-US" w:eastAsia="zh-CN" w:bidi="ar-SA"/>
        </w:rPr>
        <w:t>（二）采购代理机构：安徽大别山工程咨询有限公司</w:t>
      </w:r>
    </w:p>
    <w:p>
      <w:pPr>
        <w:pStyle w:val="34"/>
        <w:widowControl/>
        <w:shd w:val="clear" w:color="auto" w:fill="FFFFFF"/>
        <w:spacing w:before="0" w:beforeAutospacing="0" w:after="0" w:afterAutospacing="0" w:line="400" w:lineRule="exact"/>
        <w:ind w:firstLine="420" w:firstLineChars="200"/>
        <w:rPr>
          <w:rFonts w:ascii="宋体" w:hAnsi="宋体" w:cs="宋体"/>
          <w:sz w:val="21"/>
          <w:szCs w:val="21"/>
          <w:shd w:val="clear" w:color="auto" w:fill="FFFFFF"/>
        </w:rPr>
      </w:pPr>
      <w:r>
        <w:rPr>
          <w:rFonts w:hint="eastAsia" w:ascii="宋体" w:hAnsi="宋体" w:cs="宋体"/>
          <w:sz w:val="21"/>
          <w:szCs w:val="21"/>
          <w:shd w:val="clear" w:color="auto" w:fill="FFFFFF"/>
        </w:rPr>
        <w:t>地  址：安徽霍山</w:t>
      </w:r>
      <w:r>
        <w:rPr>
          <w:rFonts w:hint="eastAsia" w:ascii="宋体" w:hAnsi="宋体" w:cs="宋体"/>
          <w:sz w:val="21"/>
          <w:szCs w:val="21"/>
          <w:shd w:val="clear" w:color="auto" w:fill="FFFFFF"/>
          <w:lang w:val="en-US" w:eastAsia="zh-CN"/>
        </w:rPr>
        <w:t>衡山镇</w:t>
      </w:r>
      <w:r>
        <w:rPr>
          <w:rFonts w:hint="eastAsia" w:ascii="宋体" w:hAnsi="宋体" w:cs="宋体"/>
          <w:sz w:val="21"/>
          <w:szCs w:val="21"/>
          <w:shd w:val="clear" w:color="auto" w:fill="FFFFFF"/>
        </w:rPr>
        <w:t>高桥湾路</w:t>
      </w:r>
    </w:p>
    <w:p>
      <w:pPr>
        <w:pStyle w:val="34"/>
        <w:widowControl/>
        <w:shd w:val="clear" w:color="auto" w:fill="FFFFFF"/>
        <w:spacing w:before="0" w:beforeAutospacing="0" w:after="0" w:afterAutospacing="0" w:line="400" w:lineRule="exact"/>
        <w:ind w:firstLine="420" w:firstLineChars="200"/>
        <w:rPr>
          <w:rFonts w:ascii="宋体" w:hAnsi="宋体" w:cs="宋体"/>
          <w:sz w:val="21"/>
          <w:szCs w:val="21"/>
          <w:shd w:val="clear" w:color="auto" w:fill="FFFFFF"/>
        </w:rPr>
      </w:pPr>
      <w:r>
        <w:rPr>
          <w:rFonts w:hint="eastAsia" w:ascii="宋体" w:hAnsi="宋体" w:cs="宋体"/>
          <w:sz w:val="21"/>
          <w:szCs w:val="21"/>
          <w:shd w:val="clear" w:color="auto" w:fill="FFFFFF"/>
        </w:rPr>
        <w:t>联系人：</w:t>
      </w:r>
      <w:r>
        <w:rPr>
          <w:rFonts w:hint="eastAsia" w:ascii="宋体" w:hAnsi="宋体" w:cs="宋体"/>
          <w:sz w:val="21"/>
          <w:szCs w:val="21"/>
          <w:shd w:val="clear" w:color="auto" w:fill="FFFFFF"/>
          <w:lang w:val="en-US" w:eastAsia="zh-CN"/>
        </w:rPr>
        <w:t>王</w:t>
      </w:r>
      <w:r>
        <w:rPr>
          <w:rFonts w:hint="eastAsia" w:ascii="宋体" w:hAnsi="宋体" w:cs="宋体"/>
          <w:sz w:val="21"/>
          <w:szCs w:val="21"/>
          <w:shd w:val="clear" w:color="auto" w:fill="FFFFFF"/>
        </w:rPr>
        <w:t>先生</w:t>
      </w:r>
    </w:p>
    <w:p>
      <w:pPr>
        <w:pStyle w:val="34"/>
        <w:widowControl/>
        <w:shd w:val="clear" w:color="auto" w:fill="FFFFFF"/>
        <w:spacing w:before="0" w:beforeAutospacing="0" w:after="0" w:afterAutospacing="0" w:line="400" w:lineRule="exact"/>
        <w:ind w:firstLine="420" w:firstLineChars="200"/>
        <w:rPr>
          <w:rFonts w:hint="default" w:ascii="宋体" w:hAnsi="宋体" w:eastAsia="宋体" w:cs="宋体"/>
          <w:sz w:val="21"/>
          <w:szCs w:val="21"/>
          <w:shd w:val="clear" w:color="auto" w:fill="FFFFFF"/>
          <w:lang w:val="en-US" w:eastAsia="zh-CN"/>
        </w:rPr>
      </w:pPr>
      <w:r>
        <w:rPr>
          <w:rFonts w:hint="eastAsia" w:ascii="宋体" w:hAnsi="宋体" w:cs="宋体"/>
          <w:sz w:val="21"/>
          <w:szCs w:val="21"/>
          <w:shd w:val="clear" w:color="auto" w:fill="FFFFFF"/>
        </w:rPr>
        <w:t>电  话：0564-5020033，</w:t>
      </w:r>
      <w:r>
        <w:rPr>
          <w:rFonts w:hint="eastAsia" w:ascii="宋体" w:hAnsi="宋体" w:cs="宋体"/>
          <w:sz w:val="21"/>
          <w:szCs w:val="21"/>
          <w:shd w:val="clear" w:color="auto" w:fill="FFFFFF"/>
          <w:lang w:val="en-US" w:eastAsia="zh-CN"/>
        </w:rPr>
        <w:t>18555014115</w:t>
      </w:r>
    </w:p>
    <w:p>
      <w:pPr>
        <w:pStyle w:val="3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35" w:lineRule="atLeast"/>
        <w:ind w:right="0"/>
        <w:jc w:val="both"/>
        <w:rPr>
          <w:rFonts w:hint="eastAsia" w:ascii="宋体" w:hAnsi="宋体" w:eastAsia="宋体" w:cs="宋体"/>
          <w:b/>
          <w:color w:val="000000"/>
          <w:kern w:val="0"/>
          <w:sz w:val="21"/>
          <w:szCs w:val="21"/>
          <w:shd w:val="clear" w:color="auto" w:fill="FFFFFF"/>
          <w:lang w:val="en-US" w:eastAsia="zh-CN" w:bidi="ar"/>
        </w:rPr>
      </w:pPr>
      <w:r>
        <w:rPr>
          <w:rFonts w:hint="eastAsia" w:ascii="宋体" w:hAnsi="宋体" w:eastAsia="宋体" w:cs="宋体"/>
          <w:b/>
          <w:color w:val="000000"/>
          <w:kern w:val="0"/>
          <w:sz w:val="21"/>
          <w:szCs w:val="21"/>
          <w:shd w:val="clear" w:color="auto" w:fill="FFFFFF"/>
          <w:lang w:val="en-US" w:eastAsia="zh-CN" w:bidi="ar"/>
        </w:rPr>
        <w:t>七、保证金缴纳账户</w:t>
      </w:r>
    </w:p>
    <w:p>
      <w:pPr>
        <w:pStyle w:val="3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42" w:beforeAutospacing="0" w:after="42" w:afterAutospacing="0" w:line="435" w:lineRule="atLeast"/>
        <w:ind w:left="0" w:right="0" w:firstLine="630"/>
        <w:rPr>
          <w:rFonts w:hint="eastAsia" w:ascii="宋体" w:hAnsi="宋体" w:cs="宋体"/>
          <w:color w:val="auto"/>
          <w:kern w:val="2"/>
          <w:sz w:val="21"/>
          <w:szCs w:val="22"/>
          <w:lang w:val="en-US" w:eastAsia="zh-CN" w:bidi="ar-SA"/>
        </w:rPr>
      </w:pPr>
      <w:r>
        <w:rPr>
          <w:rFonts w:hint="eastAsia" w:ascii="宋体" w:hAnsi="宋体" w:cs="宋体"/>
          <w:color w:val="auto"/>
          <w:kern w:val="2"/>
          <w:sz w:val="21"/>
          <w:szCs w:val="22"/>
          <w:lang w:val="en-US" w:eastAsia="zh-CN" w:bidi="ar-SA"/>
        </w:rPr>
        <w:t>保证金金额为：人民币</w:t>
      </w:r>
      <w:r>
        <w:rPr>
          <w:rFonts w:hint="eastAsia" w:cs="宋体"/>
          <w:color w:val="auto"/>
          <w:kern w:val="2"/>
          <w:sz w:val="21"/>
          <w:szCs w:val="22"/>
          <w:lang w:val="en-US" w:eastAsia="zh-CN" w:bidi="ar-SA"/>
        </w:rPr>
        <w:t>叁</w:t>
      </w:r>
      <w:r>
        <w:rPr>
          <w:rFonts w:hint="eastAsia" w:ascii="宋体" w:hAnsi="宋体" w:cs="宋体"/>
          <w:color w:val="auto"/>
          <w:kern w:val="2"/>
          <w:sz w:val="21"/>
          <w:szCs w:val="22"/>
          <w:lang w:val="en-US" w:eastAsia="zh-CN" w:bidi="ar-SA"/>
        </w:rPr>
        <w:t>仟元整（</w:t>
      </w:r>
      <w:r>
        <w:rPr>
          <w:rFonts w:hint="default" w:ascii="宋体" w:hAnsi="宋体" w:cs="宋体"/>
          <w:color w:val="auto"/>
          <w:kern w:val="2"/>
          <w:sz w:val="21"/>
          <w:szCs w:val="22"/>
          <w:lang w:val="en-US" w:eastAsia="zh-CN" w:bidi="ar-SA"/>
        </w:rPr>
        <w:t>¥</w:t>
      </w:r>
      <w:r>
        <w:rPr>
          <w:rFonts w:hint="eastAsia" w:cs="宋体"/>
          <w:color w:val="auto"/>
          <w:kern w:val="2"/>
          <w:sz w:val="21"/>
          <w:szCs w:val="22"/>
          <w:lang w:val="en-US" w:eastAsia="zh-CN" w:bidi="ar-SA"/>
        </w:rPr>
        <w:t>3</w:t>
      </w:r>
      <w:r>
        <w:rPr>
          <w:rFonts w:hint="eastAsia" w:ascii="宋体" w:hAnsi="宋体" w:cs="宋体"/>
          <w:color w:val="auto"/>
          <w:kern w:val="2"/>
          <w:sz w:val="21"/>
          <w:szCs w:val="22"/>
          <w:lang w:val="en-US" w:eastAsia="zh-CN" w:bidi="ar-SA"/>
        </w:rPr>
        <w:t>000.00元）</w:t>
      </w:r>
    </w:p>
    <w:p>
      <w:pPr>
        <w:pStyle w:val="3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42" w:beforeAutospacing="0" w:after="42" w:afterAutospacing="0" w:line="435" w:lineRule="atLeast"/>
        <w:ind w:left="0" w:right="0" w:firstLine="630"/>
        <w:rPr>
          <w:rFonts w:hint="eastAsia" w:ascii="宋体" w:hAnsi="宋体" w:cs="宋体"/>
          <w:color w:val="auto"/>
          <w:kern w:val="2"/>
          <w:sz w:val="21"/>
          <w:szCs w:val="22"/>
          <w:lang w:val="en-US" w:eastAsia="zh-CN" w:bidi="ar-SA"/>
        </w:rPr>
      </w:pPr>
      <w:r>
        <w:rPr>
          <w:rFonts w:hint="eastAsia" w:ascii="宋体" w:hAnsi="宋体" w:cs="宋体"/>
          <w:color w:val="auto"/>
          <w:kern w:val="2"/>
          <w:sz w:val="21"/>
          <w:szCs w:val="22"/>
          <w:lang w:val="en-US" w:eastAsia="zh-CN" w:bidi="ar-SA"/>
        </w:rPr>
        <w:t>保证金可采取下列形式：(1)银行转账 (2)网银支付</w:t>
      </w:r>
    </w:p>
    <w:p>
      <w:pPr>
        <w:pStyle w:val="3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42" w:beforeAutospacing="0" w:after="42" w:afterAutospacing="0" w:line="435" w:lineRule="atLeast"/>
        <w:ind w:left="0" w:right="0" w:firstLine="630"/>
        <w:rPr>
          <w:rFonts w:hint="eastAsia" w:ascii="宋体" w:hAnsi="宋体" w:cs="宋体"/>
          <w:color w:val="auto"/>
          <w:kern w:val="2"/>
          <w:sz w:val="21"/>
          <w:szCs w:val="22"/>
          <w:lang w:val="en-US" w:eastAsia="zh-CN" w:bidi="ar-SA"/>
        </w:rPr>
      </w:pPr>
      <w:r>
        <w:rPr>
          <w:rFonts w:hint="eastAsia" w:ascii="宋体" w:hAnsi="宋体" w:cs="宋体"/>
          <w:color w:val="auto"/>
          <w:kern w:val="2"/>
          <w:sz w:val="21"/>
          <w:szCs w:val="22"/>
          <w:lang w:val="en-US" w:eastAsia="zh-CN" w:bidi="ar-SA"/>
        </w:rPr>
        <w:t>保证金指定账户：</w:t>
      </w:r>
    </w:p>
    <w:p>
      <w:pPr>
        <w:pStyle w:val="3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35" w:lineRule="atLeast"/>
        <w:ind w:left="720" w:right="0" w:firstLine="0"/>
        <w:rPr>
          <w:rFonts w:hint="eastAsia" w:ascii="宋体" w:hAnsi="宋体" w:cs="宋体"/>
          <w:color w:val="auto"/>
          <w:kern w:val="2"/>
          <w:sz w:val="21"/>
          <w:szCs w:val="22"/>
          <w:lang w:val="en-US" w:eastAsia="zh-CN" w:bidi="ar-SA"/>
        </w:rPr>
      </w:pPr>
      <w:r>
        <w:rPr>
          <w:rFonts w:hint="eastAsia" w:ascii="宋体" w:hAnsi="宋体" w:cs="宋体"/>
          <w:color w:val="auto"/>
          <w:kern w:val="2"/>
          <w:sz w:val="21"/>
          <w:szCs w:val="22"/>
          <w:lang w:val="en-US" w:eastAsia="zh-CN" w:bidi="ar-SA"/>
        </w:rPr>
        <w:t>户</w:t>
      </w:r>
      <w:r>
        <w:rPr>
          <w:rFonts w:hint="eastAsia" w:cs="宋体"/>
          <w:color w:val="auto"/>
          <w:kern w:val="2"/>
          <w:sz w:val="21"/>
          <w:szCs w:val="22"/>
          <w:lang w:val="en-US" w:eastAsia="zh-CN" w:bidi="ar-SA"/>
        </w:rPr>
        <w:t xml:space="preserve">    </w:t>
      </w:r>
      <w:r>
        <w:rPr>
          <w:rFonts w:hint="eastAsia" w:ascii="宋体" w:hAnsi="宋体" w:cs="宋体"/>
          <w:color w:val="auto"/>
          <w:kern w:val="2"/>
          <w:sz w:val="21"/>
          <w:szCs w:val="22"/>
          <w:lang w:val="en-US" w:eastAsia="zh-CN" w:bidi="ar-SA"/>
        </w:rPr>
        <w:t>名：安徽大别山工程咨询有限公司</w:t>
      </w:r>
      <w:r>
        <w:rPr>
          <w:rFonts w:hint="eastAsia" w:ascii="宋体" w:hAnsi="宋体" w:cs="宋体"/>
          <w:color w:val="auto"/>
          <w:kern w:val="2"/>
          <w:sz w:val="21"/>
          <w:szCs w:val="22"/>
          <w:lang w:val="en-US" w:eastAsia="zh-CN" w:bidi="ar-SA"/>
        </w:rPr>
        <w:br w:type="textWrapping"/>
      </w:r>
      <w:r>
        <w:rPr>
          <w:rFonts w:hint="eastAsia" w:ascii="宋体" w:hAnsi="宋体" w:cs="宋体"/>
          <w:color w:val="auto"/>
          <w:kern w:val="2"/>
          <w:sz w:val="21"/>
          <w:szCs w:val="22"/>
          <w:lang w:val="en-US" w:eastAsia="zh-CN" w:bidi="ar-SA"/>
        </w:rPr>
        <w:t>汇入银行：安徽霍山农村商业银行股份有限公司文盛支行</w:t>
      </w:r>
      <w:r>
        <w:rPr>
          <w:rFonts w:hint="eastAsia" w:ascii="宋体" w:hAnsi="宋体" w:cs="宋体"/>
          <w:color w:val="auto"/>
          <w:kern w:val="2"/>
          <w:sz w:val="21"/>
          <w:szCs w:val="22"/>
          <w:lang w:val="en-US" w:eastAsia="zh-CN" w:bidi="ar-SA"/>
        </w:rPr>
        <w:br w:type="textWrapping"/>
      </w:r>
      <w:r>
        <w:rPr>
          <w:rFonts w:hint="eastAsia" w:ascii="宋体" w:hAnsi="宋体" w:cs="宋体"/>
          <w:color w:val="auto"/>
          <w:kern w:val="2"/>
          <w:sz w:val="21"/>
          <w:szCs w:val="22"/>
          <w:lang w:val="en-US" w:eastAsia="zh-CN" w:bidi="ar-SA"/>
        </w:rPr>
        <w:t>汇入银行账号：20010048352066600000021</w:t>
      </w:r>
    </w:p>
    <w:p>
      <w:pPr>
        <w:pStyle w:val="3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42" w:beforeAutospacing="0" w:after="42" w:afterAutospacing="0" w:line="435" w:lineRule="atLeast"/>
        <w:ind w:left="0" w:right="0" w:firstLine="480"/>
        <w:rPr>
          <w:rFonts w:hint="eastAsia" w:ascii="宋体" w:hAnsi="宋体" w:cs="宋体"/>
          <w:color w:val="auto"/>
          <w:kern w:val="2"/>
          <w:sz w:val="21"/>
          <w:szCs w:val="22"/>
          <w:lang w:val="en-US" w:eastAsia="zh-CN" w:bidi="ar-SA"/>
        </w:rPr>
      </w:pPr>
      <w:r>
        <w:rPr>
          <w:rFonts w:hint="eastAsia" w:ascii="宋体" w:hAnsi="宋体" w:cs="宋体"/>
          <w:color w:val="auto"/>
          <w:kern w:val="2"/>
          <w:sz w:val="21"/>
          <w:szCs w:val="22"/>
          <w:lang w:val="en-US" w:eastAsia="zh-CN" w:bidi="ar-SA"/>
        </w:rPr>
        <w:t>备注：供应商缴纳人名称与供应商名称一致，到账时间为谈判截止时间前。</w:t>
      </w:r>
    </w:p>
    <w:p>
      <w:pPr>
        <w:pStyle w:val="3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35" w:lineRule="atLeast"/>
        <w:ind w:left="0" w:right="0" w:firstLine="0"/>
        <w:jc w:val="right"/>
        <w:rPr>
          <w:rFonts w:hint="default" w:ascii="宋体" w:hAnsi="宋体" w:cs="宋体"/>
          <w:color w:val="auto"/>
          <w:kern w:val="2"/>
          <w:sz w:val="21"/>
          <w:szCs w:val="22"/>
          <w:lang w:val="en-US" w:eastAsia="zh-CN" w:bidi="ar-SA"/>
        </w:rPr>
      </w:pPr>
      <w:r>
        <w:rPr>
          <w:rFonts w:hint="eastAsia" w:ascii="宋体" w:hAnsi="宋体" w:cs="宋体"/>
          <w:color w:val="auto"/>
          <w:kern w:val="2"/>
          <w:sz w:val="21"/>
          <w:szCs w:val="22"/>
          <w:lang w:val="en-US" w:eastAsia="zh-CN" w:bidi="ar-SA"/>
        </w:rPr>
        <w:t xml:space="preserve">安徽省六安市公路管理局霍山分局、霍山县矿产资源开发有限责任公司 </w:t>
      </w:r>
    </w:p>
    <w:p>
      <w:pPr>
        <w:pStyle w:val="3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35" w:lineRule="atLeast"/>
        <w:ind w:left="0" w:right="0" w:firstLine="480"/>
        <w:jc w:val="right"/>
        <w:rPr>
          <w:rFonts w:hint="eastAsia" w:ascii="宋体" w:hAnsi="宋体" w:cs="宋体"/>
          <w:color w:val="auto"/>
          <w:kern w:val="2"/>
          <w:sz w:val="21"/>
          <w:szCs w:val="22"/>
          <w:lang w:val="en-US" w:eastAsia="zh-CN" w:bidi="ar-SA"/>
        </w:rPr>
      </w:pPr>
      <w:r>
        <w:rPr>
          <w:rFonts w:hint="eastAsia" w:ascii="宋体" w:hAnsi="宋体" w:cs="宋体"/>
          <w:color w:val="auto"/>
          <w:kern w:val="2"/>
          <w:sz w:val="21"/>
          <w:szCs w:val="22"/>
          <w:lang w:val="en-US" w:eastAsia="zh-CN" w:bidi="ar-SA"/>
        </w:rPr>
        <w:t>安徽大别山工程咨询有限公司</w:t>
      </w:r>
    </w:p>
    <w:p>
      <w:pPr>
        <w:pStyle w:val="3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35" w:lineRule="atLeast"/>
        <w:ind w:left="0" w:right="0" w:firstLine="480"/>
        <w:jc w:val="right"/>
        <w:rPr>
          <w:rFonts w:hint="eastAsia" w:ascii="宋体" w:hAnsi="宋体" w:cs="宋体"/>
          <w:color w:val="auto"/>
          <w:kern w:val="2"/>
          <w:sz w:val="21"/>
          <w:szCs w:val="22"/>
          <w:lang w:val="en-US" w:eastAsia="zh-CN" w:bidi="ar-SA"/>
        </w:rPr>
      </w:pPr>
      <w:r>
        <w:rPr>
          <w:rFonts w:hint="eastAsia" w:ascii="宋体" w:hAnsi="宋体" w:cs="宋体"/>
          <w:color w:val="auto"/>
          <w:kern w:val="2"/>
          <w:sz w:val="21"/>
          <w:szCs w:val="22"/>
          <w:lang w:val="en-US" w:eastAsia="zh-CN" w:bidi="ar-SA"/>
        </w:rPr>
        <w:t>2020年</w:t>
      </w:r>
      <w:r>
        <w:rPr>
          <w:rFonts w:hint="eastAsia" w:cs="宋体"/>
          <w:color w:val="auto"/>
          <w:kern w:val="2"/>
          <w:sz w:val="21"/>
          <w:szCs w:val="22"/>
          <w:lang w:val="en-US" w:eastAsia="zh-CN" w:bidi="ar-SA"/>
        </w:rPr>
        <w:t>11月16日</w:t>
      </w:r>
    </w:p>
    <w:p>
      <w:pPr>
        <w:keepNext w:val="0"/>
        <w:keepLines w:val="0"/>
        <w:pageBreakBefore w:val="0"/>
        <w:widowControl w:val="0"/>
        <w:tabs>
          <w:tab w:val="left" w:pos="2410"/>
        </w:tabs>
        <w:kinsoku/>
        <w:wordWrap/>
        <w:overflowPunct/>
        <w:topLinePunct w:val="0"/>
        <w:autoSpaceDE w:val="0"/>
        <w:autoSpaceDN w:val="0"/>
        <w:bidi w:val="0"/>
        <w:adjustRightInd w:val="0"/>
        <w:snapToGrid w:val="0"/>
        <w:spacing w:line="240" w:lineRule="exact"/>
        <w:ind w:left="0" w:leftChars="0" w:right="0" w:rightChars="0" w:firstLine="530" w:firstLineChars="221"/>
        <w:jc w:val="left"/>
        <w:textAlignment w:val="auto"/>
        <w:outlineLvl w:val="9"/>
        <w:rPr>
          <w:rFonts w:hint="eastAsia" w:ascii="宋体" w:hAnsi="宋体" w:eastAsia="宋体" w:cs="宋体"/>
          <w:b/>
          <w:color w:val="auto"/>
          <w:spacing w:val="113"/>
          <w:kern w:val="0"/>
          <w:sz w:val="32"/>
          <w:szCs w:val="32"/>
          <w:u w:val="none"/>
        </w:rPr>
        <w:sectPr>
          <w:footerReference r:id="rId9" w:type="first"/>
          <w:footerReference r:id="rId8" w:type="default"/>
          <w:pgSz w:w="11906" w:h="16838"/>
          <w:pgMar w:top="1134" w:right="1417" w:bottom="1134" w:left="1417" w:header="851" w:footer="992" w:gutter="0"/>
          <w:pgNumType w:fmt="decimal" w:start="1"/>
          <w:cols w:space="0" w:num="1"/>
          <w:titlePg/>
          <w:rtlGutter w:val="0"/>
          <w:docGrid w:type="lines" w:linePitch="312" w:charSpace="0"/>
        </w:sectPr>
      </w:pPr>
      <w:r>
        <w:rPr>
          <w:rFonts w:hint="eastAsia" w:ascii="宋体" w:hAnsi="宋体" w:eastAsia="宋体" w:cs="宋体"/>
          <w:i w:val="0"/>
          <w:caps w:val="0"/>
          <w:color w:val="363636"/>
          <w:spacing w:val="0"/>
          <w:sz w:val="24"/>
          <w:szCs w:val="24"/>
          <w:shd w:val="clear" w:color="auto" w:fill="FFFFFF"/>
        </w:rPr>
        <w:br w:type="page"/>
      </w:r>
    </w:p>
    <w:p>
      <w:pPr>
        <w:pStyle w:val="67"/>
        <w:keepNext/>
        <w:keepLines/>
        <w:pageBreakBefore w:val="0"/>
        <w:widowControl w:val="0"/>
        <w:numPr>
          <w:ilvl w:val="0"/>
          <w:numId w:val="2"/>
        </w:numPr>
        <w:kinsoku/>
        <w:wordWrap/>
        <w:overflowPunct/>
        <w:topLinePunct w:val="0"/>
        <w:autoSpaceDE/>
        <w:autoSpaceDN/>
        <w:bidi w:val="0"/>
        <w:adjustRightInd w:val="0"/>
        <w:snapToGrid w:val="0"/>
        <w:spacing w:before="120" w:after="120" w:line="400" w:lineRule="exact"/>
        <w:ind w:left="0" w:leftChars="0" w:right="0" w:rightChars="0" w:firstLine="3338" w:firstLineChars="1039"/>
        <w:jc w:val="left"/>
        <w:textAlignment w:val="baseline"/>
        <w:outlineLvl w:val="1"/>
        <w:rPr>
          <w:rFonts w:hint="eastAsia" w:ascii="宋体" w:hAnsi="宋体" w:eastAsia="宋体" w:cs="宋体"/>
          <w:color w:val="auto"/>
          <w:sz w:val="32"/>
          <w:szCs w:val="32"/>
        </w:rPr>
      </w:pPr>
      <w:bookmarkStart w:id="0" w:name="_Toc363199264"/>
      <w:bookmarkStart w:id="1" w:name="_Toc216158623"/>
      <w:bookmarkStart w:id="2" w:name="_Toc12963"/>
      <w:r>
        <w:rPr>
          <w:rFonts w:hint="eastAsia" w:cs="宋体"/>
          <w:color w:val="auto"/>
          <w:sz w:val="32"/>
          <w:szCs w:val="32"/>
          <w:lang w:eastAsia="zh-CN"/>
        </w:rPr>
        <w:t>承包人</w:t>
      </w:r>
      <w:r>
        <w:rPr>
          <w:rFonts w:hint="eastAsia" w:ascii="宋体" w:hAnsi="宋体" w:eastAsia="宋体" w:cs="宋体"/>
          <w:color w:val="auto"/>
          <w:sz w:val="32"/>
          <w:szCs w:val="32"/>
        </w:rPr>
        <w:t>须知</w:t>
      </w:r>
      <w:bookmarkEnd w:id="0"/>
      <w:bookmarkEnd w:id="1"/>
      <w:bookmarkEnd w:id="2"/>
    </w:p>
    <w:p>
      <w:pPr>
        <w:pStyle w:val="67"/>
        <w:keepNext/>
        <w:keepLines/>
        <w:pageBreakBefore w:val="0"/>
        <w:widowControl w:val="0"/>
        <w:numPr>
          <w:ilvl w:val="0"/>
          <w:numId w:val="0"/>
        </w:numPr>
        <w:kinsoku/>
        <w:wordWrap/>
        <w:overflowPunct/>
        <w:topLinePunct w:val="0"/>
        <w:autoSpaceDE/>
        <w:autoSpaceDN/>
        <w:bidi w:val="0"/>
        <w:adjustRightInd w:val="0"/>
        <w:snapToGrid w:val="0"/>
        <w:spacing w:before="0" w:after="0" w:line="360" w:lineRule="exact"/>
        <w:ind w:left="1" w:leftChars="-95" w:right="0" w:rightChars="0" w:hanging="200" w:hangingChars="95"/>
        <w:jc w:val="left"/>
        <w:textAlignment w:val="baseline"/>
        <w:outlineLvl w:val="1"/>
        <w:rPr>
          <w:rFonts w:hint="eastAsia" w:ascii="宋体" w:hAnsi="宋体" w:eastAsia="宋体" w:cs="宋体"/>
          <w:color w:val="auto"/>
          <w:sz w:val="21"/>
          <w:szCs w:val="21"/>
        </w:rPr>
      </w:pPr>
      <w:bookmarkStart w:id="3" w:name="_Toc22078"/>
      <w:bookmarkStart w:id="4" w:name="_Toc9279"/>
      <w:r>
        <w:rPr>
          <w:rFonts w:hint="eastAsia" w:ascii="宋体" w:hAnsi="宋体" w:eastAsia="宋体" w:cs="宋体"/>
          <w:color w:val="auto"/>
          <w:sz w:val="21"/>
          <w:szCs w:val="21"/>
        </w:rPr>
        <w:t>尊敬的</w:t>
      </w:r>
      <w:r>
        <w:rPr>
          <w:rFonts w:hint="eastAsia" w:cs="宋体"/>
          <w:color w:val="auto"/>
          <w:sz w:val="21"/>
          <w:szCs w:val="21"/>
          <w:lang w:eastAsia="zh-CN"/>
        </w:rPr>
        <w:t>承包人</w:t>
      </w:r>
      <w:r>
        <w:rPr>
          <w:rFonts w:hint="eastAsia" w:ascii="宋体" w:hAnsi="宋体" w:eastAsia="宋体" w:cs="宋体"/>
          <w:color w:val="auto"/>
          <w:sz w:val="21"/>
          <w:szCs w:val="21"/>
        </w:rPr>
        <w:t>：</w:t>
      </w:r>
      <w:bookmarkEnd w:id="3"/>
      <w:bookmarkEnd w:id="4"/>
    </w:p>
    <w:p>
      <w:pPr>
        <w:pStyle w:val="3"/>
        <w:keepNext w:val="0"/>
        <w:keepLines w:val="0"/>
        <w:pageBreakBefore w:val="0"/>
        <w:widowControl w:val="0"/>
        <w:kinsoku/>
        <w:wordWrap/>
        <w:overflowPunct/>
        <w:topLinePunct w:val="0"/>
        <w:autoSpaceDE/>
        <w:autoSpaceDN/>
        <w:bidi w:val="0"/>
        <w:adjustRightInd w:val="0"/>
        <w:snapToGrid w:val="0"/>
        <w:spacing w:after="0" w:line="360" w:lineRule="exact"/>
        <w:ind w:right="0" w:rightChars="0" w:firstLine="420" w:firstLineChars="200"/>
        <w:jc w:val="both"/>
        <w:textAlignment w:val="auto"/>
        <w:outlineLvl w:val="9"/>
        <w:rPr>
          <w:rFonts w:hint="eastAsia" w:ascii="宋体" w:hAnsi="宋体" w:eastAsia="宋体" w:cs="宋体"/>
          <w:color w:val="auto"/>
          <w:sz w:val="21"/>
          <w:szCs w:val="21"/>
        </w:rPr>
      </w:pPr>
      <w:r>
        <w:rPr>
          <w:rFonts w:hint="eastAsia" w:ascii="宋体" w:hAnsi="宋体" w:eastAsia="宋体" w:cs="宋体"/>
          <w:color w:val="auto"/>
          <w:sz w:val="21"/>
          <w:szCs w:val="21"/>
        </w:rPr>
        <w:t>受</w:t>
      </w:r>
      <w:r>
        <w:rPr>
          <w:rFonts w:hint="eastAsia" w:ascii="宋体" w:hAnsi="宋体" w:cs="宋体"/>
          <w:color w:val="auto"/>
          <w:sz w:val="21"/>
          <w:szCs w:val="21"/>
          <w:u w:val="single"/>
          <w:lang w:eastAsia="zh-CN"/>
        </w:rPr>
        <w:t xml:space="preserve">安徽省六安市公路管理局霍山分局、霍山县矿产资源开发有限责任公司 </w:t>
      </w:r>
      <w:r>
        <w:rPr>
          <w:rFonts w:hint="eastAsia" w:ascii="宋体" w:hAnsi="宋体" w:eastAsia="宋体" w:cs="宋体"/>
          <w:color w:val="auto"/>
          <w:sz w:val="21"/>
          <w:szCs w:val="21"/>
        </w:rPr>
        <w:t>委托，</w:t>
      </w:r>
      <w:r>
        <w:rPr>
          <w:rFonts w:hint="eastAsia" w:ascii="宋体" w:hAnsi="宋体" w:cs="宋体"/>
          <w:color w:val="auto"/>
          <w:sz w:val="21"/>
          <w:szCs w:val="21"/>
          <w:lang w:eastAsia="zh-CN"/>
        </w:rPr>
        <w:t>安徽大别山工程咨询有限公司</w:t>
      </w:r>
      <w:r>
        <w:rPr>
          <w:rFonts w:hint="eastAsia" w:ascii="宋体" w:hAnsi="宋体" w:eastAsia="宋体" w:cs="宋体"/>
          <w:color w:val="auto"/>
          <w:sz w:val="21"/>
          <w:szCs w:val="21"/>
        </w:rPr>
        <w:t>对该项目进行竞争性谈判采购</w:t>
      </w:r>
      <w:r>
        <w:rPr>
          <w:rFonts w:hint="eastAsia" w:ascii="宋体" w:hAnsi="宋体" w:cs="宋体"/>
          <w:color w:val="auto"/>
          <w:sz w:val="21"/>
          <w:szCs w:val="21"/>
          <w:lang w:eastAsia="zh-CN"/>
        </w:rPr>
        <w:t>，</w:t>
      </w:r>
      <w:r>
        <w:rPr>
          <w:rFonts w:hint="eastAsia" w:ascii="宋体" w:hAnsi="宋体" w:eastAsia="宋体" w:cs="宋体"/>
          <w:i w:val="0"/>
          <w:caps w:val="0"/>
          <w:color w:val="auto"/>
          <w:spacing w:val="0"/>
          <w:sz w:val="21"/>
          <w:szCs w:val="21"/>
        </w:rPr>
        <w:t>欢迎具备条件的国内</w:t>
      </w:r>
      <w:r>
        <w:rPr>
          <w:rFonts w:hint="eastAsia" w:ascii="宋体" w:hAnsi="宋体" w:cs="宋体"/>
          <w:i w:val="0"/>
          <w:caps w:val="0"/>
          <w:color w:val="auto"/>
          <w:spacing w:val="0"/>
          <w:sz w:val="21"/>
          <w:szCs w:val="21"/>
          <w:lang w:eastAsia="zh-CN"/>
        </w:rPr>
        <w:t>承包人</w:t>
      </w:r>
      <w:r>
        <w:rPr>
          <w:rFonts w:hint="eastAsia" w:ascii="宋体" w:hAnsi="宋体" w:eastAsia="宋体" w:cs="宋体"/>
          <w:i w:val="0"/>
          <w:caps w:val="0"/>
          <w:color w:val="auto"/>
          <w:spacing w:val="0"/>
          <w:sz w:val="21"/>
          <w:szCs w:val="21"/>
        </w:rPr>
        <w:t>参加</w:t>
      </w:r>
      <w:r>
        <w:rPr>
          <w:rFonts w:hint="eastAsia" w:ascii="宋体" w:hAnsi="宋体" w:eastAsia="宋体" w:cs="宋体"/>
          <w:color w:val="auto"/>
          <w:sz w:val="21"/>
          <w:szCs w:val="21"/>
        </w:rPr>
        <w:t>。</w:t>
      </w:r>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5" w:name="_Toc27588"/>
    </w:p>
    <w:p>
      <w:pPr>
        <w:pStyle w:val="6"/>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r>
        <w:rPr>
          <w:rFonts w:hint="eastAsia" w:ascii="宋体" w:hAnsi="宋体" w:eastAsia="宋体" w:cs="宋体"/>
          <w:bCs/>
          <w:color w:val="auto"/>
          <w:sz w:val="28"/>
          <w:szCs w:val="28"/>
        </w:rPr>
        <w:t>（一）须知前附表</w:t>
      </w:r>
      <w:bookmarkEnd w:id="5"/>
    </w:p>
    <w:tbl>
      <w:tblPr>
        <w:tblStyle w:val="37"/>
        <w:tblpPr w:leftFromText="180" w:rightFromText="180" w:vertAnchor="text" w:horzAnchor="page" w:tblpX="1142" w:tblpY="279"/>
        <w:tblOverlap w:val="never"/>
        <w:tblW w:w="98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1762"/>
        <w:gridCol w:w="74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650" w:type="dxa"/>
            <w:tcBorders>
              <w:top w:val="single" w:color="auto" w:sz="4" w:space="0"/>
              <w:left w:val="single" w:color="auto" w:sz="4" w:space="0"/>
              <w:bottom w:val="single" w:color="auto" w:sz="4" w:space="0"/>
              <w:right w:val="single" w:color="auto" w:sz="4" w:space="0"/>
            </w:tcBorders>
            <w:vAlign w:val="center"/>
          </w:tcPr>
          <w:p>
            <w:pPr>
              <w:pStyle w:val="97"/>
              <w:keepNext w:val="0"/>
              <w:keepLines w:val="0"/>
              <w:pageBreakBefore w:val="0"/>
              <w:pBdr>
                <w:bottom w:val="none" w:color="auto" w:sz="0" w:space="0"/>
              </w:pBdr>
              <w:tabs>
                <w:tab w:val="clear" w:pos="4153"/>
                <w:tab w:val="clear" w:pos="8306"/>
              </w:tabs>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hint="eastAsia" w:ascii="宋体" w:hAnsi="宋体" w:eastAsia="宋体" w:cs="宋体"/>
                <w:b/>
                <w:bCs w:val="0"/>
                <w:color w:val="auto"/>
                <w:kern w:val="2"/>
                <w:sz w:val="21"/>
                <w:szCs w:val="21"/>
                <w:lang w:val="en-US" w:eastAsia="zh-CN"/>
              </w:rPr>
            </w:pPr>
            <w:r>
              <w:rPr>
                <w:rFonts w:hint="eastAsia" w:ascii="宋体" w:hAnsi="宋体" w:eastAsia="宋体" w:cs="宋体"/>
                <w:b/>
                <w:bCs w:val="0"/>
                <w:color w:val="auto"/>
                <w:kern w:val="2"/>
                <w:sz w:val="21"/>
                <w:szCs w:val="21"/>
                <w:lang w:val="en-US" w:eastAsia="zh-CN"/>
              </w:rPr>
              <w:t>序号</w:t>
            </w:r>
          </w:p>
        </w:tc>
        <w:tc>
          <w:tcPr>
            <w:tcW w:w="1762" w:type="dxa"/>
            <w:tcBorders>
              <w:top w:val="single" w:color="auto" w:sz="4" w:space="0"/>
              <w:left w:val="single" w:color="auto" w:sz="4" w:space="0"/>
              <w:bottom w:val="single" w:color="auto" w:sz="4" w:space="0"/>
              <w:right w:val="single" w:color="auto" w:sz="4" w:space="0"/>
            </w:tcBorders>
            <w:vAlign w:val="center"/>
          </w:tcPr>
          <w:p>
            <w:pPr>
              <w:pStyle w:val="97"/>
              <w:keepNext w:val="0"/>
              <w:keepLines w:val="0"/>
              <w:pageBreakBefore w:val="0"/>
              <w:pBdr>
                <w:bottom w:val="none" w:color="auto" w:sz="0" w:space="0"/>
              </w:pBdr>
              <w:tabs>
                <w:tab w:val="clear" w:pos="4153"/>
                <w:tab w:val="clear" w:pos="8306"/>
              </w:tabs>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hint="eastAsia" w:ascii="宋体" w:hAnsi="宋体" w:eastAsia="宋体" w:cs="宋体"/>
                <w:b/>
                <w:bCs w:val="0"/>
                <w:color w:val="auto"/>
                <w:sz w:val="21"/>
                <w:szCs w:val="21"/>
                <w:lang w:val="en-US" w:eastAsia="zh-CN"/>
              </w:rPr>
            </w:pPr>
            <w:r>
              <w:rPr>
                <w:rFonts w:hint="eastAsia" w:ascii="宋体" w:hAnsi="宋体" w:eastAsia="宋体" w:cs="宋体"/>
                <w:b/>
                <w:bCs w:val="0"/>
                <w:color w:val="auto"/>
                <w:sz w:val="21"/>
                <w:szCs w:val="21"/>
                <w:lang w:val="en-US" w:eastAsia="zh-CN"/>
              </w:rPr>
              <w:t>内容</w:t>
            </w:r>
          </w:p>
        </w:tc>
        <w:tc>
          <w:tcPr>
            <w:tcW w:w="74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40" w:lineRule="exact"/>
              <w:ind w:left="0" w:leftChars="0" w:right="0" w:rightChars="0" w:firstLine="0" w:firstLineChars="0"/>
              <w:jc w:val="center"/>
              <w:textAlignment w:val="auto"/>
              <w:outlineLvl w:val="9"/>
              <w:rPr>
                <w:rFonts w:hint="eastAsia" w:ascii="宋体" w:hAnsi="宋体" w:eastAsia="宋体" w:cs="宋体"/>
                <w:b/>
                <w:bCs w:val="0"/>
                <w:color w:val="auto"/>
                <w:kern w:val="0"/>
                <w:sz w:val="21"/>
                <w:szCs w:val="21"/>
                <w:shd w:val="clear" w:color="auto" w:fill="FFFFFF"/>
                <w:lang w:val="en-US" w:eastAsia="zh-CN"/>
              </w:rPr>
            </w:pPr>
            <w:r>
              <w:rPr>
                <w:rFonts w:hint="eastAsia" w:ascii="宋体" w:hAnsi="宋体" w:eastAsia="宋体" w:cs="宋体"/>
                <w:b/>
                <w:bCs w:val="0"/>
                <w:color w:val="auto"/>
                <w:kern w:val="0"/>
                <w:sz w:val="21"/>
                <w:szCs w:val="21"/>
                <w:shd w:val="clear" w:color="auto" w:fill="FFFFFF"/>
                <w:lang w:val="en-US" w:eastAsia="zh-CN"/>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jc w:val="center"/>
        </w:trPr>
        <w:tc>
          <w:tcPr>
            <w:tcW w:w="650" w:type="dxa"/>
            <w:tcBorders>
              <w:top w:val="single" w:color="auto" w:sz="4" w:space="0"/>
              <w:left w:val="single" w:color="auto" w:sz="4" w:space="0"/>
              <w:bottom w:val="single" w:color="auto" w:sz="4" w:space="0"/>
              <w:right w:val="single" w:color="auto" w:sz="4" w:space="0"/>
            </w:tcBorders>
            <w:vAlign w:val="center"/>
          </w:tcPr>
          <w:p>
            <w:pPr>
              <w:pStyle w:val="97"/>
              <w:keepNext w:val="0"/>
              <w:keepLines w:val="0"/>
              <w:pageBreakBefore w:val="0"/>
              <w:pBdr>
                <w:bottom w:val="none" w:color="auto" w:sz="0" w:space="0"/>
              </w:pBdr>
              <w:tabs>
                <w:tab w:val="clear" w:pos="4153"/>
                <w:tab w:val="clear" w:pos="8306"/>
              </w:tabs>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hint="eastAsia" w:ascii="宋体" w:hAnsi="宋体" w:eastAsia="宋体" w:cs="宋体"/>
                <w:bCs/>
                <w:color w:val="auto"/>
                <w:kern w:val="2"/>
                <w:sz w:val="21"/>
                <w:szCs w:val="21"/>
                <w:lang w:val="en-US"/>
              </w:rPr>
            </w:pPr>
            <w:r>
              <w:rPr>
                <w:rFonts w:hint="eastAsia" w:ascii="宋体" w:hAnsi="宋体" w:eastAsia="宋体" w:cs="宋体"/>
                <w:bCs/>
                <w:color w:val="auto"/>
                <w:kern w:val="2"/>
                <w:sz w:val="21"/>
                <w:szCs w:val="21"/>
                <w:lang w:val="en-US"/>
              </w:rPr>
              <w:t>1</w:t>
            </w:r>
          </w:p>
        </w:tc>
        <w:tc>
          <w:tcPr>
            <w:tcW w:w="1762" w:type="dxa"/>
            <w:tcBorders>
              <w:top w:val="single" w:color="auto" w:sz="4" w:space="0"/>
              <w:left w:val="single" w:color="auto" w:sz="4" w:space="0"/>
              <w:bottom w:val="single" w:color="auto" w:sz="4" w:space="0"/>
              <w:right w:val="single" w:color="auto" w:sz="4" w:space="0"/>
            </w:tcBorders>
            <w:vAlign w:val="center"/>
          </w:tcPr>
          <w:p>
            <w:pPr>
              <w:pStyle w:val="97"/>
              <w:keepNext w:val="0"/>
              <w:keepLines w:val="0"/>
              <w:pageBreakBefore w:val="0"/>
              <w:pBdr>
                <w:bottom w:val="none" w:color="auto" w:sz="0" w:space="0"/>
              </w:pBdr>
              <w:tabs>
                <w:tab w:val="clear" w:pos="4153"/>
                <w:tab w:val="clear" w:pos="8306"/>
              </w:tabs>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hint="eastAsia" w:ascii="宋体" w:hAnsi="宋体" w:eastAsia="宋体" w:cs="宋体"/>
                <w:bCs/>
                <w:color w:val="auto"/>
                <w:kern w:val="2"/>
                <w:sz w:val="21"/>
                <w:szCs w:val="21"/>
                <w:lang w:val="en-US"/>
              </w:rPr>
            </w:pPr>
            <w:r>
              <w:rPr>
                <w:rFonts w:hint="eastAsia" w:ascii="宋体" w:hAnsi="宋体" w:eastAsia="宋体" w:cs="宋体"/>
                <w:bCs/>
                <w:color w:val="auto"/>
                <w:sz w:val="21"/>
                <w:szCs w:val="21"/>
                <w:lang w:val="en-US"/>
              </w:rPr>
              <w:t>采购人</w:t>
            </w:r>
          </w:p>
        </w:tc>
        <w:tc>
          <w:tcPr>
            <w:tcW w:w="74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40" w:lineRule="exact"/>
              <w:ind w:left="0" w:leftChars="0" w:right="0" w:rightChars="0" w:firstLine="0" w:firstLineChars="0"/>
              <w:jc w:val="left"/>
              <w:textAlignment w:val="auto"/>
              <w:outlineLvl w:val="9"/>
              <w:rPr>
                <w:rFonts w:hint="eastAsia" w:ascii="宋体" w:hAnsi="宋体" w:eastAsia="宋体" w:cs="宋体"/>
                <w:color w:val="auto"/>
                <w:kern w:val="0"/>
                <w:sz w:val="21"/>
                <w:szCs w:val="21"/>
                <w:shd w:val="clear" w:color="auto" w:fill="FFFFFF"/>
                <w:lang w:eastAsia="zh-CN"/>
              </w:rPr>
            </w:pPr>
            <w:r>
              <w:rPr>
                <w:rFonts w:hint="eastAsia" w:ascii="宋体" w:hAnsi="宋体" w:cs="宋体"/>
                <w:color w:val="auto"/>
                <w:kern w:val="0"/>
                <w:sz w:val="21"/>
                <w:szCs w:val="21"/>
                <w:shd w:val="clear" w:color="auto" w:fill="FFFFFF"/>
                <w:lang w:eastAsia="zh-CN"/>
              </w:rPr>
              <w:t xml:space="preserve">安徽省六安市公路管理局霍山分局、霍山县矿产资源开发有限责任公司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eastAsia="宋体" w:cs="宋体"/>
                <w:color w:val="auto"/>
                <w:sz w:val="21"/>
                <w:szCs w:val="21"/>
              </w:rPr>
            </w:pPr>
            <w:r>
              <w:rPr>
                <w:rFonts w:hint="eastAsia" w:ascii="宋体" w:hAnsi="宋体" w:eastAsia="宋体" w:cs="宋体"/>
                <w:color w:val="auto"/>
                <w:sz w:val="21"/>
                <w:szCs w:val="21"/>
              </w:rPr>
              <w:t>2</w:t>
            </w:r>
          </w:p>
        </w:tc>
        <w:tc>
          <w:tcPr>
            <w:tcW w:w="176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eastAsia="宋体" w:cs="宋体"/>
                <w:color w:val="auto"/>
                <w:sz w:val="21"/>
                <w:szCs w:val="21"/>
              </w:rPr>
            </w:pPr>
            <w:r>
              <w:rPr>
                <w:rFonts w:hint="eastAsia" w:ascii="宋体" w:hAnsi="宋体" w:eastAsia="宋体" w:cs="宋体"/>
                <w:color w:val="auto"/>
                <w:szCs w:val="21"/>
              </w:rPr>
              <w:t>采购机构</w:t>
            </w:r>
          </w:p>
        </w:tc>
        <w:tc>
          <w:tcPr>
            <w:tcW w:w="7414" w:type="dxa"/>
            <w:tcBorders>
              <w:top w:val="single" w:color="auto" w:sz="4" w:space="0"/>
              <w:left w:val="single" w:color="auto" w:sz="4" w:space="0"/>
              <w:bottom w:val="single" w:color="auto" w:sz="4" w:space="0"/>
              <w:right w:val="single" w:color="auto" w:sz="4" w:space="0"/>
            </w:tcBorders>
            <w:vAlign w:val="center"/>
          </w:tcPr>
          <w:p>
            <w:pPr>
              <w:pStyle w:val="99"/>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40" w:lineRule="exact"/>
              <w:ind w:left="0" w:leftChars="0" w:right="0" w:rightChars="0" w:firstLine="0" w:firstLineChars="0"/>
              <w:jc w:val="left"/>
              <w:textAlignment w:val="auto"/>
              <w:outlineLvl w:val="9"/>
              <w:rPr>
                <w:rFonts w:hint="eastAsia" w:cs="宋体"/>
                <w:b w:val="0"/>
                <w:bCs/>
                <w:color w:val="auto"/>
                <w:kern w:val="2"/>
                <w:sz w:val="21"/>
                <w:szCs w:val="21"/>
                <w:u w:val="none"/>
                <w:lang w:val="en-US" w:eastAsia="zh-CN" w:bidi="ar-SA"/>
              </w:rPr>
            </w:pPr>
            <w:r>
              <w:rPr>
                <w:rFonts w:hint="eastAsia" w:cs="宋体"/>
                <w:b w:val="0"/>
                <w:bCs/>
                <w:color w:val="auto"/>
                <w:kern w:val="2"/>
                <w:sz w:val="21"/>
                <w:szCs w:val="21"/>
                <w:u w:val="none"/>
                <w:lang w:val="en-US" w:eastAsia="zh-CN" w:bidi="ar-SA"/>
              </w:rPr>
              <w:t>名  称：安徽大别山工程咨询有限公司</w:t>
            </w:r>
          </w:p>
          <w:p>
            <w:pPr>
              <w:pStyle w:val="99"/>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40" w:lineRule="exact"/>
              <w:ind w:left="0" w:leftChars="0" w:right="0" w:rightChars="0" w:firstLine="0" w:firstLineChars="0"/>
              <w:jc w:val="left"/>
              <w:textAlignment w:val="auto"/>
              <w:outlineLvl w:val="9"/>
              <w:rPr>
                <w:rFonts w:hint="eastAsia" w:cs="宋体"/>
                <w:b w:val="0"/>
                <w:bCs/>
                <w:color w:val="auto"/>
                <w:kern w:val="2"/>
                <w:sz w:val="21"/>
                <w:szCs w:val="21"/>
                <w:u w:val="none"/>
                <w:lang w:val="zh-CN" w:eastAsia="zh-CN" w:bidi="ar-SA"/>
              </w:rPr>
            </w:pPr>
            <w:r>
              <w:rPr>
                <w:rFonts w:hint="eastAsia" w:cs="宋体"/>
                <w:b w:val="0"/>
                <w:bCs/>
                <w:color w:val="auto"/>
                <w:kern w:val="2"/>
                <w:sz w:val="21"/>
                <w:szCs w:val="21"/>
                <w:u w:val="none"/>
                <w:lang w:val="en-US" w:eastAsia="zh-CN" w:bidi="ar-SA"/>
              </w:rPr>
              <w:t>地  址：安徽霍山衡山镇高桥湾路</w:t>
            </w:r>
          </w:p>
          <w:p>
            <w:pPr>
              <w:pStyle w:val="99"/>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40" w:lineRule="exact"/>
              <w:ind w:left="0" w:leftChars="0" w:right="0" w:rightChars="0" w:firstLine="0" w:firstLineChars="0"/>
              <w:jc w:val="left"/>
              <w:textAlignment w:val="auto"/>
              <w:outlineLvl w:val="9"/>
              <w:rPr>
                <w:rFonts w:hint="eastAsia" w:cs="宋体"/>
                <w:b w:val="0"/>
                <w:bCs/>
                <w:color w:val="auto"/>
                <w:kern w:val="2"/>
                <w:sz w:val="21"/>
                <w:szCs w:val="21"/>
                <w:u w:val="none"/>
                <w:lang w:val="en-US" w:eastAsia="zh-CN" w:bidi="ar-SA"/>
              </w:rPr>
            </w:pPr>
            <w:r>
              <w:rPr>
                <w:rFonts w:hint="eastAsia" w:cs="宋体"/>
                <w:b w:val="0"/>
                <w:bCs/>
                <w:color w:val="auto"/>
                <w:kern w:val="2"/>
                <w:sz w:val="21"/>
                <w:szCs w:val="21"/>
                <w:u w:val="none"/>
                <w:lang w:val="en-US" w:eastAsia="zh-CN" w:bidi="ar-SA"/>
              </w:rPr>
              <w:t>经办人：王先生</w:t>
            </w:r>
          </w:p>
          <w:p>
            <w:pPr>
              <w:pStyle w:val="99"/>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40" w:lineRule="exact"/>
              <w:ind w:left="0" w:leftChars="0" w:right="0" w:rightChars="0" w:firstLine="0" w:firstLineChars="0"/>
              <w:jc w:val="left"/>
              <w:textAlignment w:val="auto"/>
              <w:outlineLvl w:val="9"/>
              <w:rPr>
                <w:rFonts w:hint="default" w:ascii="宋体" w:hAnsi="宋体" w:eastAsia="宋体" w:cs="宋体"/>
                <w:color w:val="auto"/>
                <w:kern w:val="0"/>
                <w:sz w:val="21"/>
                <w:szCs w:val="21"/>
                <w:shd w:val="clear" w:color="auto" w:fill="FFFFFF"/>
                <w:lang w:val="en-US" w:eastAsia="zh-CN"/>
              </w:rPr>
            </w:pPr>
            <w:r>
              <w:rPr>
                <w:rFonts w:hint="eastAsia" w:cs="宋体"/>
                <w:b w:val="0"/>
                <w:bCs/>
                <w:color w:val="auto"/>
                <w:kern w:val="2"/>
                <w:sz w:val="21"/>
                <w:szCs w:val="21"/>
                <w:u w:val="none"/>
                <w:lang w:val="en-US" w:eastAsia="zh-CN" w:bidi="ar-SA"/>
              </w:rPr>
              <w:t>联系电话：18555014115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650" w:type="dxa"/>
            <w:tcBorders>
              <w:top w:val="single" w:color="auto" w:sz="4" w:space="0"/>
              <w:left w:val="single" w:color="auto" w:sz="4" w:space="0"/>
              <w:bottom w:val="single" w:color="auto" w:sz="4" w:space="0"/>
              <w:right w:val="single" w:color="auto" w:sz="4" w:space="0"/>
            </w:tcBorders>
            <w:vAlign w:val="center"/>
          </w:tcPr>
          <w:p>
            <w:pPr>
              <w:pStyle w:val="97"/>
              <w:keepNext w:val="0"/>
              <w:keepLines w:val="0"/>
              <w:pageBreakBefore w:val="0"/>
              <w:pBdr>
                <w:bottom w:val="none" w:color="auto" w:sz="0" w:space="0"/>
              </w:pBdr>
              <w:tabs>
                <w:tab w:val="clear" w:pos="4153"/>
                <w:tab w:val="clear" w:pos="8306"/>
              </w:tabs>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hint="eastAsia" w:ascii="宋体" w:hAnsi="宋体" w:eastAsia="宋体" w:cs="宋体"/>
                <w:bCs/>
                <w:color w:val="auto"/>
                <w:kern w:val="2"/>
                <w:sz w:val="21"/>
                <w:szCs w:val="21"/>
                <w:lang w:val="en-US"/>
              </w:rPr>
            </w:pPr>
            <w:r>
              <w:rPr>
                <w:rFonts w:hint="eastAsia" w:ascii="宋体" w:hAnsi="宋体" w:eastAsia="宋体" w:cs="宋体"/>
                <w:bCs/>
                <w:color w:val="auto"/>
                <w:kern w:val="2"/>
                <w:sz w:val="21"/>
                <w:szCs w:val="21"/>
                <w:lang w:val="en-US"/>
              </w:rPr>
              <w:t>3</w:t>
            </w:r>
          </w:p>
        </w:tc>
        <w:tc>
          <w:tcPr>
            <w:tcW w:w="176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eastAsia="宋体" w:cs="宋体"/>
                <w:color w:val="auto"/>
                <w:sz w:val="21"/>
                <w:szCs w:val="21"/>
              </w:rPr>
            </w:pPr>
            <w:r>
              <w:rPr>
                <w:rFonts w:hint="eastAsia" w:ascii="宋体" w:hAnsi="宋体" w:eastAsia="宋体" w:cs="宋体"/>
                <w:color w:val="auto"/>
                <w:sz w:val="21"/>
                <w:szCs w:val="21"/>
              </w:rPr>
              <w:t>项目名称</w:t>
            </w:r>
          </w:p>
        </w:tc>
        <w:tc>
          <w:tcPr>
            <w:tcW w:w="7414" w:type="dxa"/>
            <w:tcBorders>
              <w:top w:val="single" w:color="auto" w:sz="4" w:space="0"/>
              <w:left w:val="single" w:color="auto" w:sz="4" w:space="0"/>
              <w:bottom w:val="single" w:color="auto" w:sz="4" w:space="0"/>
              <w:right w:val="single" w:color="auto" w:sz="4" w:space="0"/>
            </w:tcBorders>
            <w:vAlign w:val="center"/>
          </w:tcPr>
          <w:p>
            <w:pPr>
              <w:pStyle w:val="99"/>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40" w:lineRule="exact"/>
              <w:ind w:left="0" w:leftChars="0" w:right="0" w:rightChars="0" w:firstLine="0" w:firstLineChars="0"/>
              <w:jc w:val="left"/>
              <w:textAlignment w:val="auto"/>
              <w:outlineLvl w:val="9"/>
              <w:rPr>
                <w:rFonts w:hint="eastAsia" w:ascii="宋体" w:hAnsi="宋体" w:eastAsia="宋体" w:cs="宋体"/>
                <w:b w:val="0"/>
                <w:bCs w:val="0"/>
                <w:color w:val="auto"/>
                <w:sz w:val="21"/>
                <w:szCs w:val="21"/>
                <w:shd w:val="clear" w:color="auto" w:fill="FFFFFF"/>
              </w:rPr>
            </w:pPr>
            <w:r>
              <w:rPr>
                <w:rFonts w:hint="eastAsia" w:cs="宋体"/>
                <w:b w:val="0"/>
                <w:bCs/>
                <w:color w:val="auto"/>
                <w:kern w:val="2"/>
                <w:sz w:val="21"/>
                <w:szCs w:val="21"/>
                <w:u w:val="none"/>
                <w:lang w:val="en-US" w:eastAsia="zh-CN" w:bidi="ar-SA"/>
              </w:rPr>
              <w:t>7.18灾毁恢复重建工程国省干线项目试验检测（含施工过程中和交工验收）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650" w:type="dxa"/>
            <w:tcBorders>
              <w:top w:val="single" w:color="auto" w:sz="4" w:space="0"/>
              <w:left w:val="single" w:color="auto" w:sz="4" w:space="0"/>
              <w:bottom w:val="single" w:color="auto" w:sz="4" w:space="0"/>
              <w:right w:val="single" w:color="auto" w:sz="4" w:space="0"/>
            </w:tcBorders>
            <w:vAlign w:val="center"/>
          </w:tcPr>
          <w:p>
            <w:pPr>
              <w:pStyle w:val="97"/>
              <w:keepNext w:val="0"/>
              <w:keepLines w:val="0"/>
              <w:pageBreakBefore w:val="0"/>
              <w:pBdr>
                <w:bottom w:val="none" w:color="auto" w:sz="0" w:space="0"/>
              </w:pBdr>
              <w:tabs>
                <w:tab w:val="clear" w:pos="4153"/>
                <w:tab w:val="clear" w:pos="8306"/>
              </w:tabs>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hint="eastAsia" w:ascii="宋体" w:hAnsi="宋体" w:eastAsia="宋体" w:cs="宋体"/>
                <w:bCs/>
                <w:color w:val="auto"/>
                <w:kern w:val="2"/>
                <w:sz w:val="21"/>
                <w:szCs w:val="21"/>
                <w:lang w:val="en-US"/>
              </w:rPr>
            </w:pPr>
            <w:r>
              <w:rPr>
                <w:rFonts w:hint="eastAsia" w:ascii="宋体" w:hAnsi="宋体" w:eastAsia="宋体" w:cs="宋体"/>
                <w:bCs/>
                <w:color w:val="auto"/>
                <w:kern w:val="2"/>
                <w:sz w:val="21"/>
                <w:szCs w:val="21"/>
                <w:lang w:val="en-US"/>
              </w:rPr>
              <w:t>4</w:t>
            </w:r>
          </w:p>
        </w:tc>
        <w:tc>
          <w:tcPr>
            <w:tcW w:w="176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eastAsia="宋体" w:cs="宋体"/>
                <w:color w:val="auto"/>
                <w:sz w:val="21"/>
                <w:szCs w:val="21"/>
              </w:rPr>
            </w:pPr>
            <w:r>
              <w:rPr>
                <w:rFonts w:hint="eastAsia" w:ascii="宋体" w:hAnsi="宋体" w:eastAsia="宋体" w:cs="宋体"/>
                <w:color w:val="auto"/>
                <w:sz w:val="21"/>
                <w:szCs w:val="21"/>
              </w:rPr>
              <w:t>项目编号</w:t>
            </w:r>
          </w:p>
        </w:tc>
        <w:tc>
          <w:tcPr>
            <w:tcW w:w="7414" w:type="dxa"/>
            <w:tcBorders>
              <w:top w:val="single" w:color="auto" w:sz="4" w:space="0"/>
              <w:left w:val="single" w:color="auto" w:sz="4" w:space="0"/>
              <w:bottom w:val="single" w:color="auto" w:sz="4" w:space="0"/>
              <w:right w:val="single" w:color="auto" w:sz="4" w:space="0"/>
            </w:tcBorders>
            <w:vAlign w:val="center"/>
          </w:tcPr>
          <w:p>
            <w:pPr>
              <w:pStyle w:val="99"/>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40" w:lineRule="exact"/>
              <w:ind w:left="0" w:leftChars="0" w:right="0" w:rightChars="0" w:firstLine="0" w:firstLineChars="0"/>
              <w:jc w:val="left"/>
              <w:textAlignment w:val="auto"/>
              <w:outlineLvl w:val="9"/>
              <w:rPr>
                <w:rFonts w:hint="default" w:ascii="宋体" w:hAnsi="宋体" w:eastAsia="宋体" w:cs="宋体"/>
                <w:b w:val="0"/>
                <w:bCs w:val="0"/>
                <w:color w:val="auto"/>
                <w:sz w:val="21"/>
                <w:szCs w:val="21"/>
                <w:shd w:val="clear" w:color="auto" w:fill="FFFFFF"/>
                <w:lang w:val="en-US" w:eastAsia="zh-CN"/>
              </w:rPr>
            </w:pPr>
            <w:r>
              <w:rPr>
                <w:rFonts w:hint="eastAsia" w:cs="宋体"/>
                <w:b w:val="0"/>
                <w:bCs w:val="0"/>
                <w:color w:val="auto"/>
                <w:sz w:val="21"/>
                <w:szCs w:val="21"/>
                <w:shd w:val="clear" w:color="auto" w:fill="FFFFFF"/>
                <w:lang w:val="en-US" w:eastAsia="zh-CN"/>
              </w:rPr>
              <w:t xml:space="preserve">DBSCG-2020-133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6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eastAsia="宋体" w:cs="宋体"/>
                <w:color w:val="auto"/>
                <w:sz w:val="21"/>
                <w:szCs w:val="21"/>
              </w:rPr>
            </w:pPr>
            <w:r>
              <w:rPr>
                <w:rFonts w:hint="eastAsia" w:ascii="宋体" w:hAnsi="宋体" w:eastAsia="宋体" w:cs="宋体"/>
                <w:color w:val="auto"/>
                <w:sz w:val="21"/>
                <w:szCs w:val="21"/>
              </w:rPr>
              <w:t>5</w:t>
            </w:r>
          </w:p>
        </w:tc>
        <w:tc>
          <w:tcPr>
            <w:tcW w:w="176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eastAsia="宋体" w:cs="宋体"/>
                <w:color w:val="auto"/>
                <w:sz w:val="21"/>
                <w:szCs w:val="21"/>
              </w:rPr>
            </w:pPr>
            <w:r>
              <w:rPr>
                <w:rFonts w:hint="eastAsia" w:ascii="宋体" w:hAnsi="宋体" w:eastAsia="宋体" w:cs="宋体"/>
                <w:color w:val="auto"/>
                <w:sz w:val="21"/>
                <w:szCs w:val="21"/>
              </w:rPr>
              <w:t>最高限价</w:t>
            </w:r>
          </w:p>
        </w:tc>
        <w:tc>
          <w:tcPr>
            <w:tcW w:w="74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tabs>
                <w:tab w:val="left" w:pos="0"/>
                <w:tab w:val="left" w:pos="3780"/>
              </w:tabs>
              <w:kinsoku/>
              <w:wordWrap/>
              <w:overflowPunct/>
              <w:topLinePunct w:val="0"/>
              <w:autoSpaceDE/>
              <w:autoSpaceDN/>
              <w:bidi w:val="0"/>
              <w:adjustRightInd w:val="0"/>
              <w:snapToGrid w:val="0"/>
              <w:spacing w:line="340" w:lineRule="exact"/>
              <w:ind w:left="0" w:leftChars="0" w:right="0" w:rightChars="0" w:firstLine="0" w:firstLineChars="0"/>
              <w:textAlignment w:val="auto"/>
              <w:outlineLvl w:val="9"/>
              <w:rPr>
                <w:rFonts w:hint="eastAsia" w:ascii="宋体" w:hAnsi="宋体" w:eastAsia="宋体" w:cs="宋体"/>
                <w:color w:val="auto"/>
                <w:kern w:val="0"/>
                <w:sz w:val="21"/>
                <w:szCs w:val="21"/>
                <w:shd w:val="clear" w:color="auto" w:fill="FFFFFF"/>
              </w:rPr>
            </w:pPr>
            <w:r>
              <w:rPr>
                <w:rFonts w:hint="eastAsia" w:ascii="宋体" w:hAnsi="宋体" w:eastAsia="宋体" w:cs="宋体"/>
                <w:b w:val="0"/>
                <w:bCs w:val="0"/>
                <w:color w:val="auto"/>
                <w:kern w:val="0"/>
                <w:sz w:val="21"/>
                <w:szCs w:val="21"/>
                <w:shd w:val="clear" w:color="auto" w:fill="FFFFFF"/>
              </w:rPr>
              <w:t>人民币</w:t>
            </w:r>
            <w:r>
              <w:rPr>
                <w:rFonts w:hint="eastAsia" w:ascii="宋体" w:hAnsi="宋体" w:cs="宋体"/>
                <w:b w:val="0"/>
                <w:bCs w:val="0"/>
                <w:color w:val="auto"/>
                <w:kern w:val="0"/>
                <w:sz w:val="21"/>
                <w:szCs w:val="21"/>
                <w:shd w:val="clear" w:color="auto" w:fill="FFFFFF"/>
                <w:lang w:val="en-US" w:eastAsia="zh-CN"/>
              </w:rPr>
              <w:t>贰拾伍万元整</w:t>
            </w:r>
            <w:r>
              <w:rPr>
                <w:rFonts w:hint="eastAsia" w:ascii="宋体" w:hAnsi="宋体" w:eastAsia="宋体" w:cs="宋体"/>
                <w:b w:val="0"/>
                <w:bCs w:val="0"/>
                <w:color w:val="auto"/>
                <w:kern w:val="0"/>
                <w:sz w:val="21"/>
                <w:szCs w:val="21"/>
                <w:shd w:val="clear" w:color="auto" w:fill="FFFFFF"/>
                <w:lang w:val="en-US" w:eastAsia="zh-CN"/>
              </w:rPr>
              <w:t>（￥</w:t>
            </w:r>
            <w:r>
              <w:rPr>
                <w:rFonts w:hint="eastAsia" w:ascii="宋体" w:hAnsi="宋体" w:cs="宋体"/>
                <w:b w:val="0"/>
                <w:bCs w:val="0"/>
                <w:color w:val="auto"/>
                <w:kern w:val="0"/>
                <w:sz w:val="21"/>
                <w:szCs w:val="21"/>
                <w:shd w:val="clear" w:color="auto" w:fill="FFFFFF"/>
                <w:lang w:val="en-US" w:eastAsia="zh-CN"/>
              </w:rPr>
              <w:t>250000.00</w:t>
            </w:r>
            <w:r>
              <w:rPr>
                <w:rFonts w:hint="eastAsia" w:ascii="宋体" w:hAnsi="宋体" w:eastAsia="宋体" w:cs="宋体"/>
                <w:b w:val="0"/>
                <w:bCs w:val="0"/>
                <w:color w:val="auto"/>
                <w:kern w:val="0"/>
                <w:sz w:val="21"/>
                <w:szCs w:val="21"/>
                <w:shd w:val="clear" w:color="auto" w:fill="FFFFFF"/>
                <w:lang w:val="en-US" w:eastAsia="zh-CN"/>
              </w:rPr>
              <w:t>元）</w:t>
            </w:r>
            <w:r>
              <w:rPr>
                <w:rFonts w:hint="eastAsia" w:ascii="宋体" w:hAnsi="宋体" w:eastAsia="宋体" w:cs="宋体"/>
                <w:b/>
                <w:bCs/>
                <w:color w:val="auto"/>
                <w:kern w:val="0"/>
                <w:sz w:val="21"/>
                <w:szCs w:val="21"/>
                <w:shd w:val="clear" w:color="auto" w:fill="FFFFFF"/>
              </w:rPr>
              <w:t>，</w:t>
            </w:r>
            <w:r>
              <w:rPr>
                <w:rFonts w:hint="eastAsia" w:ascii="宋体" w:hAnsi="宋体" w:eastAsia="宋体" w:cs="宋体"/>
                <w:color w:val="auto"/>
                <w:kern w:val="0"/>
                <w:sz w:val="21"/>
                <w:szCs w:val="21"/>
                <w:shd w:val="clear" w:color="auto" w:fill="FFFFFF"/>
              </w:rPr>
              <w:t>超过此限价的报价为无效</w:t>
            </w:r>
            <w:r>
              <w:rPr>
                <w:rFonts w:hint="eastAsia" w:ascii="宋体" w:hAnsi="宋体" w:cs="宋体"/>
                <w:color w:val="auto"/>
                <w:kern w:val="0"/>
                <w:sz w:val="21"/>
                <w:szCs w:val="21"/>
                <w:shd w:val="clear" w:color="auto" w:fill="FFFFFF"/>
                <w:lang w:val="en-US" w:eastAsia="zh-CN"/>
              </w:rPr>
              <w:t>报价</w:t>
            </w:r>
            <w:r>
              <w:rPr>
                <w:rFonts w:hint="eastAsia" w:ascii="宋体" w:hAnsi="宋体" w:eastAsia="宋体" w:cs="宋体"/>
                <w:color w:val="auto"/>
                <w:kern w:val="0"/>
                <w:sz w:val="21"/>
                <w:szCs w:val="21"/>
                <w:shd w:val="clear" w:color="auto" w:fill="FFFFFF"/>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6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eastAsia="宋体" w:cs="宋体"/>
                <w:color w:val="auto"/>
                <w:sz w:val="21"/>
                <w:szCs w:val="21"/>
              </w:rPr>
            </w:pPr>
            <w:r>
              <w:rPr>
                <w:rFonts w:hint="eastAsia" w:ascii="宋体" w:hAnsi="宋体" w:eastAsia="宋体" w:cs="宋体"/>
                <w:color w:val="auto"/>
                <w:sz w:val="21"/>
                <w:szCs w:val="21"/>
              </w:rPr>
              <w:t>6</w:t>
            </w:r>
          </w:p>
        </w:tc>
        <w:tc>
          <w:tcPr>
            <w:tcW w:w="176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eastAsia="宋体" w:cs="宋体"/>
                <w:color w:val="auto"/>
                <w:sz w:val="21"/>
                <w:szCs w:val="21"/>
              </w:rPr>
            </w:pPr>
            <w:r>
              <w:rPr>
                <w:rFonts w:hint="eastAsia" w:ascii="宋体" w:hAnsi="宋体" w:eastAsia="宋体" w:cs="宋体"/>
                <w:color w:val="auto"/>
                <w:sz w:val="21"/>
                <w:szCs w:val="21"/>
              </w:rPr>
              <w:t>谈判有效期</w:t>
            </w:r>
          </w:p>
        </w:tc>
        <w:tc>
          <w:tcPr>
            <w:tcW w:w="74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40" w:lineRule="exact"/>
              <w:ind w:left="0" w:leftChars="0" w:right="0" w:rightChars="0" w:firstLine="0" w:firstLineChars="0"/>
              <w:jc w:val="left"/>
              <w:textAlignment w:val="auto"/>
              <w:outlineLvl w:val="9"/>
              <w:rPr>
                <w:rFonts w:hint="eastAsia" w:ascii="宋体" w:hAnsi="宋体" w:eastAsia="宋体" w:cs="宋体"/>
                <w:color w:val="auto"/>
                <w:kern w:val="0"/>
                <w:sz w:val="21"/>
                <w:szCs w:val="21"/>
                <w:shd w:val="clear" w:color="auto" w:fill="FFFFFF"/>
              </w:rPr>
            </w:pPr>
            <w:r>
              <w:rPr>
                <w:rFonts w:hint="eastAsia" w:ascii="宋体" w:hAnsi="宋体" w:cs="宋体"/>
                <w:color w:val="auto"/>
                <w:kern w:val="0"/>
                <w:sz w:val="21"/>
                <w:szCs w:val="21"/>
                <w:shd w:val="clear" w:color="auto" w:fill="FFFFFF"/>
                <w:lang w:val="en-US" w:eastAsia="zh-CN"/>
              </w:rPr>
              <w:t>60</w:t>
            </w:r>
            <w:r>
              <w:rPr>
                <w:rFonts w:hint="eastAsia" w:ascii="宋体" w:hAnsi="宋体" w:eastAsia="宋体" w:cs="宋体"/>
                <w:color w:val="auto"/>
                <w:kern w:val="0"/>
                <w:sz w:val="21"/>
                <w:szCs w:val="21"/>
                <w:shd w:val="clear" w:color="auto" w:fill="FFFFFF"/>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6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eastAsia="宋体" w:cs="宋体"/>
                <w:color w:val="auto"/>
                <w:sz w:val="21"/>
                <w:szCs w:val="21"/>
              </w:rPr>
            </w:pPr>
            <w:r>
              <w:rPr>
                <w:rFonts w:hint="eastAsia" w:ascii="宋体" w:hAnsi="宋体" w:eastAsia="宋体" w:cs="宋体"/>
                <w:color w:val="auto"/>
                <w:sz w:val="21"/>
                <w:szCs w:val="21"/>
              </w:rPr>
              <w:t>7</w:t>
            </w:r>
          </w:p>
        </w:tc>
        <w:tc>
          <w:tcPr>
            <w:tcW w:w="176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eastAsia="宋体" w:cs="宋体"/>
                <w:color w:val="auto"/>
                <w:sz w:val="21"/>
                <w:szCs w:val="21"/>
              </w:rPr>
            </w:pPr>
            <w:r>
              <w:rPr>
                <w:rFonts w:hint="eastAsia" w:ascii="宋体" w:hAnsi="宋体" w:eastAsia="宋体" w:cs="宋体"/>
                <w:color w:val="auto"/>
                <w:sz w:val="21"/>
                <w:szCs w:val="21"/>
              </w:rPr>
              <w:t>付款方式</w:t>
            </w:r>
          </w:p>
        </w:tc>
        <w:tc>
          <w:tcPr>
            <w:tcW w:w="74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40" w:lineRule="exact"/>
              <w:ind w:left="0" w:leftChars="0" w:right="0" w:rightChars="0" w:firstLine="0" w:firstLineChars="0"/>
              <w:jc w:val="left"/>
              <w:textAlignment w:val="auto"/>
              <w:outlineLvl w:val="9"/>
              <w:rPr>
                <w:rFonts w:hint="eastAsia" w:ascii="宋体" w:hAnsi="宋体" w:eastAsia="宋体" w:cs="宋体"/>
                <w:color w:val="auto"/>
                <w:sz w:val="21"/>
                <w:szCs w:val="21"/>
                <w:lang w:val="en-US" w:eastAsia="zh-CN"/>
              </w:rPr>
            </w:pPr>
            <w:r>
              <w:rPr>
                <w:rFonts w:hint="eastAsia" w:ascii="宋体" w:hAnsi="宋体" w:cs="宋体"/>
                <w:b w:val="0"/>
                <w:bCs w:val="0"/>
                <w:color w:val="auto"/>
                <w:kern w:val="0"/>
                <w:sz w:val="21"/>
                <w:szCs w:val="21"/>
                <w:shd w:val="clear" w:color="auto" w:fill="FFFFFF"/>
                <w:lang w:val="en-US" w:eastAsia="zh-CN"/>
              </w:rPr>
              <w:t>所有项目交工验收合格后，一次性支付全额服务费用，支付节点按霍政【2020】46号文规定执行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eastAsia="宋体" w:cs="宋体"/>
                <w:color w:val="auto"/>
                <w:sz w:val="21"/>
                <w:szCs w:val="21"/>
              </w:rPr>
            </w:pPr>
            <w:r>
              <w:rPr>
                <w:rFonts w:hint="eastAsia" w:ascii="宋体" w:hAnsi="宋体" w:eastAsia="宋体" w:cs="宋体"/>
                <w:color w:val="auto"/>
                <w:sz w:val="21"/>
                <w:szCs w:val="21"/>
              </w:rPr>
              <w:t>8</w:t>
            </w:r>
          </w:p>
        </w:tc>
        <w:tc>
          <w:tcPr>
            <w:tcW w:w="176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eastAsia="宋体" w:cs="宋体"/>
                <w:color w:val="auto"/>
                <w:sz w:val="21"/>
                <w:szCs w:val="21"/>
              </w:rPr>
            </w:pPr>
            <w:r>
              <w:rPr>
                <w:rFonts w:hint="eastAsia" w:ascii="宋体" w:hAnsi="宋体" w:eastAsia="宋体" w:cs="宋体"/>
                <w:color w:val="auto"/>
                <w:sz w:val="21"/>
                <w:szCs w:val="21"/>
              </w:rPr>
              <w:t>地点</w:t>
            </w:r>
          </w:p>
        </w:tc>
        <w:tc>
          <w:tcPr>
            <w:tcW w:w="74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40" w:lineRule="exact"/>
              <w:ind w:left="0" w:leftChars="0" w:right="0" w:rightChars="0" w:firstLine="0" w:firstLineChars="0"/>
              <w:jc w:val="both"/>
              <w:textAlignment w:val="auto"/>
              <w:outlineLvl w:val="9"/>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安徽省六安市公路管理局霍山分局、霍山县矿产资源开发有限责任公司指定地点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jc w:val="center"/>
        </w:trPr>
        <w:tc>
          <w:tcPr>
            <w:tcW w:w="6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eastAsia="宋体" w:cs="宋体"/>
                <w:color w:val="auto"/>
                <w:sz w:val="21"/>
                <w:szCs w:val="21"/>
                <w:lang w:val="en-US" w:eastAsia="zh-CN"/>
              </w:rPr>
            </w:pPr>
            <w:r>
              <w:rPr>
                <w:rFonts w:hint="eastAsia" w:ascii="宋体" w:hAnsi="宋体" w:cs="宋体"/>
                <w:color w:val="auto"/>
                <w:sz w:val="21"/>
                <w:szCs w:val="21"/>
                <w:lang w:val="en-US" w:eastAsia="zh-CN"/>
              </w:rPr>
              <w:t>9</w:t>
            </w:r>
          </w:p>
        </w:tc>
        <w:tc>
          <w:tcPr>
            <w:tcW w:w="176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服务期</w:t>
            </w:r>
          </w:p>
        </w:tc>
        <w:tc>
          <w:tcPr>
            <w:tcW w:w="74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40" w:lineRule="exact"/>
              <w:ind w:left="0" w:leftChars="0" w:right="0" w:rightChars="0" w:firstLine="0" w:firstLineChars="0"/>
              <w:jc w:val="left"/>
              <w:textAlignment w:val="auto"/>
              <w:outlineLvl w:val="9"/>
              <w:rPr>
                <w:rFonts w:hint="default" w:ascii="宋体" w:hAnsi="宋体" w:eastAsia="宋体" w:cs="宋体"/>
                <w:b/>
                <w:bCs/>
                <w:color w:val="auto"/>
                <w:sz w:val="21"/>
                <w:szCs w:val="21"/>
                <w:lang w:val="en-US" w:eastAsia="zh-CN"/>
              </w:rPr>
            </w:pPr>
            <w:r>
              <w:rPr>
                <w:rFonts w:hint="eastAsia" w:ascii="宋体" w:hAnsi="宋体" w:cs="宋体"/>
                <w:sz w:val="21"/>
                <w:szCs w:val="21"/>
                <w:shd w:val="clear" w:color="auto" w:fill="FFFFFF"/>
              </w:rPr>
              <w:t>签订合同之日起至项目竣工验收结束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6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eastAsia="宋体" w:cs="宋体"/>
                <w:color w:val="auto"/>
                <w:sz w:val="21"/>
                <w:szCs w:val="21"/>
              </w:rPr>
            </w:pPr>
            <w:r>
              <w:rPr>
                <w:rFonts w:hint="eastAsia" w:ascii="宋体" w:hAnsi="宋体" w:eastAsia="宋体" w:cs="宋体"/>
                <w:color w:val="auto"/>
                <w:sz w:val="21"/>
                <w:szCs w:val="21"/>
              </w:rPr>
              <w:t>10</w:t>
            </w:r>
          </w:p>
        </w:tc>
        <w:tc>
          <w:tcPr>
            <w:tcW w:w="176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eastAsia="宋体" w:cs="宋体"/>
                <w:color w:val="auto"/>
                <w:sz w:val="21"/>
                <w:szCs w:val="21"/>
                <w:lang w:val="zh-CN"/>
              </w:rPr>
            </w:pPr>
            <w:r>
              <w:rPr>
                <w:rFonts w:hint="eastAsia" w:ascii="宋体" w:hAnsi="宋体" w:eastAsia="宋体" w:cs="宋体"/>
                <w:color w:val="auto"/>
                <w:sz w:val="21"/>
                <w:szCs w:val="21"/>
                <w:lang w:val="zh-CN"/>
              </w:rPr>
              <w:t>质保期</w:t>
            </w:r>
          </w:p>
        </w:tc>
        <w:tc>
          <w:tcPr>
            <w:tcW w:w="74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40" w:lineRule="exact"/>
              <w:ind w:left="0" w:leftChars="0" w:right="0" w:rightChars="0" w:firstLine="0" w:firstLineChars="0"/>
              <w:jc w:val="left"/>
              <w:textAlignment w:val="auto"/>
              <w:outlineLvl w:val="9"/>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eastAsia="宋体" w:cs="宋体"/>
                <w:color w:val="auto"/>
                <w:sz w:val="21"/>
                <w:szCs w:val="21"/>
              </w:rPr>
            </w:pPr>
            <w:r>
              <w:rPr>
                <w:rFonts w:hint="eastAsia" w:ascii="宋体" w:hAnsi="宋体" w:eastAsia="宋体" w:cs="宋体"/>
                <w:color w:val="auto"/>
                <w:sz w:val="21"/>
                <w:szCs w:val="21"/>
              </w:rPr>
              <w:t>11</w:t>
            </w:r>
          </w:p>
        </w:tc>
        <w:tc>
          <w:tcPr>
            <w:tcW w:w="176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eastAsia="宋体" w:cs="宋体"/>
                <w:color w:val="auto"/>
                <w:sz w:val="21"/>
                <w:szCs w:val="21"/>
              </w:rPr>
            </w:pPr>
            <w:r>
              <w:rPr>
                <w:rFonts w:hint="eastAsia" w:ascii="宋体" w:hAnsi="宋体" w:eastAsia="宋体" w:cs="宋体"/>
                <w:color w:val="auto"/>
                <w:sz w:val="21"/>
                <w:szCs w:val="21"/>
              </w:rPr>
              <w:t>响应时间及地点</w:t>
            </w:r>
          </w:p>
        </w:tc>
        <w:tc>
          <w:tcPr>
            <w:tcW w:w="7414" w:type="dxa"/>
            <w:tcBorders>
              <w:top w:val="single" w:color="auto" w:sz="4" w:space="0"/>
              <w:left w:val="single" w:color="auto" w:sz="4" w:space="0"/>
              <w:bottom w:val="single" w:color="auto" w:sz="4" w:space="0"/>
              <w:right w:val="single" w:color="auto" w:sz="4" w:space="0"/>
            </w:tcBorders>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textAlignment w:val="auto"/>
              <w:outlineLvl w:val="9"/>
              <w:rPr>
                <w:rFonts w:hint="eastAsia" w:ascii="宋体" w:hAnsi="宋体" w:eastAsia="宋体" w:cs="宋体"/>
                <w:color w:val="auto"/>
                <w:sz w:val="21"/>
                <w:szCs w:val="21"/>
              </w:rPr>
            </w:pPr>
            <w:r>
              <w:rPr>
                <w:rFonts w:hint="eastAsia" w:ascii="宋体" w:hAnsi="宋体" w:eastAsia="宋体" w:cs="宋体"/>
                <w:color w:val="auto"/>
                <w:sz w:val="21"/>
                <w:szCs w:val="21"/>
              </w:rPr>
              <w:t>竞争性谈判方式：</w:t>
            </w:r>
            <w:r>
              <w:rPr>
                <w:rFonts w:hint="eastAsia" w:ascii="宋体" w:hAnsi="宋体" w:cs="宋体"/>
                <w:color w:val="auto"/>
                <w:sz w:val="21"/>
                <w:szCs w:val="21"/>
                <w:lang w:val="en-US" w:eastAsia="zh-CN"/>
              </w:rPr>
              <w:t>现场</w:t>
            </w:r>
            <w:r>
              <w:rPr>
                <w:rFonts w:hint="eastAsia" w:ascii="宋体" w:hAnsi="宋体" w:eastAsia="宋体" w:cs="宋体"/>
                <w:color w:val="auto"/>
                <w:sz w:val="21"/>
                <w:szCs w:val="21"/>
              </w:rPr>
              <w:t>谈判</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textAlignment w:val="auto"/>
              <w:outlineLvl w:val="9"/>
              <w:rPr>
                <w:rFonts w:hint="eastAsia" w:ascii="宋体" w:hAnsi="宋体" w:eastAsia="宋体" w:cs="宋体"/>
                <w:b/>
                <w:color w:val="auto"/>
                <w:sz w:val="21"/>
                <w:szCs w:val="21"/>
              </w:rPr>
            </w:pPr>
            <w:r>
              <w:rPr>
                <w:rFonts w:hint="eastAsia" w:ascii="宋体" w:hAnsi="宋体" w:eastAsia="宋体" w:cs="宋体"/>
                <w:b/>
                <w:color w:val="auto"/>
                <w:sz w:val="21"/>
                <w:szCs w:val="21"/>
              </w:rPr>
              <w:t>响应文件上传截止时间及谈判时间：北京时间</w:t>
            </w:r>
            <w:r>
              <w:rPr>
                <w:rFonts w:hint="eastAsia" w:ascii="宋体" w:hAnsi="宋体" w:eastAsia="宋体" w:cs="宋体"/>
                <w:b/>
                <w:color w:val="auto"/>
                <w:sz w:val="21"/>
                <w:szCs w:val="21"/>
                <w:u w:val="single"/>
              </w:rPr>
              <w:t>20</w:t>
            </w:r>
            <w:r>
              <w:rPr>
                <w:rFonts w:hint="eastAsia" w:ascii="宋体" w:hAnsi="宋体" w:cs="宋体"/>
                <w:b/>
                <w:color w:val="auto"/>
                <w:sz w:val="21"/>
                <w:szCs w:val="21"/>
                <w:u w:val="single"/>
                <w:lang w:val="en-US" w:eastAsia="zh-CN"/>
              </w:rPr>
              <w:t>20</w:t>
            </w:r>
            <w:r>
              <w:rPr>
                <w:rFonts w:hint="eastAsia" w:ascii="宋体" w:hAnsi="宋体" w:eastAsia="宋体" w:cs="宋体"/>
                <w:b/>
                <w:color w:val="auto"/>
                <w:sz w:val="21"/>
                <w:szCs w:val="21"/>
                <w:u w:val="none"/>
              </w:rPr>
              <w:t>年</w:t>
            </w:r>
            <w:r>
              <w:rPr>
                <w:rFonts w:hint="eastAsia" w:ascii="宋体" w:hAnsi="宋体" w:cs="宋体"/>
                <w:b/>
                <w:color w:val="auto"/>
                <w:sz w:val="21"/>
                <w:szCs w:val="21"/>
                <w:u w:val="single"/>
                <w:lang w:val="en-US" w:eastAsia="zh-CN"/>
              </w:rPr>
              <w:t>11</w:t>
            </w:r>
            <w:r>
              <w:rPr>
                <w:rFonts w:hint="eastAsia" w:ascii="宋体" w:hAnsi="宋体" w:eastAsia="宋体" w:cs="宋体"/>
                <w:b/>
                <w:color w:val="auto"/>
                <w:sz w:val="21"/>
                <w:szCs w:val="21"/>
                <w:u w:val="none"/>
              </w:rPr>
              <w:t>月</w:t>
            </w:r>
            <w:r>
              <w:rPr>
                <w:rFonts w:hint="eastAsia" w:ascii="宋体" w:hAnsi="宋体" w:cs="宋体"/>
                <w:b/>
                <w:color w:val="auto"/>
                <w:sz w:val="21"/>
                <w:szCs w:val="21"/>
                <w:u w:val="single"/>
                <w:lang w:val="en-US" w:eastAsia="zh-CN"/>
              </w:rPr>
              <w:t>19</w:t>
            </w:r>
            <w:r>
              <w:rPr>
                <w:rFonts w:hint="eastAsia" w:ascii="宋体" w:hAnsi="宋体" w:eastAsia="宋体" w:cs="宋体"/>
                <w:b/>
                <w:color w:val="auto"/>
                <w:sz w:val="21"/>
                <w:szCs w:val="21"/>
                <w:u w:val="none"/>
              </w:rPr>
              <w:t>日</w:t>
            </w:r>
            <w:r>
              <w:rPr>
                <w:rFonts w:hint="eastAsia" w:ascii="宋体" w:hAnsi="宋体" w:cs="宋体"/>
                <w:b/>
                <w:color w:val="auto"/>
                <w:sz w:val="21"/>
                <w:szCs w:val="21"/>
                <w:u w:val="single"/>
                <w:lang w:val="en-US" w:eastAsia="zh-CN"/>
              </w:rPr>
              <w:t>15</w:t>
            </w:r>
            <w:r>
              <w:rPr>
                <w:rFonts w:hint="eastAsia" w:ascii="宋体" w:hAnsi="宋体" w:eastAsia="宋体" w:cs="宋体"/>
                <w:b/>
                <w:color w:val="auto"/>
                <w:sz w:val="21"/>
                <w:szCs w:val="21"/>
                <w:u w:val="none"/>
              </w:rPr>
              <w:t>时</w:t>
            </w:r>
            <w:r>
              <w:rPr>
                <w:rFonts w:hint="eastAsia" w:ascii="宋体" w:hAnsi="宋体" w:cs="宋体"/>
                <w:b/>
                <w:color w:val="auto"/>
                <w:sz w:val="21"/>
                <w:szCs w:val="21"/>
                <w:u w:val="single"/>
                <w:lang w:val="en-US" w:eastAsia="zh-CN"/>
              </w:rPr>
              <w:t>00</w:t>
            </w:r>
            <w:r>
              <w:rPr>
                <w:rFonts w:hint="eastAsia" w:ascii="宋体" w:hAnsi="宋体" w:eastAsia="宋体" w:cs="宋体"/>
                <w:b/>
                <w:color w:val="auto"/>
                <w:sz w:val="21"/>
                <w:szCs w:val="21"/>
                <w:u w:val="none"/>
              </w:rPr>
              <w:t>分前</w:t>
            </w:r>
            <w:r>
              <w:rPr>
                <w:rFonts w:hint="eastAsia" w:ascii="宋体" w:hAnsi="宋体" w:cs="宋体"/>
                <w:b/>
                <w:color w:val="auto"/>
                <w:sz w:val="21"/>
                <w:szCs w:val="21"/>
                <w:u w:val="none"/>
                <w:lang w:eastAsia="zh-CN"/>
              </w:rPr>
              <w:t>，</w:t>
            </w:r>
            <w:r>
              <w:rPr>
                <w:rFonts w:hint="eastAsia" w:ascii="宋体" w:hAnsi="宋体" w:eastAsia="宋体" w:cs="宋体"/>
                <w:b/>
                <w:color w:val="auto"/>
                <w:sz w:val="21"/>
                <w:szCs w:val="21"/>
              </w:rPr>
              <w:t>逾期</w:t>
            </w:r>
            <w:r>
              <w:rPr>
                <w:rFonts w:hint="eastAsia" w:ascii="宋体" w:hAnsi="宋体" w:cs="宋体"/>
                <w:b/>
                <w:color w:val="auto"/>
                <w:sz w:val="21"/>
                <w:szCs w:val="21"/>
                <w:lang w:val="en-US" w:eastAsia="zh-CN"/>
              </w:rPr>
              <w:t>递交</w:t>
            </w:r>
            <w:r>
              <w:rPr>
                <w:rFonts w:hint="eastAsia" w:ascii="宋体" w:hAnsi="宋体" w:eastAsia="宋体" w:cs="宋体"/>
                <w:b/>
                <w:color w:val="auto"/>
                <w:sz w:val="21"/>
                <w:szCs w:val="21"/>
              </w:rPr>
              <w:t>，概不接受。同时在投标截止时间前,</w:t>
            </w:r>
            <w:r>
              <w:rPr>
                <w:rFonts w:hint="eastAsia" w:ascii="宋体" w:hAnsi="宋体" w:cs="宋体"/>
                <w:b/>
                <w:color w:val="auto"/>
                <w:sz w:val="21"/>
                <w:szCs w:val="21"/>
                <w:lang w:eastAsia="zh-CN"/>
              </w:rPr>
              <w:t>承包人</w:t>
            </w:r>
            <w:r>
              <w:rPr>
                <w:rFonts w:hint="eastAsia" w:ascii="宋体" w:hAnsi="宋体" w:eastAsia="宋体" w:cs="宋体"/>
                <w:b/>
                <w:color w:val="auto"/>
                <w:sz w:val="21"/>
                <w:szCs w:val="21"/>
              </w:rPr>
              <w:t>必需携带本项目</w:t>
            </w:r>
            <w:r>
              <w:rPr>
                <w:rFonts w:hint="eastAsia" w:ascii="宋体" w:hAnsi="宋体" w:cs="宋体"/>
                <w:b/>
                <w:color w:val="auto"/>
                <w:sz w:val="21"/>
                <w:szCs w:val="21"/>
                <w:lang w:val="en-US" w:eastAsia="zh-CN"/>
              </w:rPr>
              <w:t>授权委托书及代理人身份证原件</w:t>
            </w:r>
            <w:r>
              <w:rPr>
                <w:rFonts w:hint="eastAsia" w:ascii="宋体" w:hAnsi="宋体" w:eastAsia="宋体" w:cs="宋体"/>
                <w:b/>
                <w:color w:val="auto"/>
                <w:sz w:val="21"/>
                <w:szCs w:val="21"/>
              </w:rPr>
              <w:t>到</w:t>
            </w:r>
            <w:r>
              <w:rPr>
                <w:rFonts w:hint="eastAsia" w:ascii="宋体" w:hAnsi="宋体" w:cs="宋体"/>
                <w:b/>
                <w:color w:val="auto"/>
                <w:sz w:val="21"/>
                <w:szCs w:val="21"/>
                <w:lang w:val="en-US" w:eastAsia="zh-CN"/>
              </w:rPr>
              <w:t>安徽大别山工程咨询有限公司</w:t>
            </w:r>
            <w:r>
              <w:rPr>
                <w:rFonts w:hint="eastAsia" w:ascii="宋体" w:hAnsi="宋体" w:eastAsia="宋体" w:cs="宋体"/>
                <w:b/>
                <w:color w:val="auto"/>
                <w:sz w:val="21"/>
                <w:szCs w:val="21"/>
              </w:rPr>
              <w:t>开标厅参加投标。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eastAsia="宋体" w:cs="宋体"/>
                <w:color w:val="auto"/>
                <w:sz w:val="21"/>
                <w:szCs w:val="21"/>
              </w:rPr>
            </w:pPr>
            <w:r>
              <w:rPr>
                <w:rFonts w:hint="eastAsia" w:ascii="宋体" w:hAnsi="宋体" w:eastAsia="宋体" w:cs="宋体"/>
                <w:color w:val="auto"/>
                <w:sz w:val="21"/>
                <w:szCs w:val="21"/>
              </w:rPr>
              <w:t>12</w:t>
            </w:r>
          </w:p>
        </w:tc>
        <w:tc>
          <w:tcPr>
            <w:tcW w:w="176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eastAsia="宋体" w:cs="宋体"/>
                <w:color w:val="auto"/>
                <w:sz w:val="21"/>
                <w:szCs w:val="21"/>
              </w:rPr>
            </w:pPr>
            <w:r>
              <w:rPr>
                <w:rFonts w:hint="eastAsia" w:ascii="宋体" w:hAnsi="宋体" w:eastAsia="宋体" w:cs="宋体"/>
                <w:color w:val="auto"/>
                <w:szCs w:val="21"/>
                <w:highlight w:val="none"/>
              </w:rPr>
              <w:t>放弃</w:t>
            </w:r>
            <w:r>
              <w:rPr>
                <w:rFonts w:hint="eastAsia" w:ascii="宋体" w:hAnsi="宋体" w:eastAsia="宋体" w:cs="宋体"/>
                <w:color w:val="auto"/>
                <w:szCs w:val="21"/>
                <w:highlight w:val="none"/>
                <w:lang w:eastAsia="zh-CN"/>
              </w:rPr>
              <w:t>成交</w:t>
            </w:r>
            <w:r>
              <w:rPr>
                <w:rFonts w:hint="eastAsia" w:ascii="宋体" w:hAnsi="宋体" w:eastAsia="宋体" w:cs="宋体"/>
                <w:color w:val="auto"/>
                <w:szCs w:val="21"/>
                <w:highlight w:val="none"/>
              </w:rPr>
              <w:t>以及其他违反法律法规情形</w:t>
            </w:r>
          </w:p>
        </w:tc>
        <w:tc>
          <w:tcPr>
            <w:tcW w:w="74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400" w:lineRule="exact"/>
              <w:textAlignment w:val="auto"/>
              <w:outlineLvl w:val="9"/>
              <w:rPr>
                <w:rFonts w:hint="eastAsia" w:ascii="宋体" w:hAnsi="宋体" w:eastAsia="宋体" w:cs="宋体"/>
                <w:b/>
                <w:color w:val="auto"/>
                <w:szCs w:val="21"/>
                <w:highlight w:val="none"/>
              </w:rPr>
            </w:pPr>
            <w:r>
              <w:rPr>
                <w:rFonts w:hint="eastAsia" w:ascii="宋体" w:hAnsi="宋体" w:eastAsia="宋体" w:cs="宋体"/>
                <w:b/>
                <w:color w:val="auto"/>
                <w:szCs w:val="21"/>
                <w:highlight w:val="none"/>
                <w:lang w:eastAsia="zh-CN"/>
              </w:rPr>
              <w:t>成交</w:t>
            </w:r>
            <w:r>
              <w:rPr>
                <w:rFonts w:hint="eastAsia" w:ascii="宋体" w:hAnsi="宋体" w:eastAsia="宋体" w:cs="宋体"/>
                <w:b/>
                <w:color w:val="auto"/>
                <w:szCs w:val="21"/>
                <w:highlight w:val="none"/>
              </w:rPr>
              <w:t>单位放弃</w:t>
            </w:r>
            <w:r>
              <w:rPr>
                <w:rFonts w:hint="eastAsia" w:ascii="宋体" w:hAnsi="宋体" w:eastAsia="宋体" w:cs="宋体"/>
                <w:b/>
                <w:color w:val="auto"/>
                <w:szCs w:val="21"/>
                <w:highlight w:val="none"/>
                <w:lang w:eastAsia="zh-CN"/>
              </w:rPr>
              <w:t>成交</w:t>
            </w:r>
            <w:r>
              <w:rPr>
                <w:rFonts w:hint="eastAsia" w:ascii="宋体" w:hAnsi="宋体" w:eastAsia="宋体" w:cs="宋体"/>
                <w:b/>
                <w:color w:val="auto"/>
                <w:szCs w:val="21"/>
                <w:highlight w:val="none"/>
              </w:rPr>
              <w:t>以及其他违反法律法规情形，</w:t>
            </w:r>
            <w:r>
              <w:rPr>
                <w:rFonts w:hint="eastAsia" w:ascii="宋体" w:hAnsi="宋体" w:eastAsia="宋体" w:cs="宋体"/>
                <w:b/>
                <w:bCs/>
                <w:color w:val="auto"/>
                <w:szCs w:val="21"/>
                <w:highlight w:val="none"/>
              </w:rPr>
              <w:t>限制在霍山县参与</w:t>
            </w:r>
            <w:r>
              <w:rPr>
                <w:rFonts w:hint="eastAsia" w:ascii="宋体" w:hAnsi="宋体" w:cs="宋体"/>
                <w:b/>
                <w:bCs/>
                <w:color w:val="auto"/>
                <w:szCs w:val="21"/>
                <w:highlight w:val="none"/>
                <w:lang w:eastAsia="zh-CN"/>
              </w:rPr>
              <w:t>承包</w:t>
            </w:r>
            <w:r>
              <w:rPr>
                <w:rFonts w:hint="eastAsia" w:ascii="宋体" w:hAnsi="宋体" w:eastAsia="宋体" w:cs="宋体"/>
                <w:b/>
                <w:bCs/>
                <w:color w:val="auto"/>
                <w:szCs w:val="21"/>
                <w:highlight w:val="none"/>
              </w:rPr>
              <w:t>行为并报霍山县公共资源</w:t>
            </w:r>
            <w:r>
              <w:rPr>
                <w:rFonts w:hint="eastAsia" w:ascii="宋体" w:hAnsi="宋体" w:eastAsia="宋体" w:cs="宋体"/>
                <w:b/>
                <w:bCs/>
                <w:color w:val="auto"/>
                <w:szCs w:val="21"/>
                <w:highlight w:val="none"/>
                <w:lang w:val="en-US" w:eastAsia="zh-CN"/>
              </w:rPr>
              <w:t>交易监督</w:t>
            </w:r>
            <w:r>
              <w:rPr>
                <w:rFonts w:hint="eastAsia" w:ascii="宋体" w:hAnsi="宋体" w:eastAsia="宋体" w:cs="宋体"/>
                <w:b/>
                <w:bCs/>
                <w:color w:val="auto"/>
                <w:szCs w:val="21"/>
                <w:highlight w:val="none"/>
              </w:rPr>
              <w:t>管理局直至记入“黑名单”。</w:t>
            </w:r>
          </w:p>
          <w:p>
            <w:pPr>
              <w:keepNext w:val="0"/>
              <w:keepLines w:val="0"/>
              <w:pageBreakBefore w:val="0"/>
              <w:kinsoku/>
              <w:wordWrap/>
              <w:overflowPunct/>
              <w:topLinePunct w:val="0"/>
              <w:autoSpaceDE/>
              <w:autoSpaceDN/>
              <w:bidi w:val="0"/>
              <w:adjustRightInd w:val="0"/>
              <w:snapToGrid w:val="0"/>
              <w:spacing w:line="400" w:lineRule="exac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eastAsia="zh-CN"/>
              </w:rPr>
              <w:t>成交</w:t>
            </w:r>
            <w:r>
              <w:rPr>
                <w:rFonts w:hint="eastAsia" w:ascii="宋体" w:hAnsi="宋体" w:eastAsia="宋体" w:cs="宋体"/>
                <w:color w:val="auto"/>
                <w:szCs w:val="21"/>
                <w:highlight w:val="none"/>
              </w:rPr>
              <w:t>人在规定的</w:t>
            </w:r>
            <w:r>
              <w:rPr>
                <w:rFonts w:hint="eastAsia" w:ascii="宋体" w:hAnsi="宋体" w:cs="宋体"/>
                <w:color w:val="auto"/>
                <w:szCs w:val="21"/>
                <w:highlight w:val="none"/>
                <w:lang w:eastAsia="zh-CN"/>
              </w:rPr>
              <w:t>承包</w:t>
            </w:r>
            <w:r>
              <w:rPr>
                <w:rFonts w:hint="eastAsia" w:ascii="宋体" w:hAnsi="宋体" w:eastAsia="宋体" w:cs="宋体"/>
                <w:color w:val="auto"/>
                <w:szCs w:val="21"/>
                <w:highlight w:val="none"/>
              </w:rPr>
              <w:t>有效期内撤销或修改其</w:t>
            </w:r>
            <w:r>
              <w:rPr>
                <w:rFonts w:hint="eastAsia" w:ascii="宋体" w:hAnsi="宋体" w:cs="宋体"/>
                <w:color w:val="auto"/>
                <w:szCs w:val="21"/>
                <w:highlight w:val="none"/>
                <w:lang w:eastAsia="zh-CN"/>
              </w:rPr>
              <w:t>响应性</w:t>
            </w:r>
            <w:r>
              <w:rPr>
                <w:rFonts w:hint="eastAsia" w:ascii="宋体" w:hAnsi="宋体" w:eastAsia="宋体" w:cs="宋体"/>
                <w:color w:val="auto"/>
                <w:szCs w:val="21"/>
                <w:highlight w:val="none"/>
              </w:rPr>
              <w:t>文件；</w:t>
            </w:r>
          </w:p>
          <w:p>
            <w:pPr>
              <w:keepNext w:val="0"/>
              <w:keepLines w:val="0"/>
              <w:pageBreakBefore w:val="0"/>
              <w:kinsoku/>
              <w:wordWrap/>
              <w:overflowPunct/>
              <w:topLinePunct w:val="0"/>
              <w:autoSpaceDE/>
              <w:autoSpaceDN/>
              <w:bidi w:val="0"/>
              <w:adjustRightInd w:val="0"/>
              <w:snapToGrid w:val="0"/>
              <w:spacing w:line="400" w:lineRule="exact"/>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r>
              <w:rPr>
                <w:rFonts w:hint="eastAsia" w:ascii="宋体" w:hAnsi="宋体" w:eastAsia="宋体" w:cs="宋体"/>
                <w:color w:val="auto"/>
                <w:szCs w:val="21"/>
                <w:highlight w:val="none"/>
                <w:lang w:eastAsia="zh-CN"/>
              </w:rPr>
              <w:t>成交</w:t>
            </w:r>
            <w:r>
              <w:rPr>
                <w:rFonts w:hint="eastAsia" w:ascii="宋体" w:hAnsi="宋体" w:eastAsia="宋体" w:cs="宋体"/>
                <w:color w:val="auto"/>
                <w:szCs w:val="21"/>
                <w:highlight w:val="none"/>
              </w:rPr>
              <w:t>人在收到</w:t>
            </w:r>
            <w:r>
              <w:rPr>
                <w:rFonts w:hint="eastAsia" w:ascii="宋体" w:hAnsi="宋体" w:eastAsia="宋体" w:cs="宋体"/>
                <w:color w:val="auto"/>
                <w:szCs w:val="21"/>
                <w:highlight w:val="none"/>
                <w:lang w:eastAsia="zh-CN"/>
              </w:rPr>
              <w:t>成交</w:t>
            </w:r>
            <w:r>
              <w:rPr>
                <w:rFonts w:hint="eastAsia" w:ascii="宋体" w:hAnsi="宋体" w:eastAsia="宋体" w:cs="宋体"/>
                <w:color w:val="auto"/>
                <w:szCs w:val="21"/>
                <w:highlight w:val="none"/>
              </w:rPr>
              <w:t>通知书后，无正当理由拒签合同协议书或未按</w:t>
            </w:r>
            <w:r>
              <w:rPr>
                <w:rFonts w:hint="eastAsia" w:ascii="宋体" w:hAnsi="宋体" w:eastAsia="宋体" w:cs="宋体"/>
                <w:color w:val="auto"/>
                <w:szCs w:val="21"/>
                <w:highlight w:val="none"/>
                <w:lang w:eastAsia="zh-CN"/>
              </w:rPr>
              <w:t>发包文件</w:t>
            </w:r>
            <w:r>
              <w:rPr>
                <w:rFonts w:hint="eastAsia" w:ascii="宋体" w:hAnsi="宋体" w:eastAsia="宋体" w:cs="宋体"/>
                <w:color w:val="auto"/>
                <w:szCs w:val="21"/>
                <w:highlight w:val="none"/>
              </w:rPr>
              <w:t>规定提交履约担保；</w:t>
            </w:r>
          </w:p>
          <w:p>
            <w:pPr>
              <w:keepNext w:val="0"/>
              <w:keepLines w:val="0"/>
              <w:pageBreakBefore w:val="0"/>
              <w:kinsoku/>
              <w:wordWrap/>
              <w:overflowPunct/>
              <w:topLinePunct w:val="0"/>
              <w:autoSpaceDE/>
              <w:autoSpaceDN/>
              <w:bidi w:val="0"/>
              <w:adjustRightInd w:val="0"/>
              <w:snapToGrid w:val="0"/>
              <w:spacing w:line="400" w:lineRule="exact"/>
              <w:jc w:val="left"/>
              <w:textAlignment w:val="auto"/>
              <w:outlineLvl w:val="9"/>
              <w:rPr>
                <w:rFonts w:hint="eastAsia" w:ascii="宋体" w:hAnsi="宋体" w:eastAsia="宋体" w:cs="宋体"/>
                <w:color w:val="auto"/>
                <w:szCs w:val="21"/>
                <w:highlight w:val="none"/>
              </w:rPr>
            </w:pPr>
            <w:r>
              <w:rPr>
                <w:rFonts w:hint="eastAsia" w:ascii="宋体" w:hAnsi="宋体" w:eastAsia="宋体" w:cs="宋体"/>
                <w:color w:val="auto"/>
                <w:szCs w:val="21"/>
                <w:highlight w:val="none"/>
              </w:rPr>
              <w:t>（3）</w:t>
            </w:r>
            <w:r>
              <w:rPr>
                <w:rFonts w:hint="eastAsia" w:ascii="宋体" w:hAnsi="宋体" w:eastAsia="宋体" w:cs="宋体"/>
                <w:color w:val="auto"/>
                <w:szCs w:val="21"/>
                <w:highlight w:val="none"/>
                <w:lang w:eastAsia="zh-CN"/>
              </w:rPr>
              <w:t>成交人</w:t>
            </w:r>
            <w:r>
              <w:rPr>
                <w:rFonts w:hint="eastAsia" w:ascii="宋体" w:hAnsi="宋体" w:eastAsia="宋体" w:cs="宋体"/>
                <w:color w:val="auto"/>
                <w:szCs w:val="21"/>
                <w:highlight w:val="none"/>
              </w:rPr>
              <w:t>在</w:t>
            </w:r>
            <w:r>
              <w:rPr>
                <w:rFonts w:hint="eastAsia" w:ascii="宋体" w:hAnsi="宋体" w:cs="宋体"/>
                <w:color w:val="auto"/>
                <w:szCs w:val="21"/>
                <w:highlight w:val="none"/>
                <w:lang w:eastAsia="zh-CN"/>
              </w:rPr>
              <w:t>承包</w:t>
            </w:r>
            <w:r>
              <w:rPr>
                <w:rFonts w:hint="eastAsia" w:ascii="宋体" w:hAnsi="宋体" w:eastAsia="宋体" w:cs="宋体"/>
                <w:color w:val="auto"/>
                <w:szCs w:val="21"/>
                <w:highlight w:val="none"/>
              </w:rPr>
              <w:t>过程中弄虚作假，提供虚假材料的；</w:t>
            </w:r>
          </w:p>
          <w:p>
            <w:pPr>
              <w:keepNext w:val="0"/>
              <w:keepLines w:val="0"/>
              <w:pageBreakBefore w:val="0"/>
              <w:kinsoku/>
              <w:wordWrap/>
              <w:overflowPunct/>
              <w:topLinePunct w:val="0"/>
              <w:autoSpaceDE/>
              <w:autoSpaceDN/>
              <w:bidi w:val="0"/>
              <w:adjustRightInd w:val="0"/>
              <w:snapToGrid w:val="0"/>
              <w:spacing w:line="400" w:lineRule="exact"/>
              <w:textAlignment w:val="auto"/>
              <w:outlineLvl w:val="9"/>
              <w:rPr>
                <w:rFonts w:hint="eastAsia" w:ascii="宋体" w:hAnsi="宋体" w:eastAsia="宋体" w:cs="宋体"/>
                <w:bCs/>
                <w:color w:val="auto"/>
                <w:szCs w:val="21"/>
                <w:highlight w:val="none"/>
                <w:lang w:eastAsia="zh-CN"/>
              </w:rPr>
            </w:pPr>
            <w:r>
              <w:rPr>
                <w:rFonts w:hint="eastAsia" w:ascii="宋体" w:hAnsi="宋体" w:eastAsia="宋体" w:cs="宋体"/>
                <w:bCs/>
                <w:color w:val="auto"/>
                <w:szCs w:val="21"/>
                <w:highlight w:val="none"/>
              </w:rPr>
              <w:t>（</w:t>
            </w:r>
            <w:r>
              <w:rPr>
                <w:rFonts w:hint="eastAsia" w:ascii="宋体" w:hAnsi="宋体" w:cs="宋体"/>
                <w:bCs/>
                <w:color w:val="auto"/>
                <w:szCs w:val="21"/>
                <w:highlight w:val="none"/>
                <w:lang w:val="en-US" w:eastAsia="zh-CN"/>
              </w:rPr>
              <w:t>4</w:t>
            </w:r>
            <w:r>
              <w:rPr>
                <w:rFonts w:hint="eastAsia" w:ascii="宋体" w:hAnsi="宋体" w:eastAsia="宋体" w:cs="宋体"/>
                <w:bCs/>
                <w:color w:val="auto"/>
                <w:szCs w:val="21"/>
                <w:highlight w:val="none"/>
              </w:rPr>
              <w:t>）</w:t>
            </w:r>
            <w:r>
              <w:rPr>
                <w:rFonts w:hint="eastAsia" w:ascii="宋体" w:hAnsi="宋体" w:eastAsia="宋体" w:cs="宋体"/>
                <w:bCs/>
                <w:color w:val="auto"/>
                <w:szCs w:val="21"/>
                <w:highlight w:val="none"/>
                <w:lang w:eastAsia="zh-CN"/>
              </w:rPr>
              <w:t>成交</w:t>
            </w:r>
            <w:r>
              <w:rPr>
                <w:rFonts w:hint="eastAsia" w:ascii="宋体" w:hAnsi="宋体" w:eastAsia="宋体" w:cs="宋体"/>
                <w:bCs/>
                <w:color w:val="auto"/>
                <w:szCs w:val="21"/>
                <w:highlight w:val="none"/>
              </w:rPr>
              <w:t>单位在检察机关行贿犯罪档案库中有行贿犯罪记录的，取消其</w:t>
            </w:r>
            <w:r>
              <w:rPr>
                <w:rFonts w:hint="eastAsia" w:ascii="宋体" w:hAnsi="宋体" w:eastAsia="宋体" w:cs="宋体"/>
                <w:bCs/>
                <w:color w:val="auto"/>
                <w:szCs w:val="21"/>
                <w:highlight w:val="none"/>
                <w:lang w:eastAsia="zh-CN"/>
              </w:rPr>
              <w:t>成交</w:t>
            </w:r>
            <w:r>
              <w:rPr>
                <w:rFonts w:hint="eastAsia" w:ascii="宋体" w:hAnsi="宋体" w:eastAsia="宋体" w:cs="宋体"/>
                <w:bCs/>
                <w:color w:val="auto"/>
                <w:szCs w:val="21"/>
                <w:highlight w:val="none"/>
              </w:rPr>
              <w:t xml:space="preserve">资格 </w:t>
            </w:r>
            <w:r>
              <w:rPr>
                <w:rFonts w:hint="eastAsia" w:ascii="宋体" w:hAnsi="宋体" w:eastAsia="宋体" w:cs="宋体"/>
                <w:bCs/>
                <w:color w:val="auto"/>
                <w:szCs w:val="21"/>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ascii="宋体" w:hAnsi="宋体" w:eastAsia="宋体" w:cs="宋体"/>
                <w:color w:val="auto"/>
                <w:sz w:val="21"/>
                <w:szCs w:val="21"/>
              </w:rPr>
            </w:pPr>
            <w:r>
              <w:rPr>
                <w:rFonts w:hint="eastAsia" w:ascii="宋体" w:hAnsi="宋体" w:eastAsia="宋体" w:cs="宋体"/>
                <w:color w:val="auto"/>
                <w:szCs w:val="21"/>
                <w:highlight w:val="none"/>
              </w:rPr>
              <w:t>（</w:t>
            </w:r>
            <w:r>
              <w:rPr>
                <w:rFonts w:hint="eastAsia" w:ascii="宋体" w:hAnsi="宋体" w:cs="宋体"/>
                <w:color w:val="auto"/>
                <w:szCs w:val="21"/>
                <w:highlight w:val="none"/>
                <w:lang w:val="en-US" w:eastAsia="zh-CN"/>
              </w:rPr>
              <w:t>5</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eastAsia="zh-CN"/>
              </w:rPr>
              <w:t>成交</w:t>
            </w:r>
            <w:r>
              <w:rPr>
                <w:rFonts w:hint="eastAsia" w:ascii="宋体" w:hAnsi="宋体" w:eastAsia="宋体" w:cs="宋体"/>
                <w:color w:val="auto"/>
                <w:szCs w:val="21"/>
                <w:highlight w:val="none"/>
              </w:rPr>
              <w:t>人、项目负责人及项目班子成员不得为失信被执行人。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jc w:val="center"/>
        </w:trPr>
        <w:tc>
          <w:tcPr>
            <w:tcW w:w="6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eastAsia="宋体" w:cs="宋体"/>
                <w:color w:val="auto"/>
                <w:sz w:val="21"/>
                <w:szCs w:val="21"/>
              </w:rPr>
            </w:pPr>
            <w:r>
              <w:rPr>
                <w:rFonts w:hint="eastAsia" w:ascii="宋体" w:hAnsi="宋体" w:eastAsia="宋体" w:cs="宋体"/>
                <w:color w:val="auto"/>
                <w:sz w:val="21"/>
                <w:szCs w:val="21"/>
              </w:rPr>
              <w:t>13</w:t>
            </w:r>
          </w:p>
        </w:tc>
        <w:tc>
          <w:tcPr>
            <w:tcW w:w="1762" w:type="dxa"/>
            <w:tcBorders>
              <w:top w:val="single" w:color="auto" w:sz="4" w:space="0"/>
              <w:left w:val="single" w:color="auto" w:sz="4" w:space="0"/>
              <w:bottom w:val="single" w:color="auto" w:sz="4" w:space="0"/>
              <w:right w:val="single" w:color="auto" w:sz="4" w:space="0"/>
            </w:tcBorders>
            <w:vAlign w:val="center"/>
          </w:tcPr>
          <w:p>
            <w:pPr>
              <w:pStyle w:val="21"/>
              <w:keepNext w:val="0"/>
              <w:keepLines w:val="0"/>
              <w:pageBreakBefore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eastAsia="宋体" w:cs="宋体"/>
                <w:bCs/>
                <w:color w:val="auto"/>
                <w:sz w:val="21"/>
                <w:szCs w:val="21"/>
              </w:rPr>
            </w:pPr>
            <w:r>
              <w:rPr>
                <w:rFonts w:hint="eastAsia" w:ascii="宋体" w:hAnsi="宋体" w:eastAsia="宋体" w:cs="宋体"/>
                <w:bCs/>
                <w:color w:val="auto"/>
                <w:sz w:val="21"/>
                <w:szCs w:val="21"/>
              </w:rPr>
              <w:t>递交投标文件注意事项</w:t>
            </w:r>
          </w:p>
        </w:tc>
        <w:tc>
          <w:tcPr>
            <w:tcW w:w="7414" w:type="dxa"/>
            <w:tcBorders>
              <w:top w:val="single" w:color="auto" w:sz="4" w:space="0"/>
              <w:left w:val="single" w:color="auto" w:sz="4" w:space="0"/>
              <w:bottom w:val="single" w:color="auto" w:sz="4" w:space="0"/>
              <w:right w:val="single" w:color="auto" w:sz="4" w:space="0"/>
            </w:tcBorders>
            <w:vAlign w:val="center"/>
          </w:tcPr>
          <w:p>
            <w:pPr>
              <w:pStyle w:val="19"/>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default" w:ascii="宋体" w:hAnsi="宋体" w:eastAsia="宋体" w:cs="宋体"/>
                <w:bCs/>
                <w:color w:val="auto"/>
                <w:sz w:val="21"/>
                <w:szCs w:val="21"/>
                <w:lang w:val="en-US" w:eastAsia="zh-CN"/>
              </w:rPr>
            </w:pPr>
            <w:r>
              <w:rPr>
                <w:rFonts w:hint="eastAsia" w:hAnsi="宋体" w:cs="宋体"/>
                <w:bCs/>
                <w:color w:val="auto"/>
                <w:sz w:val="21"/>
                <w:szCs w:val="21"/>
                <w:lang w:val="en-US" w:eastAsia="zh-CN"/>
              </w:rPr>
              <w:t>现场递交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5" w:hRule="atLeast"/>
          <w:jc w:val="center"/>
        </w:trPr>
        <w:tc>
          <w:tcPr>
            <w:tcW w:w="6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eastAsia="宋体" w:cs="宋体"/>
                <w:color w:val="auto"/>
                <w:sz w:val="21"/>
                <w:szCs w:val="21"/>
              </w:rPr>
            </w:pPr>
            <w:r>
              <w:rPr>
                <w:rFonts w:hint="eastAsia" w:ascii="宋体" w:hAnsi="宋体" w:eastAsia="宋体" w:cs="宋体"/>
                <w:color w:val="auto"/>
                <w:sz w:val="21"/>
                <w:szCs w:val="21"/>
              </w:rPr>
              <w:t>14</w:t>
            </w:r>
          </w:p>
        </w:tc>
        <w:tc>
          <w:tcPr>
            <w:tcW w:w="1762" w:type="dxa"/>
            <w:tcBorders>
              <w:top w:val="single" w:color="auto" w:sz="4" w:space="0"/>
              <w:left w:val="single" w:color="auto" w:sz="4" w:space="0"/>
              <w:bottom w:val="single" w:color="auto" w:sz="4" w:space="0"/>
              <w:right w:val="single" w:color="auto" w:sz="4" w:space="0"/>
            </w:tcBorders>
            <w:vAlign w:val="center"/>
          </w:tcPr>
          <w:p>
            <w:pPr>
              <w:pStyle w:val="21"/>
              <w:keepNext w:val="0"/>
              <w:keepLines w:val="0"/>
              <w:pageBreakBefore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eastAsia="宋体" w:cs="宋体"/>
                <w:bCs/>
                <w:color w:val="auto"/>
                <w:sz w:val="21"/>
                <w:szCs w:val="21"/>
              </w:rPr>
            </w:pPr>
            <w:r>
              <w:rPr>
                <w:rFonts w:hint="eastAsia" w:ascii="宋体" w:hAnsi="宋体" w:eastAsia="宋体" w:cs="宋体"/>
                <w:bCs/>
                <w:color w:val="auto"/>
                <w:sz w:val="21"/>
                <w:szCs w:val="21"/>
                <w:lang w:eastAsia="zh-CN"/>
              </w:rPr>
              <w:t>合同的签订</w:t>
            </w:r>
          </w:p>
        </w:tc>
        <w:tc>
          <w:tcPr>
            <w:tcW w:w="7414"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b/>
                <w:bCs/>
                <w:color w:val="auto"/>
                <w:highlight w:val="none"/>
              </w:rPr>
            </w:pPr>
            <w:r>
              <w:rPr>
                <w:rFonts w:hint="eastAsia" w:ascii="宋体" w:hAnsi="宋体"/>
                <w:b/>
                <w:bCs/>
                <w:color w:val="auto"/>
                <w:highlight w:val="none"/>
              </w:rPr>
              <w:t>3天</w:t>
            </w:r>
            <w:r>
              <w:rPr>
                <w:rFonts w:hint="eastAsia" w:ascii="宋体" w:hAnsi="宋体"/>
                <w:b/>
                <w:bCs/>
                <w:color w:val="auto"/>
                <w:highlight w:val="none"/>
                <w:lang w:eastAsia="zh-CN"/>
              </w:rPr>
              <w:t>成交</w:t>
            </w:r>
            <w:r>
              <w:rPr>
                <w:rFonts w:hint="eastAsia" w:ascii="宋体" w:hAnsi="宋体"/>
                <w:b/>
                <w:bCs/>
                <w:color w:val="auto"/>
                <w:highlight w:val="none"/>
              </w:rPr>
              <w:t>公示期结束后应立即签订合同。</w:t>
            </w:r>
          </w:p>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ascii="宋体" w:hAnsi="宋体" w:eastAsia="宋体" w:cs="宋体"/>
                <w:bCs/>
                <w:color w:val="auto"/>
                <w:sz w:val="21"/>
                <w:szCs w:val="21"/>
              </w:rPr>
            </w:pPr>
            <w:r>
              <w:rPr>
                <w:rFonts w:hint="eastAsia" w:ascii="宋体" w:hAnsi="宋体"/>
                <w:b/>
                <w:bCs/>
                <w:color w:val="auto"/>
                <w:highlight w:val="none"/>
              </w:rPr>
              <w:t>3</w:t>
            </w:r>
            <w:r>
              <w:rPr>
                <w:rFonts w:hint="eastAsia" w:ascii="宋体" w:hAnsi="宋体"/>
                <w:b/>
                <w:bCs/>
                <w:color w:val="auto"/>
                <w:highlight w:val="none"/>
                <w:lang w:val="en-US" w:eastAsia="zh-CN"/>
              </w:rPr>
              <w:t>0</w:t>
            </w:r>
            <w:r>
              <w:rPr>
                <w:rFonts w:hint="eastAsia" w:ascii="宋体" w:hAnsi="宋体"/>
                <w:b/>
                <w:bCs/>
                <w:color w:val="auto"/>
                <w:highlight w:val="none"/>
              </w:rPr>
              <w:t>日内未与</w:t>
            </w:r>
            <w:r>
              <w:rPr>
                <w:rFonts w:hint="eastAsia" w:ascii="宋体" w:hAnsi="宋体"/>
                <w:b/>
                <w:bCs/>
                <w:color w:val="auto"/>
                <w:highlight w:val="none"/>
                <w:lang w:eastAsia="zh-CN"/>
              </w:rPr>
              <w:t>发包</w:t>
            </w:r>
            <w:r>
              <w:rPr>
                <w:rFonts w:hint="eastAsia" w:ascii="宋体" w:hAnsi="宋体"/>
                <w:b/>
                <w:bCs/>
                <w:color w:val="auto"/>
                <w:highlight w:val="none"/>
              </w:rPr>
              <w:t>人签订合同的视为自动放弃，取消</w:t>
            </w:r>
            <w:r>
              <w:rPr>
                <w:rFonts w:hint="eastAsia" w:ascii="宋体" w:hAnsi="宋体"/>
                <w:b/>
                <w:bCs/>
                <w:color w:val="auto"/>
                <w:highlight w:val="none"/>
                <w:lang w:eastAsia="zh-CN"/>
              </w:rPr>
              <w:t>成交</w:t>
            </w:r>
            <w:r>
              <w:rPr>
                <w:rFonts w:hint="eastAsia" w:ascii="宋体" w:hAnsi="宋体"/>
                <w:b/>
                <w:bCs/>
                <w:color w:val="auto"/>
                <w:highlight w:val="none"/>
              </w:rPr>
              <w:t>单位、</w:t>
            </w:r>
            <w:r>
              <w:rPr>
                <w:rFonts w:hint="eastAsia" w:ascii="宋体" w:hAnsi="宋体"/>
                <w:b/>
                <w:bCs/>
                <w:color w:val="auto"/>
                <w:highlight w:val="none"/>
                <w:lang w:eastAsia="zh-CN"/>
              </w:rPr>
              <w:t>承包</w:t>
            </w:r>
            <w:r>
              <w:rPr>
                <w:rFonts w:hint="eastAsia" w:ascii="宋体" w:hAnsi="宋体"/>
                <w:b/>
                <w:bCs/>
                <w:color w:val="auto"/>
                <w:highlight w:val="none"/>
              </w:rPr>
              <w:t>人</w:t>
            </w:r>
            <w:r>
              <w:rPr>
                <w:rFonts w:hint="eastAsia" w:ascii="宋体" w:hAnsi="宋体"/>
                <w:b/>
                <w:bCs/>
                <w:color w:val="auto"/>
                <w:highlight w:val="none"/>
                <w:lang w:eastAsia="zh-CN"/>
              </w:rPr>
              <w:t>承包</w:t>
            </w:r>
            <w:r>
              <w:rPr>
                <w:rFonts w:hint="eastAsia" w:ascii="宋体" w:hAnsi="宋体"/>
                <w:b/>
                <w:bCs/>
                <w:color w:val="auto"/>
                <w:highlight w:val="none"/>
              </w:rPr>
              <w:t>资格，</w:t>
            </w:r>
            <w:r>
              <w:rPr>
                <w:rFonts w:hint="eastAsia" w:ascii="宋体" w:hAnsi="宋体"/>
                <w:b/>
                <w:bCs/>
                <w:color w:val="auto"/>
                <w:highlight w:val="none"/>
                <w:lang w:eastAsia="zh-CN"/>
              </w:rPr>
              <w:t>发包</w:t>
            </w:r>
            <w:r>
              <w:rPr>
                <w:rFonts w:hint="eastAsia" w:ascii="宋体" w:hAnsi="宋体"/>
                <w:b/>
                <w:bCs/>
                <w:color w:val="auto"/>
                <w:highlight w:val="none"/>
              </w:rPr>
              <w:t>单位重新组织</w:t>
            </w:r>
            <w:r>
              <w:rPr>
                <w:rFonts w:hint="eastAsia" w:ascii="宋体" w:hAnsi="宋体"/>
                <w:b/>
                <w:bCs/>
                <w:color w:val="auto"/>
                <w:highlight w:val="none"/>
                <w:lang w:eastAsia="zh-CN"/>
              </w:rPr>
              <w:t>发包。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jc w:val="center"/>
        </w:trPr>
        <w:tc>
          <w:tcPr>
            <w:tcW w:w="6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eastAsia="宋体" w:cs="宋体"/>
                <w:color w:val="auto"/>
                <w:sz w:val="21"/>
                <w:szCs w:val="21"/>
              </w:rPr>
            </w:pPr>
            <w:r>
              <w:rPr>
                <w:rFonts w:hint="eastAsia" w:ascii="宋体" w:hAnsi="宋体" w:eastAsia="宋体" w:cs="宋体"/>
                <w:color w:val="auto"/>
                <w:sz w:val="21"/>
                <w:szCs w:val="21"/>
              </w:rPr>
              <w:t>15</w:t>
            </w:r>
          </w:p>
        </w:tc>
        <w:tc>
          <w:tcPr>
            <w:tcW w:w="176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eastAsia="宋体" w:cs="宋体"/>
                <w:color w:val="auto"/>
                <w:sz w:val="21"/>
                <w:szCs w:val="21"/>
              </w:rPr>
            </w:pPr>
            <w:r>
              <w:rPr>
                <w:rFonts w:hint="eastAsia" w:ascii="宋体" w:hAnsi="宋体" w:cs="宋体"/>
                <w:color w:val="auto"/>
                <w:szCs w:val="21"/>
                <w:highlight w:val="none"/>
                <w:lang w:val="en-US" w:eastAsia="zh-CN"/>
              </w:rPr>
              <w:t>发包</w:t>
            </w:r>
            <w:r>
              <w:rPr>
                <w:rFonts w:hint="eastAsia" w:ascii="宋体" w:hAnsi="宋体" w:eastAsia="宋体" w:cs="宋体"/>
                <w:color w:val="auto"/>
                <w:szCs w:val="21"/>
                <w:highlight w:val="none"/>
                <w:lang w:val="en-US" w:eastAsia="zh-CN"/>
              </w:rPr>
              <w:t>注意事项</w:t>
            </w:r>
          </w:p>
        </w:tc>
        <w:tc>
          <w:tcPr>
            <w:tcW w:w="74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320" w:lineRule="exact"/>
              <w:ind w:left="0" w:leftChars="0" w:right="0" w:rightChars="0" w:firstLine="0" w:firstLineChars="0"/>
              <w:jc w:val="left"/>
              <w:textAlignment w:val="auto"/>
              <w:outlineLvl w:val="9"/>
              <w:rPr>
                <w:rFonts w:hint="eastAsia" w:ascii="宋体" w:hAnsi="宋体" w:eastAsia="宋体" w:cs="宋体"/>
                <w:color w:val="auto"/>
                <w:sz w:val="21"/>
                <w:szCs w:val="21"/>
              </w:rPr>
            </w:pPr>
            <w:r>
              <w:rPr>
                <w:rFonts w:hint="eastAsia" w:ascii="宋体" w:hAnsi="宋体" w:eastAsia="宋体" w:cs="宋体"/>
                <w:b/>
                <w:bCs/>
                <w:color w:val="auto"/>
                <w:szCs w:val="24"/>
                <w:highlight w:val="none"/>
                <w:lang w:val="en-US" w:eastAsia="zh-CN"/>
              </w:rPr>
              <w:t>承包人参加</w:t>
            </w:r>
            <w:r>
              <w:rPr>
                <w:rFonts w:hint="eastAsia" w:ascii="宋体" w:hAnsi="宋体" w:cs="宋体"/>
                <w:b/>
                <w:bCs/>
                <w:color w:val="auto"/>
                <w:szCs w:val="24"/>
                <w:highlight w:val="none"/>
                <w:lang w:val="en-US" w:eastAsia="zh-CN"/>
              </w:rPr>
              <w:t>发包</w:t>
            </w:r>
            <w:r>
              <w:rPr>
                <w:rFonts w:hint="eastAsia" w:ascii="宋体" w:hAnsi="宋体" w:eastAsia="宋体" w:cs="宋体"/>
                <w:b/>
                <w:bCs/>
                <w:color w:val="auto"/>
                <w:szCs w:val="24"/>
                <w:highlight w:val="none"/>
                <w:lang w:val="en-US" w:eastAsia="zh-CN"/>
              </w:rPr>
              <w:t>会时应携带以下资料原件现场查验：法人授权委托书原件和授权委托代理人身份证原件</w:t>
            </w:r>
            <w:r>
              <w:rPr>
                <w:rFonts w:hint="eastAsia" w:ascii="宋体" w:hAnsi="宋体" w:eastAsia="宋体" w:cs="宋体"/>
                <w:color w:val="auto"/>
                <w:szCs w:val="24"/>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eastAsia="宋体" w:cs="宋体"/>
                <w:color w:val="auto"/>
                <w:sz w:val="21"/>
                <w:szCs w:val="21"/>
              </w:rPr>
            </w:pPr>
            <w:r>
              <w:rPr>
                <w:rFonts w:hint="eastAsia" w:ascii="宋体" w:hAnsi="宋体" w:eastAsia="宋体" w:cs="宋体"/>
                <w:color w:val="auto"/>
                <w:sz w:val="21"/>
                <w:szCs w:val="21"/>
              </w:rPr>
              <w:t>16</w:t>
            </w:r>
          </w:p>
        </w:tc>
        <w:tc>
          <w:tcPr>
            <w:tcW w:w="176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300" w:lineRule="exact"/>
              <w:ind w:left="0" w:leftChars="0" w:right="0" w:rightChars="0" w:firstLine="0" w:firstLineChars="0"/>
              <w:jc w:val="center"/>
              <w:textAlignment w:val="auto"/>
              <w:outlineLvl w:val="9"/>
              <w:rPr>
                <w:rFonts w:hint="eastAsia" w:ascii="宋体" w:hAnsi="宋体" w:eastAsia="宋体" w:cs="宋体"/>
                <w:color w:val="auto"/>
                <w:sz w:val="21"/>
                <w:szCs w:val="21"/>
                <w:lang w:eastAsia="zh-CN"/>
              </w:rPr>
            </w:pPr>
            <w:r>
              <w:rPr>
                <w:rFonts w:hint="eastAsia" w:ascii="宋体" w:hAnsi="宋体" w:cs="宋体"/>
                <w:color w:val="auto"/>
                <w:sz w:val="21"/>
                <w:szCs w:val="21"/>
                <w:lang w:val="en-US" w:eastAsia="zh-CN"/>
              </w:rPr>
              <w:t>质疑和疑问</w:t>
            </w:r>
          </w:p>
        </w:tc>
        <w:tc>
          <w:tcPr>
            <w:tcW w:w="7414"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供应商如果对采购文件存在误解或理解不清，可以按以下方式提出询问：提交：2020年</w:t>
            </w:r>
            <w:r>
              <w:rPr>
                <w:rFonts w:hint="eastAsia" w:ascii="宋体" w:hAnsi="宋体" w:cs="宋体"/>
                <w:color w:val="auto"/>
                <w:lang w:val="en-US" w:eastAsia="zh-CN"/>
              </w:rPr>
              <w:t>11</w:t>
            </w:r>
            <w:r>
              <w:rPr>
                <w:rFonts w:hint="eastAsia" w:ascii="宋体" w:hAnsi="宋体" w:cs="宋体"/>
                <w:color w:val="auto"/>
              </w:rPr>
              <w:t>月</w:t>
            </w:r>
            <w:r>
              <w:rPr>
                <w:rFonts w:hint="eastAsia" w:ascii="宋体" w:hAnsi="宋体" w:cs="宋体"/>
                <w:color w:val="auto"/>
                <w:lang w:val="en-US" w:eastAsia="zh-CN"/>
              </w:rPr>
              <w:t>17</w:t>
            </w:r>
            <w:r>
              <w:rPr>
                <w:rFonts w:hint="eastAsia" w:ascii="宋体" w:hAnsi="宋体" w:cs="宋体"/>
                <w:color w:val="auto"/>
              </w:rPr>
              <w:t>日</w:t>
            </w:r>
            <w:r>
              <w:rPr>
                <w:rFonts w:hint="eastAsia" w:ascii="宋体" w:hAnsi="宋体" w:cs="宋体"/>
                <w:color w:val="auto"/>
                <w:lang w:val="en-US" w:eastAsia="zh-CN"/>
              </w:rPr>
              <w:t>17</w:t>
            </w:r>
            <w:r>
              <w:rPr>
                <w:rFonts w:hint="eastAsia" w:ascii="宋体" w:hAnsi="宋体" w:cs="宋体"/>
                <w:color w:val="auto"/>
              </w:rPr>
              <w:t>时</w:t>
            </w:r>
            <w:r>
              <w:rPr>
                <w:rFonts w:hint="eastAsia" w:ascii="宋体" w:hAnsi="宋体" w:cs="宋体"/>
                <w:color w:val="auto"/>
                <w:lang w:val="en-US" w:eastAsia="zh-CN"/>
              </w:rPr>
              <w:t>00分</w:t>
            </w:r>
            <w:r>
              <w:rPr>
                <w:rFonts w:hint="eastAsia" w:ascii="宋体" w:hAnsi="宋体" w:cs="宋体"/>
                <w:color w:val="auto"/>
              </w:rPr>
              <w:t>前提交电子版发至邮箱</w:t>
            </w:r>
            <w:r>
              <w:rPr>
                <w:rFonts w:hint="eastAsia" w:ascii="宋体" w:hAnsi="宋体" w:cs="宋体"/>
                <w:color w:val="auto"/>
                <w:lang w:val="en-US" w:eastAsia="zh-CN"/>
              </w:rPr>
              <w:t>278747227</w:t>
            </w:r>
            <w:r>
              <w:rPr>
                <w:rFonts w:hint="eastAsia" w:ascii="宋体" w:hAnsi="宋体" w:cs="宋体"/>
                <w:color w:val="auto"/>
              </w:rPr>
              <w:t>@qq.com。逾期不予受理（不得署名）。</w:t>
            </w:r>
          </w:p>
          <w:p>
            <w:pPr>
              <w:widowControl/>
              <w:shd w:val="clear" w:color="auto" w:fill="FFFFFF"/>
              <w:adjustRightInd w:val="0"/>
              <w:snapToGrid w:val="0"/>
              <w:spacing w:line="420" w:lineRule="exact"/>
              <w:jc w:val="left"/>
              <w:rPr>
                <w:rFonts w:hint="eastAsia" w:ascii="宋体" w:hAnsi="宋体" w:cs="宋体"/>
                <w:color w:val="auto"/>
              </w:rPr>
            </w:pPr>
            <w:r>
              <w:rPr>
                <w:rFonts w:hint="eastAsia" w:ascii="宋体" w:hAnsi="宋体" w:cs="宋体"/>
                <w:color w:val="auto"/>
              </w:rPr>
              <w:t>答复：2020年</w:t>
            </w:r>
            <w:r>
              <w:rPr>
                <w:rFonts w:hint="eastAsia" w:ascii="宋体" w:hAnsi="宋体" w:cs="宋体"/>
                <w:color w:val="auto"/>
                <w:lang w:val="en-US" w:eastAsia="zh-CN"/>
              </w:rPr>
              <w:t>11</w:t>
            </w:r>
            <w:r>
              <w:rPr>
                <w:rFonts w:hint="eastAsia" w:ascii="宋体" w:hAnsi="宋体" w:cs="宋体"/>
                <w:color w:val="auto"/>
              </w:rPr>
              <w:t>月</w:t>
            </w:r>
            <w:r>
              <w:rPr>
                <w:rFonts w:hint="eastAsia" w:ascii="宋体" w:hAnsi="宋体" w:cs="宋体"/>
                <w:color w:val="auto"/>
                <w:lang w:val="en-US" w:eastAsia="zh-CN"/>
              </w:rPr>
              <w:t>18</w:t>
            </w:r>
            <w:r>
              <w:rPr>
                <w:rFonts w:hint="eastAsia" w:ascii="宋体" w:hAnsi="宋体" w:cs="宋体"/>
                <w:color w:val="auto"/>
              </w:rPr>
              <w:t>日</w:t>
            </w:r>
            <w:r>
              <w:rPr>
                <w:rFonts w:hint="eastAsia" w:ascii="宋体" w:hAnsi="宋体" w:cs="宋体"/>
                <w:color w:val="auto"/>
                <w:lang w:val="en-US" w:eastAsia="zh-CN"/>
              </w:rPr>
              <w:t>17</w:t>
            </w:r>
            <w:r>
              <w:rPr>
                <w:rFonts w:hint="eastAsia" w:ascii="宋体" w:hAnsi="宋体" w:cs="宋体"/>
                <w:color w:val="auto"/>
              </w:rPr>
              <w:t>时</w:t>
            </w:r>
            <w:r>
              <w:rPr>
                <w:rFonts w:hint="eastAsia" w:ascii="宋体" w:hAnsi="宋体" w:cs="宋体"/>
                <w:color w:val="auto"/>
                <w:lang w:val="en-US" w:eastAsia="zh-CN"/>
              </w:rPr>
              <w:t>00分</w:t>
            </w:r>
            <w:r>
              <w:rPr>
                <w:rFonts w:hint="eastAsia" w:ascii="宋体" w:hAnsi="宋体" w:cs="宋体"/>
                <w:color w:val="auto"/>
              </w:rPr>
              <w:t>前于“安徽大别山工程咨询有限公司（http://ahdmig.cn/）”发布，招标人不再另行通知，该答复内容为招标文件的组成部分，对供应商具有同样约束力效力。</w:t>
            </w:r>
          </w:p>
          <w:p>
            <w:pPr>
              <w:widowControl/>
              <w:shd w:val="clear" w:color="auto" w:fill="FFFFFF"/>
              <w:adjustRightInd w:val="0"/>
              <w:snapToGrid w:val="0"/>
              <w:spacing w:line="360" w:lineRule="exact"/>
              <w:ind w:firstLine="420" w:firstLineChars="200"/>
              <w:jc w:val="left"/>
              <w:rPr>
                <w:rFonts w:hint="eastAsia" w:ascii="宋体" w:hAnsi="宋体" w:cs="宋体"/>
                <w:color w:val="auto"/>
              </w:rPr>
            </w:pPr>
            <w:r>
              <w:rPr>
                <w:rFonts w:hint="eastAsia" w:ascii="宋体" w:hAnsi="宋体" w:cs="宋体"/>
                <w:color w:val="auto"/>
              </w:rPr>
              <w:t>供应商如果认为自己的权益受到损害，请按招标文件第10条质疑与投诉规定，提出质疑。供应商在递交质疑函纸质版的同时，必须将与纸质版质疑函一致的电子版（为word或wps,可编辑模式）发送至</w:t>
            </w:r>
            <w:r>
              <w:rPr>
                <w:rFonts w:hint="eastAsia" w:ascii="宋体" w:hAnsi="宋体" w:cs="宋体"/>
                <w:color w:val="auto"/>
                <w:lang w:val="en-US" w:eastAsia="zh-CN"/>
              </w:rPr>
              <w:t>278747227</w:t>
            </w:r>
            <w:r>
              <w:rPr>
                <w:rFonts w:hint="eastAsia" w:ascii="宋体" w:hAnsi="宋体" w:cs="宋体"/>
                <w:color w:val="auto"/>
              </w:rPr>
              <w:t>@qq.com邮箱。质疑须在</w:t>
            </w:r>
            <w:r>
              <w:rPr>
                <w:rFonts w:hint="eastAsia" w:ascii="宋体" w:hAnsi="宋体" w:cs="宋体"/>
                <w:color w:val="auto"/>
                <w:lang w:val="en-US" w:eastAsia="zh-CN"/>
              </w:rPr>
              <w:t>2020年11月17日17时00分</w:t>
            </w:r>
            <w:r>
              <w:rPr>
                <w:rFonts w:hint="eastAsia" w:ascii="宋体" w:hAnsi="宋体" w:cs="宋体"/>
                <w:color w:val="auto"/>
              </w:rPr>
              <w:t>前提出，否则不予受理。</w:t>
            </w:r>
          </w:p>
          <w:p>
            <w:pPr>
              <w:widowControl/>
              <w:shd w:val="clear" w:color="auto" w:fill="FFFFFF"/>
              <w:adjustRightInd w:val="0"/>
              <w:snapToGrid w:val="0"/>
              <w:spacing w:line="360" w:lineRule="exact"/>
              <w:jc w:val="left"/>
              <w:rPr>
                <w:rFonts w:hint="eastAsia" w:ascii="宋体" w:hAnsi="宋体" w:cs="宋体"/>
                <w:color w:val="auto"/>
              </w:rPr>
            </w:pPr>
            <w:r>
              <w:rPr>
                <w:rFonts w:hint="eastAsia" w:ascii="宋体" w:hAnsi="宋体" w:cs="宋体"/>
                <w:color w:val="auto"/>
              </w:rPr>
              <w:t>质疑函应当包括下列主要内容：</w:t>
            </w:r>
          </w:p>
          <w:p>
            <w:pPr>
              <w:widowControl/>
              <w:numPr>
                <w:ilvl w:val="0"/>
                <w:numId w:val="0"/>
              </w:numPr>
              <w:shd w:val="clear" w:color="auto" w:fill="FFFFFF"/>
              <w:adjustRightInd w:val="0"/>
              <w:snapToGrid w:val="0"/>
              <w:spacing w:line="360" w:lineRule="exact"/>
              <w:jc w:val="left"/>
              <w:rPr>
                <w:rFonts w:hint="eastAsia" w:ascii="宋体" w:hAnsi="宋体" w:cs="宋体"/>
                <w:color w:val="auto"/>
              </w:rPr>
            </w:pPr>
            <w:r>
              <w:rPr>
                <w:rFonts w:hint="eastAsia" w:ascii="宋体" w:hAnsi="宋体" w:cs="宋体"/>
                <w:color w:val="auto"/>
                <w:lang w:val="en-US" w:eastAsia="zh-CN"/>
              </w:rPr>
              <w:t>1.</w:t>
            </w:r>
            <w:r>
              <w:rPr>
                <w:rFonts w:hint="eastAsia" w:ascii="宋体" w:hAnsi="宋体" w:cs="宋体"/>
                <w:color w:val="auto"/>
              </w:rPr>
              <w:t>质疑人的名称、地址、联系电话(固定电话及手机)；</w:t>
            </w:r>
          </w:p>
          <w:p>
            <w:pPr>
              <w:widowControl/>
              <w:numPr>
                <w:ilvl w:val="0"/>
                <w:numId w:val="0"/>
              </w:numPr>
              <w:shd w:val="clear" w:color="auto" w:fill="FFFFFF"/>
              <w:adjustRightInd w:val="0"/>
              <w:snapToGrid w:val="0"/>
              <w:spacing w:line="360" w:lineRule="exact"/>
              <w:jc w:val="left"/>
              <w:rPr>
                <w:rFonts w:hint="eastAsia" w:ascii="宋体" w:hAnsi="宋体" w:eastAsia="宋体" w:cs="宋体"/>
                <w:b/>
                <w:bCs/>
                <w:color w:val="auto"/>
              </w:rPr>
            </w:pPr>
            <w:r>
              <w:rPr>
                <w:rFonts w:hint="eastAsia" w:ascii="宋体" w:hAnsi="宋体" w:cs="宋体"/>
                <w:color w:val="auto"/>
              </w:rPr>
              <w:t>2.项目名称、项目编号及标段号或分包号；</w:t>
            </w:r>
          </w:p>
          <w:p>
            <w:pPr>
              <w:widowControl/>
              <w:numPr>
                <w:ilvl w:val="0"/>
                <w:numId w:val="0"/>
              </w:numPr>
              <w:shd w:val="clear" w:color="auto" w:fill="FFFFFF"/>
              <w:adjustRightInd w:val="0"/>
              <w:snapToGrid w:val="0"/>
              <w:spacing w:line="360" w:lineRule="exact"/>
              <w:jc w:val="left"/>
              <w:rPr>
                <w:rFonts w:hint="eastAsia" w:ascii="宋体" w:hAnsi="宋体" w:cs="宋体"/>
                <w:color w:val="auto"/>
              </w:rPr>
            </w:pPr>
            <w:r>
              <w:rPr>
                <w:rFonts w:hint="eastAsia" w:ascii="宋体" w:hAnsi="宋体" w:cs="宋体"/>
                <w:color w:val="auto"/>
              </w:rPr>
              <w:t>3.具体的质疑事项、原因、基本事实及相关证明材料；</w:t>
            </w:r>
          </w:p>
          <w:p>
            <w:pPr>
              <w:widowControl/>
              <w:numPr>
                <w:ilvl w:val="0"/>
                <w:numId w:val="0"/>
              </w:numPr>
              <w:shd w:val="clear" w:color="auto" w:fill="FFFFFF"/>
              <w:adjustRightInd w:val="0"/>
              <w:snapToGrid w:val="0"/>
              <w:spacing w:line="360" w:lineRule="exact"/>
              <w:jc w:val="left"/>
              <w:rPr>
                <w:rFonts w:hint="eastAsia" w:ascii="宋体" w:hAnsi="宋体" w:cs="宋体"/>
                <w:color w:val="auto"/>
              </w:rPr>
            </w:pPr>
            <w:r>
              <w:rPr>
                <w:rFonts w:hint="eastAsia" w:ascii="宋体" w:hAnsi="宋体" w:cs="宋体"/>
                <w:color w:val="auto"/>
              </w:rPr>
              <w:t>4.本次质疑的法人授权书（后附法人、被授权人身份证扫描件）；</w:t>
            </w:r>
          </w:p>
          <w:p>
            <w:pPr>
              <w:keepNext w:val="0"/>
              <w:keepLines w:val="0"/>
              <w:pageBreakBefore w:val="0"/>
              <w:kinsoku/>
              <w:wordWrap/>
              <w:overflowPunct/>
              <w:topLinePunct w:val="0"/>
              <w:autoSpaceDE/>
              <w:autoSpaceDN/>
              <w:bidi w:val="0"/>
              <w:adjustRightInd w:val="0"/>
              <w:snapToGrid w:val="0"/>
              <w:spacing w:line="340" w:lineRule="exact"/>
              <w:ind w:left="0" w:leftChars="0" w:right="0" w:rightChars="0" w:firstLine="0" w:firstLineChars="0"/>
              <w:jc w:val="left"/>
              <w:textAlignment w:val="auto"/>
              <w:outlineLvl w:val="9"/>
              <w:rPr>
                <w:rFonts w:hint="eastAsia" w:ascii="宋体" w:hAnsi="宋体" w:eastAsia="宋体" w:cs="宋体"/>
                <w:color w:val="auto"/>
                <w:sz w:val="21"/>
                <w:szCs w:val="21"/>
                <w:lang w:eastAsia="zh-CN"/>
              </w:rPr>
            </w:pPr>
            <w:r>
              <w:rPr>
                <w:rFonts w:hint="eastAsia" w:ascii="宋体" w:hAnsi="宋体" w:cs="宋体"/>
                <w:color w:val="auto"/>
              </w:rPr>
              <w:t>5.提起质疑的日期。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jc w:val="center"/>
        </w:trPr>
        <w:tc>
          <w:tcPr>
            <w:tcW w:w="6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eastAsia="宋体" w:cs="宋体"/>
                <w:color w:val="auto"/>
                <w:sz w:val="21"/>
                <w:szCs w:val="21"/>
              </w:rPr>
            </w:pPr>
            <w:r>
              <w:rPr>
                <w:rFonts w:hint="eastAsia" w:ascii="宋体" w:hAnsi="宋体" w:eastAsia="宋体" w:cs="宋体"/>
                <w:color w:val="auto"/>
                <w:sz w:val="21"/>
                <w:szCs w:val="21"/>
              </w:rPr>
              <w:t>17</w:t>
            </w:r>
          </w:p>
        </w:tc>
        <w:tc>
          <w:tcPr>
            <w:tcW w:w="176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eastAsia="宋体" w:cs="宋体"/>
                <w:color w:val="auto"/>
                <w:sz w:val="21"/>
                <w:szCs w:val="21"/>
              </w:rPr>
            </w:pPr>
            <w:r>
              <w:rPr>
                <w:rFonts w:hint="eastAsia" w:ascii="宋体" w:hAnsi="宋体" w:eastAsia="宋体" w:cs="宋体"/>
                <w:color w:val="auto"/>
                <w:sz w:val="21"/>
                <w:szCs w:val="21"/>
              </w:rPr>
              <w:t>投标保证金额</w:t>
            </w:r>
          </w:p>
        </w:tc>
        <w:tc>
          <w:tcPr>
            <w:tcW w:w="74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40" w:lineRule="exact"/>
              <w:ind w:right="0" w:rightChars="0"/>
              <w:textAlignment w:val="auto"/>
              <w:outlineLvl w:val="9"/>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见公告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 w:hRule="atLeast"/>
          <w:jc w:val="center"/>
        </w:trPr>
        <w:tc>
          <w:tcPr>
            <w:tcW w:w="6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eastAsia="宋体" w:cs="宋体"/>
                <w:color w:val="auto"/>
                <w:sz w:val="21"/>
                <w:szCs w:val="21"/>
              </w:rPr>
            </w:pPr>
            <w:r>
              <w:rPr>
                <w:rFonts w:hint="eastAsia" w:ascii="宋体" w:hAnsi="宋体" w:eastAsia="宋体" w:cs="宋体"/>
                <w:color w:val="auto"/>
                <w:sz w:val="21"/>
                <w:szCs w:val="21"/>
              </w:rPr>
              <w:t>18</w:t>
            </w:r>
          </w:p>
        </w:tc>
        <w:tc>
          <w:tcPr>
            <w:tcW w:w="176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eastAsia="宋体" w:cs="宋体"/>
                <w:color w:val="auto"/>
                <w:sz w:val="21"/>
                <w:szCs w:val="21"/>
              </w:rPr>
            </w:pPr>
            <w:r>
              <w:rPr>
                <w:rFonts w:hint="eastAsia" w:ascii="宋体" w:hAnsi="宋体" w:eastAsia="宋体" w:cs="宋体"/>
                <w:color w:val="auto"/>
                <w:sz w:val="21"/>
                <w:szCs w:val="21"/>
              </w:rPr>
              <w:t>履约保证金</w:t>
            </w:r>
          </w:p>
        </w:tc>
        <w:tc>
          <w:tcPr>
            <w:tcW w:w="74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numPr>
                <w:ilvl w:val="0"/>
                <w:numId w:val="0"/>
              </w:numPr>
              <w:kinsoku/>
              <w:wordWrap/>
              <w:overflowPunct/>
              <w:topLinePunct w:val="0"/>
              <w:autoSpaceDE/>
              <w:autoSpaceDN/>
              <w:bidi w:val="0"/>
              <w:adjustRightInd w:val="0"/>
              <w:snapToGrid w:val="0"/>
              <w:spacing w:line="340" w:lineRule="exact"/>
              <w:ind w:right="0" w:rightChars="0"/>
              <w:jc w:val="left"/>
              <w:textAlignment w:val="auto"/>
              <w:outlineLvl w:val="9"/>
              <w:rPr>
                <w:rFonts w:hint="default"/>
                <w:color w:val="auto"/>
                <w:lang w:val="en-US" w:eastAsia="zh-CN"/>
              </w:rPr>
            </w:pPr>
            <w:r>
              <w:rPr>
                <w:rFonts w:hint="eastAsia"/>
                <w:color w:val="auto"/>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6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eastAsia="宋体" w:cs="宋体"/>
                <w:color w:val="auto"/>
                <w:sz w:val="21"/>
                <w:szCs w:val="21"/>
              </w:rPr>
            </w:pPr>
            <w:r>
              <w:rPr>
                <w:rFonts w:hint="eastAsia" w:ascii="宋体" w:hAnsi="宋体" w:eastAsia="宋体" w:cs="宋体"/>
                <w:color w:val="auto"/>
                <w:sz w:val="21"/>
                <w:szCs w:val="21"/>
              </w:rPr>
              <w:t>19</w:t>
            </w:r>
          </w:p>
        </w:tc>
        <w:tc>
          <w:tcPr>
            <w:tcW w:w="176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eastAsia="宋体" w:cs="宋体"/>
                <w:color w:val="auto"/>
                <w:sz w:val="21"/>
                <w:szCs w:val="21"/>
              </w:rPr>
            </w:pPr>
            <w:r>
              <w:rPr>
                <w:rFonts w:hint="eastAsia" w:ascii="宋体" w:hAnsi="宋体" w:eastAsia="宋体" w:cs="宋体"/>
                <w:color w:val="auto"/>
                <w:sz w:val="21"/>
                <w:szCs w:val="21"/>
              </w:rPr>
              <w:t>采购人地址</w:t>
            </w:r>
            <w:r>
              <w:rPr>
                <w:rFonts w:hint="eastAsia" w:ascii="宋体" w:hAnsi="宋体" w:cs="宋体"/>
                <w:color w:val="auto"/>
                <w:sz w:val="21"/>
                <w:szCs w:val="21"/>
                <w:lang w:val="en-US" w:eastAsia="zh-CN"/>
              </w:rPr>
              <w:t>及联系方式</w:t>
            </w:r>
          </w:p>
        </w:tc>
        <w:tc>
          <w:tcPr>
            <w:tcW w:w="74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hd w:val="solid" w:color="FFFFFF" w:fill="auto"/>
              <w:kinsoku/>
              <w:wordWrap/>
              <w:overflowPunct/>
              <w:topLinePunct w:val="0"/>
              <w:autoSpaceDE/>
              <w:autoSpaceDN/>
              <w:bidi w:val="0"/>
              <w:adjustRightInd w:val="0"/>
              <w:snapToGrid w:val="0"/>
              <w:spacing w:line="340" w:lineRule="exact"/>
              <w:ind w:left="0" w:leftChars="0" w:right="0" w:rightChars="0" w:firstLine="0" w:firstLineChars="0"/>
              <w:jc w:val="left"/>
              <w:textAlignment w:val="auto"/>
              <w:outlineLvl w:val="9"/>
              <w:rPr>
                <w:rFonts w:hint="eastAsia" w:ascii="宋体" w:hAnsi="宋体" w:eastAsia="宋体" w:cs="宋体"/>
                <w:color w:val="auto"/>
                <w:kern w:val="0"/>
                <w:sz w:val="21"/>
                <w:szCs w:val="21"/>
                <w:shd w:val="clear" w:color="auto" w:fill="FFFFFF"/>
                <w:lang w:val="en-US" w:eastAsia="zh-CN"/>
              </w:rPr>
            </w:pPr>
            <w:r>
              <w:rPr>
                <w:rFonts w:hint="eastAsia" w:ascii="宋体" w:hAnsi="宋体" w:eastAsia="宋体" w:cs="宋体"/>
                <w:color w:val="auto"/>
                <w:kern w:val="0"/>
                <w:sz w:val="21"/>
                <w:szCs w:val="21"/>
                <w:shd w:val="clear" w:color="auto" w:fill="FFFFFF"/>
              </w:rPr>
              <w:t>采购人：</w:t>
            </w:r>
            <w:r>
              <w:rPr>
                <w:rFonts w:hint="eastAsia" w:ascii="宋体" w:hAnsi="宋体" w:cs="宋体"/>
                <w:color w:val="auto"/>
                <w:kern w:val="0"/>
                <w:sz w:val="21"/>
                <w:szCs w:val="21"/>
                <w:shd w:val="clear" w:color="auto" w:fill="FFFFFF"/>
                <w:lang w:eastAsia="zh-CN"/>
              </w:rPr>
              <w:t xml:space="preserve">安徽省六安市公路管理局霍山分局、霍山县矿产资源开发有限责任公司 </w:t>
            </w:r>
            <w:r>
              <w:rPr>
                <w:rFonts w:hint="eastAsia" w:ascii="宋体" w:hAnsi="宋体" w:eastAsia="宋体" w:cs="宋体"/>
                <w:color w:val="auto"/>
                <w:kern w:val="0"/>
                <w:sz w:val="21"/>
                <w:szCs w:val="21"/>
                <w:shd w:val="clear" w:color="auto" w:fill="FFFFFF"/>
              </w:rPr>
              <w:t xml:space="preserve">    地 址：</w:t>
            </w:r>
            <w:r>
              <w:rPr>
                <w:rFonts w:hint="eastAsia" w:ascii="宋体" w:hAnsi="宋体" w:cs="宋体"/>
                <w:color w:val="auto"/>
                <w:kern w:val="0"/>
                <w:sz w:val="21"/>
                <w:szCs w:val="21"/>
                <w:shd w:val="clear" w:color="auto" w:fill="FFFFFF"/>
                <w:lang w:val="en-US" w:eastAsia="zh-CN"/>
              </w:rPr>
              <w:t>霍山县衡山镇</w:t>
            </w:r>
          </w:p>
          <w:p>
            <w:pPr>
              <w:keepNext w:val="0"/>
              <w:keepLines w:val="0"/>
              <w:pageBreakBefore w:val="0"/>
              <w:kinsoku/>
              <w:wordWrap/>
              <w:overflowPunct/>
              <w:topLinePunct w:val="0"/>
              <w:autoSpaceDE/>
              <w:autoSpaceDN/>
              <w:bidi w:val="0"/>
              <w:adjustRightInd w:val="0"/>
              <w:snapToGrid w:val="0"/>
              <w:spacing w:line="340" w:lineRule="exact"/>
              <w:ind w:left="0" w:leftChars="0" w:right="0" w:rightChars="0" w:firstLine="0" w:firstLineChars="0"/>
              <w:jc w:val="left"/>
              <w:textAlignment w:val="auto"/>
              <w:outlineLvl w:val="9"/>
              <w:rPr>
                <w:rFonts w:hint="default" w:ascii="宋体" w:hAnsi="宋体" w:eastAsia="宋体" w:cs="宋体"/>
                <w:color w:val="auto"/>
                <w:sz w:val="21"/>
                <w:szCs w:val="21"/>
                <w:lang w:val="en-US" w:eastAsia="zh-CN"/>
              </w:rPr>
            </w:pPr>
            <w:r>
              <w:rPr>
                <w:rFonts w:hint="eastAsia" w:ascii="宋体" w:hAnsi="宋体" w:cs="宋体"/>
                <w:color w:val="auto"/>
                <w:kern w:val="0"/>
                <w:sz w:val="21"/>
                <w:szCs w:val="21"/>
                <w:shd w:val="clear" w:color="auto" w:fill="FFFFFF"/>
                <w:lang w:eastAsia="zh-CN"/>
              </w:rPr>
              <w:t>联系人：</w:t>
            </w:r>
            <w:r>
              <w:rPr>
                <w:rFonts w:hint="eastAsia" w:ascii="宋体" w:hAnsi="宋体" w:cs="宋体"/>
                <w:color w:val="auto"/>
                <w:kern w:val="0"/>
                <w:sz w:val="21"/>
                <w:szCs w:val="21"/>
                <w:shd w:val="clear" w:color="auto" w:fill="FFFFFF"/>
                <w:lang w:val="en-US" w:eastAsia="zh-CN"/>
              </w:rPr>
              <w:t>杨先生</w:t>
            </w:r>
            <w:r>
              <w:rPr>
                <w:rFonts w:hint="eastAsia" w:ascii="宋体" w:hAnsi="宋体" w:cs="宋体"/>
                <w:color w:val="auto"/>
                <w:kern w:val="0"/>
                <w:sz w:val="21"/>
                <w:szCs w:val="21"/>
                <w:shd w:val="clear" w:color="auto" w:fill="FFFFFF"/>
                <w:lang w:eastAsia="zh-CN"/>
              </w:rPr>
              <w:t xml:space="preserve">             联系方式：</w:t>
            </w:r>
            <w:r>
              <w:rPr>
                <w:rFonts w:hint="eastAsia" w:ascii="宋体" w:hAnsi="宋体" w:cs="宋体"/>
                <w:color w:val="auto"/>
                <w:kern w:val="0"/>
                <w:sz w:val="21"/>
                <w:szCs w:val="21"/>
                <w:shd w:val="clear" w:color="auto" w:fill="FFFFFF"/>
                <w:lang w:val="en-US" w:eastAsia="zh-CN"/>
              </w:rPr>
              <w:t>13966288451</w:t>
            </w:r>
            <w:r>
              <w:rPr>
                <w:rFonts w:hint="eastAsia" w:ascii="宋体" w:hAnsi="宋体" w:cs="宋体"/>
                <w:color w:val="auto"/>
                <w:kern w:val="0"/>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650" w:type="dxa"/>
            <w:tcBorders>
              <w:top w:val="single" w:color="auto" w:sz="4" w:space="0"/>
              <w:left w:val="single" w:color="auto" w:sz="4" w:space="0"/>
              <w:bottom w:val="single" w:color="auto" w:sz="4" w:space="0"/>
              <w:right w:val="single" w:color="auto" w:sz="4" w:space="0"/>
            </w:tcBorders>
            <w:vAlign w:val="center"/>
          </w:tcPr>
          <w:p>
            <w:pPr>
              <w:pStyle w:val="97"/>
              <w:keepNext w:val="0"/>
              <w:keepLines w:val="0"/>
              <w:pageBreakBefore w:val="0"/>
              <w:pBdr>
                <w:bottom w:val="none" w:color="auto" w:sz="0" w:space="0"/>
              </w:pBdr>
              <w:tabs>
                <w:tab w:val="clear" w:pos="4153"/>
                <w:tab w:val="clear" w:pos="8306"/>
              </w:tabs>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hint="eastAsia" w:ascii="宋体" w:hAnsi="宋体" w:eastAsia="宋体" w:cs="宋体"/>
                <w:bCs/>
                <w:color w:val="auto"/>
                <w:kern w:val="2"/>
                <w:sz w:val="21"/>
                <w:szCs w:val="21"/>
                <w:lang w:val="en-US"/>
              </w:rPr>
            </w:pPr>
            <w:r>
              <w:rPr>
                <w:rFonts w:hint="eastAsia" w:ascii="宋体" w:hAnsi="宋体" w:eastAsia="宋体" w:cs="宋体"/>
                <w:bCs/>
                <w:color w:val="auto"/>
                <w:kern w:val="2"/>
                <w:sz w:val="21"/>
                <w:szCs w:val="21"/>
                <w:lang w:val="en-US"/>
              </w:rPr>
              <w:t>21</w:t>
            </w:r>
          </w:p>
        </w:tc>
        <w:tc>
          <w:tcPr>
            <w:tcW w:w="176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eastAsia="宋体" w:cs="宋体"/>
                <w:color w:val="auto"/>
                <w:sz w:val="21"/>
                <w:szCs w:val="21"/>
                <w:lang w:eastAsia="zh-CN"/>
              </w:rPr>
            </w:pPr>
            <w:r>
              <w:rPr>
                <w:rFonts w:hint="eastAsia" w:ascii="宋体" w:hAnsi="宋体" w:eastAsia="宋体" w:cs="宋体"/>
                <w:color w:val="auto"/>
                <w:sz w:val="21"/>
                <w:szCs w:val="21"/>
              </w:rPr>
              <w:t>备注</w:t>
            </w:r>
            <w:r>
              <w:rPr>
                <w:rFonts w:hint="eastAsia" w:ascii="宋体" w:hAnsi="宋体" w:cs="宋体"/>
                <w:color w:val="auto"/>
                <w:sz w:val="21"/>
                <w:szCs w:val="21"/>
                <w:lang w:eastAsia="zh-CN"/>
              </w:rPr>
              <w:t>一</w:t>
            </w:r>
          </w:p>
        </w:tc>
        <w:tc>
          <w:tcPr>
            <w:tcW w:w="7414" w:type="dxa"/>
            <w:tcBorders>
              <w:top w:val="single" w:color="auto" w:sz="4" w:space="0"/>
              <w:left w:val="single" w:color="auto" w:sz="4" w:space="0"/>
              <w:bottom w:val="single" w:color="auto" w:sz="4" w:space="0"/>
              <w:right w:val="single" w:color="auto" w:sz="4" w:space="0"/>
            </w:tcBorders>
            <w:vAlign w:val="center"/>
          </w:tcPr>
          <w:p>
            <w:pPr>
              <w:pStyle w:val="69"/>
              <w:keepNext w:val="0"/>
              <w:keepLines w:val="0"/>
              <w:pageBreakBefore w:val="0"/>
              <w:kinsoku/>
              <w:wordWrap/>
              <w:overflowPunct/>
              <w:topLinePunct w:val="0"/>
              <w:autoSpaceDE/>
              <w:autoSpaceDN/>
              <w:bidi w:val="0"/>
              <w:adjustRightInd w:val="0"/>
              <w:snapToGrid w:val="0"/>
              <w:spacing w:line="340" w:lineRule="exact"/>
              <w:ind w:left="0" w:leftChars="0" w:right="0" w:rightChars="0" w:firstLine="0" w:firstLineChars="0"/>
              <w:jc w:val="left"/>
              <w:textAlignment w:val="auto"/>
              <w:outlineLvl w:val="9"/>
              <w:rPr>
                <w:rFonts w:hint="eastAsia" w:ascii="宋体" w:hAnsi="宋体" w:eastAsia="宋体" w:cs="宋体"/>
                <w:b/>
                <w:bCs w:val="0"/>
                <w:color w:val="auto"/>
                <w:sz w:val="21"/>
                <w:szCs w:val="21"/>
              </w:rPr>
            </w:pPr>
            <w:r>
              <w:rPr>
                <w:rFonts w:hint="eastAsia" w:ascii="宋体" w:hAnsi="宋体" w:eastAsia="宋体" w:cs="宋体"/>
                <w:b/>
                <w:bCs w:val="0"/>
                <w:color w:val="auto"/>
                <w:sz w:val="21"/>
                <w:szCs w:val="21"/>
              </w:rPr>
              <w:t>特别提醒：</w:t>
            </w:r>
            <w:r>
              <w:rPr>
                <w:rFonts w:hint="eastAsia" w:ascii="宋体" w:hAnsi="宋体" w:cs="宋体"/>
                <w:b/>
                <w:bCs w:val="0"/>
                <w:color w:val="auto"/>
                <w:sz w:val="21"/>
                <w:szCs w:val="21"/>
                <w:lang w:eastAsia="zh-CN"/>
              </w:rPr>
              <w:t>承包人</w:t>
            </w:r>
            <w:r>
              <w:rPr>
                <w:rFonts w:hint="eastAsia" w:ascii="宋体" w:hAnsi="宋体" w:eastAsia="宋体" w:cs="宋体"/>
                <w:b/>
                <w:bCs w:val="0"/>
                <w:color w:val="auto"/>
                <w:sz w:val="21"/>
                <w:szCs w:val="21"/>
              </w:rPr>
              <w:t>参与</w:t>
            </w:r>
            <w:r>
              <w:rPr>
                <w:rFonts w:hint="eastAsia" w:ascii="宋体" w:hAnsi="宋体" w:cs="宋体"/>
                <w:b/>
                <w:bCs w:val="0"/>
                <w:color w:val="auto"/>
                <w:sz w:val="21"/>
                <w:szCs w:val="21"/>
                <w:lang w:eastAsia="zh-CN"/>
              </w:rPr>
              <w:t>投标</w:t>
            </w:r>
            <w:r>
              <w:rPr>
                <w:rFonts w:hint="eastAsia" w:ascii="宋体" w:hAnsi="宋体" w:eastAsia="宋体" w:cs="宋体"/>
                <w:b/>
                <w:bCs w:val="0"/>
                <w:color w:val="auto"/>
                <w:sz w:val="21"/>
                <w:szCs w:val="21"/>
              </w:rPr>
              <w:t>，应当诚信守法、公平竞争。如有以提供虚假材料（包括但不限于虚假技术参数响应、虚假业绩、虚假证书、虚假检测报告等）、串通投标、隐瞒失信信息等谋取成交的行为，一经发现，将报监管部门严肃查处。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650" w:type="dxa"/>
            <w:tcBorders>
              <w:top w:val="single" w:color="auto" w:sz="4" w:space="0"/>
              <w:left w:val="single" w:color="auto" w:sz="4" w:space="0"/>
              <w:bottom w:val="single" w:color="auto" w:sz="4" w:space="0"/>
              <w:right w:val="single" w:color="auto" w:sz="4" w:space="0"/>
            </w:tcBorders>
            <w:vAlign w:val="center"/>
          </w:tcPr>
          <w:p>
            <w:pPr>
              <w:pStyle w:val="97"/>
              <w:keepNext w:val="0"/>
              <w:keepLines w:val="0"/>
              <w:pageBreakBefore w:val="0"/>
              <w:pBdr>
                <w:bottom w:val="none" w:color="auto" w:sz="0" w:space="0"/>
              </w:pBdr>
              <w:tabs>
                <w:tab w:val="clear" w:pos="4153"/>
                <w:tab w:val="clear" w:pos="8306"/>
              </w:tabs>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hint="eastAsia" w:ascii="宋体" w:hAnsi="宋体" w:eastAsia="宋体" w:cs="宋体"/>
                <w:bCs/>
                <w:color w:val="auto"/>
                <w:kern w:val="2"/>
                <w:sz w:val="21"/>
                <w:szCs w:val="21"/>
                <w:lang w:val="en-US" w:eastAsia="zh-CN"/>
              </w:rPr>
            </w:pPr>
            <w:r>
              <w:rPr>
                <w:rFonts w:hint="eastAsia" w:ascii="宋体" w:hAnsi="宋体" w:cs="宋体"/>
                <w:bCs/>
                <w:color w:val="auto"/>
                <w:kern w:val="2"/>
                <w:sz w:val="21"/>
                <w:szCs w:val="21"/>
                <w:lang w:val="en-US" w:eastAsia="zh-CN"/>
              </w:rPr>
              <w:t>24</w:t>
            </w:r>
          </w:p>
        </w:tc>
        <w:tc>
          <w:tcPr>
            <w:tcW w:w="176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eastAsia="宋体" w:cs="宋体"/>
                <w:bCs/>
                <w:color w:val="auto"/>
                <w:sz w:val="21"/>
                <w:szCs w:val="21"/>
                <w:lang w:eastAsia="zh-CN"/>
              </w:rPr>
            </w:pPr>
            <w:r>
              <w:rPr>
                <w:rFonts w:hint="eastAsia" w:ascii="宋体" w:hAnsi="宋体" w:cs="宋体"/>
                <w:bCs/>
                <w:color w:val="auto"/>
                <w:sz w:val="21"/>
                <w:szCs w:val="21"/>
                <w:lang w:eastAsia="zh-CN"/>
              </w:rPr>
              <w:t>备注二</w:t>
            </w:r>
          </w:p>
        </w:tc>
        <w:tc>
          <w:tcPr>
            <w:tcW w:w="7414" w:type="dxa"/>
            <w:tcBorders>
              <w:top w:val="single" w:color="auto" w:sz="4" w:space="0"/>
              <w:left w:val="single" w:color="auto" w:sz="4" w:space="0"/>
              <w:bottom w:val="single" w:color="auto" w:sz="4" w:space="0"/>
              <w:right w:val="single" w:color="auto" w:sz="4" w:space="0"/>
            </w:tcBorders>
            <w:vAlign w:val="center"/>
          </w:tcPr>
          <w:p>
            <w:pPr>
              <w:numPr>
                <w:ilvl w:val="0"/>
                <w:numId w:val="0"/>
              </w:numPr>
              <w:autoSpaceDE w:val="0"/>
              <w:autoSpaceDN w:val="0"/>
              <w:adjustRightInd w:val="0"/>
              <w:snapToGrid w:val="0"/>
              <w:spacing w:line="360" w:lineRule="exact"/>
              <w:jc w:val="left"/>
              <w:rPr>
                <w:rFonts w:hint="eastAsia" w:ascii="宋体" w:hAnsi="宋体" w:eastAsia="宋体" w:cs="宋体"/>
                <w:b/>
                <w:bCs w:val="0"/>
                <w:color w:val="auto"/>
                <w:sz w:val="21"/>
                <w:szCs w:val="21"/>
              </w:rPr>
            </w:pPr>
            <w:r>
              <w:rPr>
                <w:rFonts w:hint="eastAsia" w:ascii="宋体" w:hAnsi="宋体" w:eastAsia="宋体" w:cs="宋体"/>
                <w:b/>
                <w:bCs/>
                <w:color w:val="auto"/>
              </w:rPr>
              <w:t>备注</w:t>
            </w:r>
            <w:r>
              <w:rPr>
                <w:rFonts w:hint="eastAsia" w:ascii="宋体" w:hAnsi="宋体" w:eastAsia="宋体" w:cs="宋体"/>
                <w:b/>
                <w:bCs/>
                <w:color w:val="auto"/>
                <w:lang w:eastAsia="zh-CN"/>
              </w:rPr>
              <w:t>：</w:t>
            </w:r>
            <w:r>
              <w:rPr>
                <w:rFonts w:hint="eastAsia" w:ascii="宋体" w:hAnsi="宋体" w:eastAsia="宋体" w:cs="宋体"/>
                <w:b/>
                <w:bCs/>
                <w:color w:val="auto"/>
              </w:rPr>
              <w:t>1</w:t>
            </w:r>
            <w:r>
              <w:rPr>
                <w:rFonts w:hint="eastAsia" w:ascii="宋体" w:hAnsi="宋体" w:eastAsia="宋体" w:cs="宋体"/>
                <w:b/>
                <w:bCs/>
                <w:color w:val="auto"/>
                <w:lang w:eastAsia="zh-CN"/>
              </w:rPr>
              <w:t>、</w:t>
            </w:r>
            <w:r>
              <w:rPr>
                <w:rFonts w:hint="eastAsia" w:ascii="宋体" w:hAnsi="宋体" w:eastAsia="宋体" w:cs="宋体"/>
                <w:b/>
                <w:bCs w:val="0"/>
                <w:color w:val="auto"/>
                <w:highlight w:val="none"/>
                <w:lang w:eastAsia="zh-CN"/>
              </w:rPr>
              <w:t>根据《霍山县</w:t>
            </w:r>
            <w:r>
              <w:rPr>
                <w:rFonts w:hint="eastAsia" w:ascii="宋体" w:hAnsi="宋体" w:cs="宋体"/>
                <w:b/>
                <w:bCs w:val="0"/>
                <w:color w:val="auto"/>
                <w:highlight w:val="none"/>
                <w:lang w:val="en-US" w:eastAsia="zh-CN"/>
              </w:rPr>
              <w:t>政府投资建设工程招投标管理</w:t>
            </w:r>
            <w:r>
              <w:rPr>
                <w:rFonts w:hint="eastAsia" w:ascii="宋体" w:hAnsi="宋体" w:eastAsia="宋体" w:cs="宋体"/>
                <w:b/>
                <w:bCs w:val="0"/>
                <w:color w:val="auto"/>
                <w:highlight w:val="none"/>
                <w:lang w:eastAsia="zh-CN"/>
              </w:rPr>
              <w:t>办法》（霍政【20</w:t>
            </w:r>
            <w:r>
              <w:rPr>
                <w:rFonts w:hint="eastAsia" w:ascii="宋体" w:hAnsi="宋体" w:cs="宋体"/>
                <w:b/>
                <w:bCs w:val="0"/>
                <w:color w:val="auto"/>
                <w:highlight w:val="none"/>
                <w:lang w:val="en-US" w:eastAsia="zh-CN"/>
              </w:rPr>
              <w:t>20</w:t>
            </w:r>
            <w:r>
              <w:rPr>
                <w:rFonts w:hint="eastAsia" w:ascii="宋体" w:hAnsi="宋体" w:eastAsia="宋体" w:cs="宋体"/>
                <w:b/>
                <w:bCs w:val="0"/>
                <w:color w:val="auto"/>
                <w:highlight w:val="none"/>
                <w:lang w:eastAsia="zh-CN"/>
              </w:rPr>
              <w:t>】</w:t>
            </w:r>
            <w:r>
              <w:rPr>
                <w:rFonts w:hint="eastAsia" w:ascii="宋体" w:hAnsi="宋体" w:cs="宋体"/>
                <w:b/>
                <w:bCs w:val="0"/>
                <w:color w:val="auto"/>
                <w:highlight w:val="none"/>
                <w:lang w:val="en-US" w:eastAsia="zh-CN"/>
              </w:rPr>
              <w:t>46</w:t>
            </w:r>
            <w:r>
              <w:rPr>
                <w:rFonts w:hint="eastAsia" w:ascii="宋体" w:hAnsi="宋体" w:eastAsia="宋体" w:cs="宋体"/>
                <w:b/>
                <w:bCs w:val="0"/>
                <w:color w:val="auto"/>
                <w:highlight w:val="none"/>
                <w:lang w:eastAsia="zh-CN"/>
              </w:rPr>
              <w:t>号）第</w:t>
            </w:r>
            <w:r>
              <w:rPr>
                <w:rFonts w:hint="eastAsia" w:ascii="宋体" w:hAnsi="宋体" w:cs="宋体"/>
                <w:b/>
                <w:bCs w:val="0"/>
                <w:color w:val="auto"/>
                <w:highlight w:val="none"/>
                <w:lang w:val="en-US" w:eastAsia="zh-CN"/>
              </w:rPr>
              <w:t>四</w:t>
            </w:r>
            <w:r>
              <w:rPr>
                <w:rFonts w:hint="eastAsia" w:ascii="宋体" w:hAnsi="宋体" w:eastAsia="宋体" w:cs="宋体"/>
                <w:b/>
                <w:bCs w:val="0"/>
                <w:color w:val="auto"/>
                <w:highlight w:val="none"/>
                <w:lang w:eastAsia="zh-CN"/>
              </w:rPr>
              <w:t>条相关规定，发包代理服务费包含专家评审费，专家评审费不得另行收取，发包代理服务费由成交人支付，发包代理服务费以中标价（成交价）为计算基数，按原国家计委计"价格【2002】1980号"文件规定标准的收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650" w:type="dxa"/>
            <w:tcBorders>
              <w:top w:val="single" w:color="auto" w:sz="4" w:space="0"/>
              <w:left w:val="single" w:color="auto" w:sz="4" w:space="0"/>
              <w:bottom w:val="single" w:color="auto" w:sz="4" w:space="0"/>
              <w:right w:val="single" w:color="auto" w:sz="4" w:space="0"/>
            </w:tcBorders>
            <w:vAlign w:val="center"/>
          </w:tcPr>
          <w:p>
            <w:pPr>
              <w:pStyle w:val="97"/>
              <w:keepNext w:val="0"/>
              <w:keepLines w:val="0"/>
              <w:pageBreakBefore w:val="0"/>
              <w:pBdr>
                <w:bottom w:val="none" w:color="auto" w:sz="0" w:space="0"/>
              </w:pBdr>
              <w:tabs>
                <w:tab w:val="clear" w:pos="4153"/>
                <w:tab w:val="clear" w:pos="8306"/>
              </w:tabs>
              <w:kinsoku/>
              <w:wordWrap/>
              <w:overflowPunct/>
              <w:topLinePunct w:val="0"/>
              <w:autoSpaceDE/>
              <w:autoSpaceDN/>
              <w:bidi w:val="0"/>
              <w:adjustRightInd w:val="0"/>
              <w:snapToGrid w:val="0"/>
              <w:spacing w:line="360" w:lineRule="exact"/>
              <w:ind w:left="0" w:leftChars="0" w:right="0" w:rightChars="0" w:firstLine="0" w:firstLineChars="0"/>
              <w:textAlignment w:val="auto"/>
              <w:outlineLvl w:val="9"/>
              <w:rPr>
                <w:rFonts w:hint="default" w:ascii="宋体" w:hAnsi="宋体" w:cs="宋体"/>
                <w:bCs/>
                <w:color w:val="auto"/>
                <w:kern w:val="2"/>
                <w:sz w:val="21"/>
                <w:szCs w:val="21"/>
                <w:lang w:val="en-US" w:eastAsia="zh-CN"/>
              </w:rPr>
            </w:pPr>
            <w:r>
              <w:rPr>
                <w:rFonts w:hint="eastAsia" w:ascii="宋体" w:hAnsi="宋体" w:cs="宋体"/>
                <w:bCs/>
                <w:color w:val="auto"/>
                <w:kern w:val="2"/>
                <w:sz w:val="21"/>
                <w:szCs w:val="21"/>
                <w:lang w:val="en-US" w:eastAsia="zh-CN"/>
              </w:rPr>
              <w:t>25</w:t>
            </w:r>
          </w:p>
        </w:tc>
        <w:tc>
          <w:tcPr>
            <w:tcW w:w="176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360" w:lineRule="exact"/>
              <w:ind w:left="0" w:leftChars="0" w:right="0" w:rightChars="0" w:firstLine="0" w:firstLineChars="0"/>
              <w:jc w:val="center"/>
              <w:textAlignment w:val="auto"/>
              <w:outlineLvl w:val="9"/>
              <w:rPr>
                <w:rFonts w:hint="eastAsia" w:ascii="宋体" w:hAnsi="宋体" w:cs="宋体"/>
                <w:bCs/>
                <w:color w:val="auto"/>
                <w:sz w:val="21"/>
                <w:szCs w:val="21"/>
                <w:lang w:eastAsia="zh-CN"/>
              </w:rPr>
            </w:pPr>
            <w:r>
              <w:rPr>
                <w:rFonts w:hint="eastAsia" w:ascii="宋体" w:hAnsi="宋体" w:cs="宋体"/>
                <w:bCs/>
                <w:color w:val="auto"/>
                <w:sz w:val="21"/>
                <w:szCs w:val="21"/>
                <w:lang w:eastAsia="zh-CN"/>
              </w:rPr>
              <w:t>备注三</w:t>
            </w:r>
          </w:p>
        </w:tc>
        <w:tc>
          <w:tcPr>
            <w:tcW w:w="7414" w:type="dxa"/>
            <w:tcBorders>
              <w:top w:val="single" w:color="auto" w:sz="4" w:space="0"/>
              <w:left w:val="single" w:color="auto" w:sz="4" w:space="0"/>
              <w:bottom w:val="single" w:color="auto" w:sz="4" w:space="0"/>
              <w:right w:val="single" w:color="auto" w:sz="4" w:space="0"/>
            </w:tcBorders>
            <w:vAlign w:val="center"/>
          </w:tcPr>
          <w:p>
            <w:pPr>
              <w:numPr>
                <w:ilvl w:val="0"/>
                <w:numId w:val="0"/>
              </w:numPr>
              <w:autoSpaceDE w:val="0"/>
              <w:autoSpaceDN w:val="0"/>
              <w:adjustRightInd w:val="0"/>
              <w:snapToGrid w:val="0"/>
              <w:spacing w:line="360" w:lineRule="exact"/>
              <w:jc w:val="left"/>
              <w:rPr>
                <w:rFonts w:hint="eastAsia" w:ascii="宋体" w:hAnsi="宋体" w:eastAsia="宋体" w:cs="宋体"/>
                <w:b/>
                <w:bCs/>
                <w:color w:val="auto"/>
                <w:lang w:val="en-US" w:eastAsia="zh-CN"/>
              </w:rPr>
            </w:pPr>
            <w:r>
              <w:rPr>
                <w:rFonts w:hint="eastAsia" w:ascii="宋体" w:hAnsi="宋体" w:eastAsia="宋体" w:cs="宋体"/>
                <w:b/>
                <w:bCs/>
                <w:color w:val="auto"/>
                <w:szCs w:val="22"/>
                <w:lang w:val="en-US" w:eastAsia="zh-CN"/>
              </w:rPr>
              <w:t>1、保障农民工工资支付特别要求：根据</w:t>
            </w:r>
            <w:r>
              <w:rPr>
                <w:rFonts w:hint="eastAsia" w:ascii="宋体" w:hAnsi="宋体" w:eastAsia="宋体" w:cs="宋体"/>
                <w:b/>
                <w:bCs w:val="0"/>
                <w:color w:val="auto"/>
                <w:highlight w:val="none"/>
                <w:lang w:eastAsia="zh-CN"/>
              </w:rPr>
              <w:t>霍政【20</w:t>
            </w:r>
            <w:r>
              <w:rPr>
                <w:rFonts w:hint="eastAsia" w:ascii="宋体" w:hAnsi="宋体" w:cs="宋体"/>
                <w:b/>
                <w:bCs w:val="0"/>
                <w:color w:val="auto"/>
                <w:highlight w:val="none"/>
                <w:lang w:val="en-US" w:eastAsia="zh-CN"/>
              </w:rPr>
              <w:t>20</w:t>
            </w:r>
            <w:r>
              <w:rPr>
                <w:rFonts w:hint="eastAsia" w:ascii="宋体" w:hAnsi="宋体" w:eastAsia="宋体" w:cs="宋体"/>
                <w:b/>
                <w:bCs w:val="0"/>
                <w:color w:val="auto"/>
                <w:highlight w:val="none"/>
                <w:lang w:eastAsia="zh-CN"/>
              </w:rPr>
              <w:t>】</w:t>
            </w:r>
            <w:r>
              <w:rPr>
                <w:rFonts w:hint="eastAsia" w:ascii="宋体" w:hAnsi="宋体" w:cs="宋体"/>
                <w:b/>
                <w:bCs w:val="0"/>
                <w:color w:val="auto"/>
                <w:highlight w:val="none"/>
                <w:lang w:val="en-US" w:eastAsia="zh-CN"/>
              </w:rPr>
              <w:t>46</w:t>
            </w:r>
            <w:r>
              <w:rPr>
                <w:rFonts w:hint="eastAsia" w:ascii="宋体" w:hAnsi="宋体" w:eastAsia="宋体" w:cs="宋体"/>
                <w:b/>
                <w:bCs w:val="0"/>
                <w:color w:val="auto"/>
                <w:highlight w:val="none"/>
                <w:lang w:eastAsia="zh-CN"/>
              </w:rPr>
              <w:t>号</w:t>
            </w:r>
            <w:r>
              <w:rPr>
                <w:rFonts w:hint="eastAsia" w:ascii="宋体" w:hAnsi="宋体" w:eastAsia="宋体" w:cs="宋体"/>
                <w:b/>
                <w:bCs/>
                <w:color w:val="auto"/>
                <w:szCs w:val="22"/>
                <w:lang w:val="en-US" w:eastAsia="zh-CN"/>
              </w:rPr>
              <w:t>等文件精神，承包人被县级及以上行政主管部门列入拖欠农民工工资“黑名单”的，不得确定为本项目成交候选人。承包人（施工单位）应严格贯彻执行《保障农民工工资支付条例》以及国家和各级政府关于保障农民工工资及时足额支付的相关规定，切实保障农民工合法权益。</w:t>
            </w:r>
          </w:p>
        </w:tc>
      </w:tr>
    </w:tbl>
    <w:p>
      <w:pPr>
        <w:pStyle w:val="6"/>
        <w:keepNext/>
        <w:keepLines/>
        <w:pageBreakBefore w:val="0"/>
        <w:widowControl w:val="0"/>
        <w:kinsoku/>
        <w:wordWrap/>
        <w:overflowPunct/>
        <w:topLinePunct w:val="0"/>
        <w:autoSpaceDE/>
        <w:autoSpaceDN/>
        <w:bidi w:val="0"/>
        <w:adjustRightInd w:val="0"/>
        <w:snapToGrid w:val="0"/>
        <w:spacing w:before="100" w:after="100" w:line="360" w:lineRule="exact"/>
        <w:ind w:left="0" w:leftChars="0" w:right="0" w:rightChars="0" w:firstLine="3443" w:firstLineChars="1225"/>
        <w:jc w:val="left"/>
        <w:textAlignment w:val="baseline"/>
        <w:outlineLvl w:val="1"/>
        <w:rPr>
          <w:rFonts w:hint="eastAsia" w:ascii="宋体" w:hAnsi="宋体" w:eastAsia="宋体" w:cs="宋体"/>
          <w:bCs/>
          <w:color w:val="auto"/>
          <w:sz w:val="28"/>
          <w:szCs w:val="28"/>
        </w:rPr>
      </w:pPr>
      <w:bookmarkStart w:id="6" w:name="_Toc12951"/>
      <w:bookmarkStart w:id="7" w:name="_Toc216158627"/>
      <w:bookmarkStart w:id="8" w:name="_Toc363199267"/>
      <w:bookmarkStart w:id="9" w:name="_Toc438107743"/>
      <w:r>
        <w:rPr>
          <w:rFonts w:hint="eastAsia" w:ascii="宋体" w:hAnsi="宋体" w:eastAsia="宋体" w:cs="宋体"/>
          <w:bCs/>
          <w:color w:val="auto"/>
          <w:sz w:val="28"/>
          <w:szCs w:val="28"/>
        </w:rPr>
        <w:t>（二）</w:t>
      </w:r>
      <w:r>
        <w:rPr>
          <w:rFonts w:hint="eastAsia" w:ascii="宋体" w:hAnsi="宋体" w:eastAsia="宋体" w:cs="宋体"/>
          <w:bCs/>
          <w:color w:val="auto"/>
          <w:sz w:val="28"/>
          <w:szCs w:val="28"/>
          <w:lang w:eastAsia="zh-CN"/>
        </w:rPr>
        <w:t>承包人</w:t>
      </w:r>
      <w:r>
        <w:rPr>
          <w:rFonts w:hint="eastAsia" w:ascii="宋体" w:hAnsi="宋体" w:eastAsia="宋体" w:cs="宋体"/>
          <w:bCs/>
          <w:color w:val="auto"/>
          <w:sz w:val="28"/>
          <w:szCs w:val="28"/>
        </w:rPr>
        <w:t>资格</w:t>
      </w:r>
      <w:bookmarkEnd w:id="6"/>
    </w:p>
    <w:bookmarkEnd w:id="7"/>
    <w:bookmarkEnd w:id="8"/>
    <w:bookmarkEnd w:id="9"/>
    <w:p>
      <w:pPr>
        <w:autoSpaceDE w:val="0"/>
        <w:autoSpaceDN w:val="0"/>
        <w:adjustRightInd w:val="0"/>
        <w:snapToGrid w:val="0"/>
        <w:spacing w:line="360" w:lineRule="exact"/>
        <w:jc w:val="left"/>
        <w:rPr>
          <w:rFonts w:hint="eastAsia" w:ascii="宋体" w:hAnsi="宋体" w:eastAsia="宋体" w:cs="宋体"/>
          <w:i w:val="0"/>
          <w:caps w:val="0"/>
          <w:color w:val="auto"/>
          <w:spacing w:val="0"/>
          <w:kern w:val="0"/>
          <w:sz w:val="24"/>
          <w:szCs w:val="24"/>
          <w:shd w:val="clear" w:color="auto" w:fill="FFFFFF"/>
          <w:lang w:val="en-US" w:eastAsia="zh-CN" w:bidi="ar"/>
        </w:rPr>
      </w:pPr>
      <w:bookmarkStart w:id="10" w:name="_Toc23483_WPSOffice_Level1"/>
      <w:r>
        <w:rPr>
          <w:rFonts w:hint="eastAsia" w:ascii="宋体" w:hAnsi="宋体" w:eastAsia="宋体" w:cs="宋体"/>
          <w:i w:val="0"/>
          <w:caps w:val="0"/>
          <w:color w:val="auto"/>
          <w:spacing w:val="0"/>
          <w:kern w:val="0"/>
          <w:sz w:val="24"/>
          <w:szCs w:val="24"/>
          <w:shd w:val="clear" w:color="auto" w:fill="FFFFFF"/>
          <w:lang w:val="en-US" w:eastAsia="zh-CN" w:bidi="ar"/>
        </w:rPr>
        <w:t xml:space="preserve"> 1、适用范围。本谈判文件仅适用于本谈判文件所述的服务项目招标。</w:t>
      </w:r>
    </w:p>
    <w:p>
      <w:pPr>
        <w:autoSpaceDE w:val="0"/>
        <w:autoSpaceDN w:val="0"/>
        <w:adjustRightInd w:val="0"/>
        <w:snapToGrid w:val="0"/>
        <w:spacing w:line="360" w:lineRule="exact"/>
        <w:jc w:val="left"/>
        <w:rPr>
          <w:rFonts w:hint="eastAsia" w:ascii="宋体" w:hAnsi="宋体" w:eastAsia="宋体" w:cs="宋体"/>
          <w:i w:val="0"/>
          <w:caps w:val="0"/>
          <w:color w:val="auto"/>
          <w:spacing w:val="0"/>
          <w:kern w:val="0"/>
          <w:sz w:val="24"/>
          <w:szCs w:val="24"/>
          <w:shd w:val="clear" w:color="auto" w:fill="FFFFFF"/>
          <w:lang w:val="en-US" w:eastAsia="zh-CN" w:bidi="ar"/>
        </w:rPr>
      </w:pPr>
      <w:r>
        <w:rPr>
          <w:rFonts w:hint="eastAsia" w:ascii="宋体" w:hAnsi="宋体" w:eastAsia="宋体" w:cs="宋体"/>
          <w:i w:val="0"/>
          <w:caps w:val="0"/>
          <w:color w:val="auto"/>
          <w:spacing w:val="0"/>
          <w:kern w:val="0"/>
          <w:sz w:val="24"/>
          <w:szCs w:val="24"/>
          <w:shd w:val="clear" w:color="auto" w:fill="FFFFFF"/>
          <w:lang w:val="en-US" w:eastAsia="zh-CN" w:bidi="ar"/>
        </w:rPr>
        <w:t xml:space="preserve">    2、合格的供应商。合格的供应商应符合本谈判文件载明的投标资格。</w:t>
      </w:r>
    </w:p>
    <w:p>
      <w:pPr>
        <w:autoSpaceDE w:val="0"/>
        <w:autoSpaceDN w:val="0"/>
        <w:adjustRightInd w:val="0"/>
        <w:snapToGrid w:val="0"/>
        <w:spacing w:line="360" w:lineRule="exact"/>
        <w:jc w:val="left"/>
        <w:rPr>
          <w:rFonts w:hint="eastAsia" w:ascii="宋体" w:hAnsi="宋体" w:eastAsia="宋体" w:cs="宋体"/>
          <w:i w:val="0"/>
          <w:caps w:val="0"/>
          <w:color w:val="auto"/>
          <w:spacing w:val="0"/>
          <w:kern w:val="0"/>
          <w:sz w:val="24"/>
          <w:szCs w:val="24"/>
          <w:shd w:val="clear" w:color="auto" w:fill="FFFFFF"/>
          <w:lang w:val="en-US" w:eastAsia="zh-CN" w:bidi="ar"/>
        </w:rPr>
      </w:pPr>
      <w:r>
        <w:rPr>
          <w:rFonts w:hint="eastAsia" w:ascii="宋体" w:hAnsi="宋体" w:eastAsia="宋体" w:cs="宋体"/>
          <w:i w:val="0"/>
          <w:caps w:val="0"/>
          <w:color w:val="auto"/>
          <w:spacing w:val="0"/>
          <w:kern w:val="0"/>
          <w:sz w:val="24"/>
          <w:szCs w:val="24"/>
          <w:shd w:val="clear" w:color="auto" w:fill="FFFFFF"/>
          <w:lang w:val="en-US" w:eastAsia="zh-CN" w:bidi="ar"/>
        </w:rPr>
        <w:t xml:space="preserve">    3、</w:t>
      </w:r>
      <w:r>
        <w:rPr>
          <w:rFonts w:hint="eastAsia" w:ascii="宋体" w:hAnsi="宋体" w:eastAsia="宋体" w:cs="宋体"/>
          <w:i w:val="0"/>
          <w:caps w:val="0"/>
          <w:color w:val="auto"/>
          <w:spacing w:val="0"/>
          <w:kern w:val="0"/>
          <w:sz w:val="24"/>
          <w:szCs w:val="24"/>
          <w:shd w:val="clear" w:color="auto" w:fill="FFFFFF"/>
          <w:lang w:val="zh-CN" w:eastAsia="zh-CN" w:bidi="ar"/>
        </w:rPr>
        <w:t>投标报价。投标报价为供应商在谈判文件中提出的各项支付金额的总和。包括本次谈判全部内容及人员工资、材料费、工具费、税费等所发生的所有费用</w:t>
      </w:r>
      <w:r>
        <w:rPr>
          <w:rFonts w:hint="eastAsia" w:ascii="宋体" w:hAnsi="宋体" w:eastAsia="宋体" w:cs="宋体"/>
          <w:i w:val="0"/>
          <w:caps w:val="0"/>
          <w:color w:val="auto"/>
          <w:spacing w:val="0"/>
          <w:kern w:val="0"/>
          <w:sz w:val="24"/>
          <w:szCs w:val="24"/>
          <w:shd w:val="clear" w:color="auto" w:fill="FFFFFF"/>
          <w:lang w:val="en-US" w:eastAsia="zh-CN" w:bidi="ar"/>
        </w:rPr>
        <w:t>等。成交人应向采购人出具税务发票。</w:t>
      </w:r>
    </w:p>
    <w:p>
      <w:pPr>
        <w:autoSpaceDE w:val="0"/>
        <w:autoSpaceDN w:val="0"/>
        <w:adjustRightInd w:val="0"/>
        <w:snapToGrid w:val="0"/>
        <w:spacing w:line="360" w:lineRule="exact"/>
        <w:jc w:val="left"/>
        <w:rPr>
          <w:rFonts w:hint="eastAsia" w:ascii="宋体" w:hAnsi="宋体" w:eastAsia="宋体" w:cs="宋体"/>
          <w:i w:val="0"/>
          <w:caps w:val="0"/>
          <w:color w:val="auto"/>
          <w:spacing w:val="0"/>
          <w:kern w:val="0"/>
          <w:sz w:val="24"/>
          <w:szCs w:val="24"/>
          <w:shd w:val="clear" w:color="auto" w:fill="FFFFFF"/>
          <w:lang w:val="en-US" w:eastAsia="zh-CN" w:bidi="ar"/>
        </w:rPr>
      </w:pPr>
      <w:r>
        <w:rPr>
          <w:rFonts w:hint="eastAsia" w:ascii="宋体" w:hAnsi="宋体" w:eastAsia="宋体" w:cs="宋体"/>
          <w:i w:val="0"/>
          <w:caps w:val="0"/>
          <w:color w:val="auto"/>
          <w:spacing w:val="0"/>
          <w:kern w:val="0"/>
          <w:sz w:val="24"/>
          <w:szCs w:val="24"/>
          <w:shd w:val="clear" w:color="auto" w:fill="FFFFFF"/>
          <w:lang w:val="en-US" w:eastAsia="zh-CN" w:bidi="ar"/>
        </w:rPr>
        <w:t xml:space="preserve">    投标单位不得递交两份或多份内容不同的谈判响应文件，或在一份谈判响应文件中对同一谈判项目报有两个或多个报价，且未声明哪一个有效（按谈判文件规定提交投标替代方案的除外），否则将被判定为无效投标。</w:t>
      </w:r>
    </w:p>
    <w:p>
      <w:pPr>
        <w:autoSpaceDE w:val="0"/>
        <w:autoSpaceDN w:val="0"/>
        <w:adjustRightInd w:val="0"/>
        <w:snapToGrid w:val="0"/>
        <w:spacing w:line="360" w:lineRule="exact"/>
        <w:jc w:val="left"/>
        <w:rPr>
          <w:rFonts w:hint="eastAsia" w:ascii="宋体" w:hAnsi="宋体" w:eastAsia="宋体" w:cs="宋体"/>
          <w:i w:val="0"/>
          <w:caps w:val="0"/>
          <w:color w:val="auto"/>
          <w:spacing w:val="0"/>
          <w:kern w:val="0"/>
          <w:sz w:val="24"/>
          <w:szCs w:val="24"/>
          <w:shd w:val="clear" w:color="auto" w:fill="FFFFFF"/>
          <w:lang w:val="en-US" w:eastAsia="zh-CN" w:bidi="ar"/>
        </w:rPr>
      </w:pPr>
      <w:r>
        <w:rPr>
          <w:rFonts w:hint="eastAsia" w:ascii="宋体" w:hAnsi="宋体" w:eastAsia="宋体" w:cs="宋体"/>
          <w:i w:val="0"/>
          <w:caps w:val="0"/>
          <w:color w:val="auto"/>
          <w:spacing w:val="0"/>
          <w:kern w:val="0"/>
          <w:sz w:val="24"/>
          <w:szCs w:val="24"/>
          <w:shd w:val="clear" w:color="auto" w:fill="FFFFFF"/>
          <w:lang w:val="en-US" w:eastAsia="zh-CN" w:bidi="ar"/>
        </w:rPr>
        <w:t xml:space="preserve">    4、投标费用。投标单位应承担其编制谈判响应文件以及递交谈判响应文件所涉及的一切费用，无论投标结果如何，招标单位对上述费用不负任何责任。</w:t>
      </w:r>
    </w:p>
    <w:p>
      <w:pPr>
        <w:autoSpaceDE w:val="0"/>
        <w:autoSpaceDN w:val="0"/>
        <w:adjustRightInd w:val="0"/>
        <w:snapToGrid w:val="0"/>
        <w:spacing w:line="360" w:lineRule="exact"/>
        <w:jc w:val="left"/>
        <w:rPr>
          <w:rFonts w:hint="eastAsia" w:ascii="宋体" w:hAnsi="宋体" w:eastAsia="宋体" w:cs="宋体"/>
          <w:i w:val="0"/>
          <w:caps w:val="0"/>
          <w:color w:val="auto"/>
          <w:spacing w:val="0"/>
          <w:kern w:val="0"/>
          <w:sz w:val="24"/>
          <w:szCs w:val="24"/>
          <w:shd w:val="clear" w:color="auto" w:fill="FFFFFF"/>
          <w:lang w:val="en-US" w:eastAsia="zh-CN" w:bidi="ar"/>
        </w:rPr>
      </w:pPr>
      <w:r>
        <w:rPr>
          <w:rFonts w:hint="eastAsia" w:ascii="宋体" w:hAnsi="宋体" w:eastAsia="宋体" w:cs="宋体"/>
          <w:i w:val="0"/>
          <w:caps w:val="0"/>
          <w:color w:val="auto"/>
          <w:spacing w:val="0"/>
          <w:kern w:val="0"/>
          <w:sz w:val="24"/>
          <w:szCs w:val="24"/>
          <w:shd w:val="clear" w:color="auto" w:fill="FFFFFF"/>
          <w:lang w:val="en-US" w:eastAsia="zh-CN" w:bidi="ar"/>
        </w:rPr>
        <w:t xml:space="preserve">    5、投标有效期：见供应商须知前附表。</w:t>
      </w:r>
    </w:p>
    <w:p>
      <w:pPr>
        <w:autoSpaceDE w:val="0"/>
        <w:autoSpaceDN w:val="0"/>
        <w:adjustRightInd w:val="0"/>
        <w:snapToGrid w:val="0"/>
        <w:spacing w:line="360" w:lineRule="exact"/>
        <w:ind w:firstLine="480" w:firstLineChars="200"/>
        <w:jc w:val="left"/>
        <w:rPr>
          <w:rFonts w:hint="eastAsia" w:ascii="宋体" w:hAnsi="宋体" w:eastAsia="宋体" w:cs="宋体"/>
          <w:i w:val="0"/>
          <w:caps w:val="0"/>
          <w:color w:val="auto"/>
          <w:spacing w:val="0"/>
          <w:kern w:val="0"/>
          <w:sz w:val="24"/>
          <w:szCs w:val="24"/>
          <w:shd w:val="clear" w:color="auto" w:fill="FFFFFF"/>
          <w:lang w:val="en-US" w:eastAsia="zh-CN" w:bidi="ar"/>
        </w:rPr>
      </w:pPr>
      <w:r>
        <w:rPr>
          <w:rFonts w:hint="eastAsia" w:ascii="宋体" w:hAnsi="宋体" w:eastAsia="宋体" w:cs="宋体"/>
          <w:i w:val="0"/>
          <w:caps w:val="0"/>
          <w:color w:val="auto"/>
          <w:spacing w:val="0"/>
          <w:kern w:val="0"/>
          <w:sz w:val="24"/>
          <w:szCs w:val="24"/>
          <w:shd w:val="clear" w:color="auto" w:fill="FFFFFF"/>
          <w:lang w:val="en-US" w:eastAsia="zh-CN" w:bidi="ar"/>
        </w:rPr>
        <w:t>6、供应商应确保所提供的投标资料的真实性、有效性及合法性，否则，由此引起的被废标等任何责任由其自行承担。</w:t>
      </w:r>
    </w:p>
    <w:p>
      <w:pPr>
        <w:autoSpaceDE w:val="0"/>
        <w:autoSpaceDN w:val="0"/>
        <w:adjustRightInd w:val="0"/>
        <w:snapToGrid w:val="0"/>
        <w:spacing w:line="360" w:lineRule="exact"/>
        <w:ind w:firstLine="480" w:firstLineChars="200"/>
        <w:jc w:val="left"/>
        <w:rPr>
          <w:rFonts w:hint="eastAsia" w:ascii="宋体" w:hAnsi="宋体" w:eastAsia="宋体" w:cs="宋体"/>
          <w:i w:val="0"/>
          <w:caps w:val="0"/>
          <w:color w:val="auto"/>
          <w:spacing w:val="0"/>
          <w:kern w:val="0"/>
          <w:sz w:val="24"/>
          <w:szCs w:val="24"/>
          <w:shd w:val="clear" w:color="auto" w:fill="FFFFFF"/>
          <w:lang w:val="en-US" w:eastAsia="zh-CN" w:bidi="ar"/>
        </w:rPr>
      </w:pPr>
      <w:r>
        <w:rPr>
          <w:rFonts w:hint="eastAsia" w:ascii="宋体" w:hAnsi="宋体" w:eastAsia="宋体" w:cs="宋体"/>
          <w:i w:val="0"/>
          <w:caps w:val="0"/>
          <w:color w:val="auto"/>
          <w:spacing w:val="0"/>
          <w:kern w:val="0"/>
          <w:sz w:val="24"/>
          <w:szCs w:val="24"/>
          <w:shd w:val="clear" w:color="auto" w:fill="FFFFFF"/>
          <w:lang w:val="en-US" w:eastAsia="zh-CN" w:bidi="ar"/>
        </w:rPr>
        <w:t>7、为保证招投标活动顺利进行，供应商应派相关技术人员进行现场答疑，授权代表必须到达开标现场</w:t>
      </w:r>
      <w:r>
        <w:rPr>
          <w:rFonts w:hint="eastAsia" w:ascii="宋体" w:hAnsi="宋体" w:eastAsia="宋体" w:cs="宋体"/>
          <w:i w:val="0"/>
          <w:caps w:val="0"/>
          <w:color w:val="auto"/>
          <w:spacing w:val="0"/>
          <w:kern w:val="0"/>
          <w:sz w:val="24"/>
          <w:szCs w:val="24"/>
          <w:shd w:val="clear" w:color="auto" w:fill="FFFFFF"/>
          <w:lang w:val="zh-CN" w:eastAsia="zh-CN" w:bidi="ar"/>
        </w:rPr>
        <w:t>（携带身份证明备查）</w:t>
      </w:r>
      <w:r>
        <w:rPr>
          <w:rFonts w:hint="eastAsia" w:ascii="宋体" w:hAnsi="宋体" w:eastAsia="宋体" w:cs="宋体"/>
          <w:i w:val="0"/>
          <w:caps w:val="0"/>
          <w:color w:val="auto"/>
          <w:spacing w:val="0"/>
          <w:kern w:val="0"/>
          <w:sz w:val="24"/>
          <w:szCs w:val="24"/>
          <w:shd w:val="clear" w:color="auto" w:fill="FFFFFF"/>
          <w:lang w:val="en-US" w:eastAsia="zh-CN" w:bidi="ar"/>
        </w:rPr>
        <w:t>。</w:t>
      </w:r>
    </w:p>
    <w:p>
      <w:pPr>
        <w:autoSpaceDE w:val="0"/>
        <w:autoSpaceDN w:val="0"/>
        <w:adjustRightInd w:val="0"/>
        <w:snapToGrid w:val="0"/>
        <w:spacing w:line="360" w:lineRule="exact"/>
        <w:ind w:firstLine="480" w:firstLineChars="200"/>
        <w:jc w:val="left"/>
        <w:rPr>
          <w:rFonts w:hint="eastAsia" w:ascii="宋体" w:hAnsi="宋体" w:eastAsia="宋体" w:cs="宋体"/>
          <w:i w:val="0"/>
          <w:caps w:val="0"/>
          <w:color w:val="auto"/>
          <w:spacing w:val="0"/>
          <w:kern w:val="0"/>
          <w:sz w:val="24"/>
          <w:szCs w:val="24"/>
          <w:shd w:val="clear" w:color="auto" w:fill="FFFFFF"/>
          <w:lang w:val="en-US" w:eastAsia="zh-CN" w:bidi="ar"/>
        </w:rPr>
      </w:pPr>
      <w:r>
        <w:rPr>
          <w:rFonts w:hint="eastAsia" w:ascii="宋体" w:hAnsi="宋体" w:eastAsia="宋体" w:cs="宋体"/>
          <w:i w:val="0"/>
          <w:caps w:val="0"/>
          <w:color w:val="auto"/>
          <w:spacing w:val="0"/>
          <w:kern w:val="0"/>
          <w:sz w:val="24"/>
          <w:szCs w:val="24"/>
          <w:shd w:val="clear" w:color="auto" w:fill="FFFFFF"/>
          <w:lang w:val="en-US" w:eastAsia="zh-CN" w:bidi="ar"/>
        </w:rPr>
        <w:t>8、如果谈判小组认为有必要，可要求供应商在指定时间内提交投标文件的补充资料或证明材料。指定时间内未能提交或提交不全，做无效标处理。</w:t>
      </w:r>
    </w:p>
    <w:p>
      <w:pPr>
        <w:autoSpaceDE w:val="0"/>
        <w:autoSpaceDN w:val="0"/>
        <w:adjustRightInd w:val="0"/>
        <w:snapToGrid w:val="0"/>
        <w:spacing w:line="360" w:lineRule="exact"/>
        <w:ind w:firstLine="480" w:firstLineChars="200"/>
        <w:jc w:val="left"/>
        <w:rPr>
          <w:rFonts w:hint="eastAsia" w:ascii="宋体" w:hAnsi="宋体" w:eastAsia="宋体" w:cs="宋体"/>
          <w:i w:val="0"/>
          <w:caps w:val="0"/>
          <w:color w:val="auto"/>
          <w:spacing w:val="0"/>
          <w:kern w:val="0"/>
          <w:sz w:val="24"/>
          <w:szCs w:val="24"/>
          <w:shd w:val="clear" w:color="auto" w:fill="FFFFFF"/>
          <w:lang w:val="en-US" w:eastAsia="zh-CN" w:bidi="ar"/>
        </w:rPr>
      </w:pPr>
      <w:r>
        <w:rPr>
          <w:rFonts w:hint="eastAsia" w:ascii="宋体" w:hAnsi="宋体" w:eastAsia="宋体" w:cs="宋体"/>
          <w:i w:val="0"/>
          <w:caps w:val="0"/>
          <w:color w:val="auto"/>
          <w:spacing w:val="0"/>
          <w:kern w:val="0"/>
          <w:sz w:val="24"/>
          <w:szCs w:val="24"/>
          <w:shd w:val="clear" w:color="auto" w:fill="FFFFFF"/>
          <w:lang w:val="en-US" w:eastAsia="zh-CN" w:bidi="ar"/>
        </w:rPr>
        <w:t>9、谈判文件中如果提供参考商标或品牌，仅作为说明并没有限制性。供应商在投标中若选用替代商标或品牌，应优于或相当于参考商标或品牌，否则谈判小组有权拒绝其投标。</w:t>
      </w:r>
    </w:p>
    <w:p>
      <w:pPr>
        <w:autoSpaceDE w:val="0"/>
        <w:autoSpaceDN w:val="0"/>
        <w:adjustRightInd w:val="0"/>
        <w:snapToGrid w:val="0"/>
        <w:spacing w:line="360" w:lineRule="exact"/>
        <w:ind w:firstLine="480" w:firstLineChars="200"/>
        <w:jc w:val="left"/>
        <w:rPr>
          <w:rFonts w:hint="eastAsia" w:ascii="宋体" w:hAnsi="宋体" w:eastAsia="宋体" w:cs="宋体"/>
          <w:i w:val="0"/>
          <w:caps w:val="0"/>
          <w:color w:val="auto"/>
          <w:spacing w:val="0"/>
          <w:kern w:val="0"/>
          <w:sz w:val="24"/>
          <w:szCs w:val="24"/>
          <w:shd w:val="clear" w:color="auto" w:fill="FFFFFF"/>
          <w:lang w:val="en-US" w:eastAsia="zh-CN" w:bidi="ar"/>
        </w:rPr>
      </w:pPr>
      <w:r>
        <w:rPr>
          <w:rFonts w:hint="eastAsia" w:ascii="宋体" w:hAnsi="宋体" w:eastAsia="宋体" w:cs="宋体"/>
          <w:i w:val="0"/>
          <w:caps w:val="0"/>
          <w:color w:val="auto"/>
          <w:spacing w:val="0"/>
          <w:kern w:val="0"/>
          <w:sz w:val="24"/>
          <w:szCs w:val="24"/>
          <w:shd w:val="clear" w:color="auto" w:fill="FFFFFF"/>
          <w:lang w:val="en-US" w:eastAsia="zh-CN" w:bidi="ar"/>
        </w:rPr>
        <w:t>10、供应商必须保证，采购人在中华人民共和国境内使用投标货物、资料、技术、服务或其任何一部分时，享有不受限制的无偿使用权，不会产生因第三方提出侵犯其专利权、商标权或其它知识产权而引起的法律或经济纠纷。如供应商不拥有相应的知识产权，则在投标报价中必须包括合法获取该知识产权的一切相关费用。</w:t>
      </w:r>
    </w:p>
    <w:p>
      <w:pPr>
        <w:autoSpaceDE w:val="0"/>
        <w:autoSpaceDN w:val="0"/>
        <w:adjustRightInd w:val="0"/>
        <w:snapToGrid w:val="0"/>
        <w:spacing w:line="360" w:lineRule="exact"/>
        <w:ind w:firstLine="480" w:firstLineChars="200"/>
        <w:jc w:val="left"/>
        <w:rPr>
          <w:rFonts w:hint="eastAsia" w:ascii="宋体" w:hAnsi="宋体" w:eastAsia="宋体" w:cs="宋体"/>
          <w:i w:val="0"/>
          <w:caps w:val="0"/>
          <w:color w:val="auto"/>
          <w:spacing w:val="0"/>
          <w:kern w:val="0"/>
          <w:sz w:val="24"/>
          <w:szCs w:val="24"/>
          <w:shd w:val="clear" w:color="auto" w:fill="FFFFFF"/>
          <w:lang w:val="en-US" w:eastAsia="zh-CN" w:bidi="ar"/>
        </w:rPr>
      </w:pPr>
      <w:r>
        <w:rPr>
          <w:rFonts w:hint="eastAsia" w:ascii="宋体" w:hAnsi="宋体" w:eastAsia="宋体" w:cs="宋体"/>
          <w:i w:val="0"/>
          <w:caps w:val="0"/>
          <w:color w:val="auto"/>
          <w:spacing w:val="0"/>
          <w:kern w:val="0"/>
          <w:sz w:val="24"/>
          <w:szCs w:val="24"/>
          <w:shd w:val="clear" w:color="auto" w:fill="FFFFFF"/>
          <w:lang w:val="en-US" w:eastAsia="zh-CN" w:bidi="ar"/>
        </w:rPr>
        <w:t>11、本项目不接受联合体投标。</w:t>
      </w:r>
    </w:p>
    <w:p>
      <w:pPr>
        <w:autoSpaceDE w:val="0"/>
        <w:autoSpaceDN w:val="0"/>
        <w:adjustRightInd w:val="0"/>
        <w:snapToGrid w:val="0"/>
        <w:spacing w:line="360" w:lineRule="exact"/>
        <w:ind w:firstLine="480" w:firstLineChars="200"/>
        <w:jc w:val="left"/>
        <w:rPr>
          <w:rFonts w:hint="eastAsia" w:ascii="宋体" w:hAnsi="宋体" w:eastAsia="宋体" w:cs="宋体"/>
          <w:i w:val="0"/>
          <w:caps w:val="0"/>
          <w:color w:val="auto"/>
          <w:spacing w:val="0"/>
          <w:kern w:val="0"/>
          <w:sz w:val="24"/>
          <w:szCs w:val="24"/>
          <w:shd w:val="clear" w:color="auto" w:fill="FFFFFF"/>
          <w:lang w:val="en-US" w:eastAsia="zh-CN" w:bidi="ar"/>
        </w:rPr>
      </w:pPr>
      <w:r>
        <w:rPr>
          <w:rFonts w:hint="eastAsia" w:ascii="宋体" w:hAnsi="宋体" w:eastAsia="宋体" w:cs="宋体"/>
          <w:i w:val="0"/>
          <w:caps w:val="0"/>
          <w:color w:val="auto"/>
          <w:spacing w:val="0"/>
          <w:kern w:val="0"/>
          <w:sz w:val="24"/>
          <w:szCs w:val="24"/>
          <w:shd w:val="clear" w:color="auto" w:fill="FFFFFF"/>
          <w:lang w:val="en-US" w:eastAsia="zh-CN" w:bidi="ar"/>
        </w:rPr>
        <w:t>12、本项目投标报价采用的币种为 人民币 。</w:t>
      </w:r>
    </w:p>
    <w:p>
      <w:pPr>
        <w:autoSpaceDE w:val="0"/>
        <w:autoSpaceDN w:val="0"/>
        <w:adjustRightInd w:val="0"/>
        <w:snapToGrid w:val="0"/>
        <w:spacing w:line="360" w:lineRule="exact"/>
        <w:ind w:firstLine="480" w:firstLineChars="200"/>
        <w:jc w:val="left"/>
        <w:rPr>
          <w:rFonts w:hint="eastAsia" w:ascii="宋体" w:hAnsi="宋体" w:eastAsia="宋体" w:cs="宋体"/>
          <w:i w:val="0"/>
          <w:caps w:val="0"/>
          <w:color w:val="auto"/>
          <w:spacing w:val="0"/>
          <w:kern w:val="0"/>
          <w:sz w:val="24"/>
          <w:szCs w:val="24"/>
          <w:shd w:val="clear" w:color="auto" w:fill="FFFFFF"/>
          <w:lang w:val="en-US" w:eastAsia="zh-CN" w:bidi="ar"/>
        </w:rPr>
      </w:pPr>
      <w:r>
        <w:rPr>
          <w:rFonts w:hint="eastAsia" w:ascii="宋体" w:hAnsi="宋体" w:eastAsia="宋体" w:cs="宋体"/>
          <w:i w:val="0"/>
          <w:caps w:val="0"/>
          <w:color w:val="auto"/>
          <w:spacing w:val="0"/>
          <w:kern w:val="0"/>
          <w:sz w:val="24"/>
          <w:szCs w:val="24"/>
          <w:shd w:val="clear" w:color="auto" w:fill="FFFFFF"/>
          <w:lang w:val="en-US" w:eastAsia="zh-CN" w:bidi="ar"/>
        </w:rPr>
        <w:t>13、谈判响应文件和与投标有关的所有文件均应使用 汉语 。</w:t>
      </w:r>
    </w:p>
    <w:p>
      <w:pPr>
        <w:autoSpaceDE w:val="0"/>
        <w:autoSpaceDN w:val="0"/>
        <w:adjustRightInd w:val="0"/>
        <w:snapToGrid w:val="0"/>
        <w:spacing w:line="360" w:lineRule="exact"/>
        <w:ind w:firstLine="482" w:firstLineChars="200"/>
        <w:jc w:val="left"/>
        <w:rPr>
          <w:rFonts w:hint="eastAsia" w:ascii="宋体" w:hAnsi="宋体" w:eastAsia="宋体" w:cs="宋体"/>
          <w:b/>
          <w:bCs/>
          <w:i w:val="0"/>
          <w:caps w:val="0"/>
          <w:color w:val="auto"/>
          <w:spacing w:val="0"/>
          <w:kern w:val="0"/>
          <w:sz w:val="24"/>
          <w:szCs w:val="24"/>
          <w:shd w:val="clear" w:color="auto" w:fill="FFFFFF"/>
          <w:lang w:val="en-US" w:eastAsia="zh-CN" w:bidi="ar"/>
        </w:rPr>
      </w:pPr>
      <w:r>
        <w:rPr>
          <w:rFonts w:hint="eastAsia" w:ascii="宋体" w:hAnsi="宋体" w:eastAsia="宋体" w:cs="宋体"/>
          <w:b/>
          <w:bCs/>
          <w:i w:val="0"/>
          <w:caps w:val="0"/>
          <w:color w:val="auto"/>
          <w:spacing w:val="0"/>
          <w:kern w:val="0"/>
          <w:sz w:val="24"/>
          <w:szCs w:val="24"/>
          <w:shd w:val="clear" w:color="auto" w:fill="FFFFFF"/>
          <w:lang w:val="en-US" w:eastAsia="zh-CN" w:bidi="ar"/>
        </w:rPr>
        <w:t>14、除另有规定外，谈判响应文件使用的度量衡单位，均采用中华人民共和国法定计量单位。</w:t>
      </w:r>
    </w:p>
    <w:p>
      <w:pPr>
        <w:autoSpaceDE w:val="0"/>
        <w:autoSpaceDN w:val="0"/>
        <w:adjustRightInd w:val="0"/>
        <w:snapToGrid w:val="0"/>
        <w:spacing w:line="360" w:lineRule="exact"/>
        <w:ind w:firstLine="482" w:firstLineChars="200"/>
        <w:jc w:val="left"/>
        <w:rPr>
          <w:rFonts w:hint="eastAsia" w:ascii="宋体" w:hAnsi="宋体" w:eastAsia="宋体" w:cs="宋体"/>
          <w:b/>
          <w:bCs/>
          <w:i w:val="0"/>
          <w:caps w:val="0"/>
          <w:color w:val="auto"/>
          <w:spacing w:val="0"/>
          <w:kern w:val="0"/>
          <w:sz w:val="24"/>
          <w:szCs w:val="24"/>
          <w:shd w:val="clear" w:color="auto" w:fill="FFFFFF"/>
          <w:lang w:val="en-US" w:eastAsia="zh-CN" w:bidi="ar"/>
        </w:rPr>
      </w:pPr>
      <w:r>
        <w:rPr>
          <w:rFonts w:hint="eastAsia" w:ascii="宋体" w:hAnsi="宋体" w:eastAsia="宋体" w:cs="宋体"/>
          <w:b/>
          <w:bCs/>
          <w:i w:val="0"/>
          <w:caps w:val="0"/>
          <w:color w:val="auto"/>
          <w:spacing w:val="0"/>
          <w:kern w:val="0"/>
          <w:sz w:val="24"/>
          <w:szCs w:val="24"/>
          <w:shd w:val="clear" w:color="auto" w:fill="FFFFFF"/>
          <w:lang w:val="en-US" w:eastAsia="zh-CN" w:bidi="ar"/>
        </w:rPr>
        <w:t>15、本公司一律不予退还供应商的谈判响应文件。</w:t>
      </w:r>
    </w:p>
    <w:p>
      <w:pPr>
        <w:autoSpaceDE w:val="0"/>
        <w:autoSpaceDN w:val="0"/>
        <w:adjustRightInd w:val="0"/>
        <w:snapToGrid w:val="0"/>
        <w:spacing w:line="360" w:lineRule="exact"/>
        <w:ind w:firstLine="482" w:firstLineChars="200"/>
        <w:jc w:val="left"/>
        <w:rPr>
          <w:rFonts w:hint="eastAsia" w:ascii="宋体" w:hAnsi="宋体" w:eastAsia="宋体" w:cs="宋体"/>
          <w:b/>
          <w:bCs/>
          <w:i w:val="0"/>
          <w:caps w:val="0"/>
          <w:color w:val="auto"/>
          <w:spacing w:val="0"/>
          <w:kern w:val="0"/>
          <w:sz w:val="24"/>
          <w:szCs w:val="24"/>
          <w:shd w:val="clear" w:color="auto" w:fill="FFFFFF"/>
          <w:lang w:val="en-US" w:eastAsia="zh-CN" w:bidi="ar"/>
        </w:rPr>
      </w:pPr>
      <w:r>
        <w:rPr>
          <w:rFonts w:hint="eastAsia" w:ascii="宋体" w:hAnsi="宋体" w:eastAsia="宋体" w:cs="宋体"/>
          <w:b/>
          <w:bCs/>
          <w:i w:val="0"/>
          <w:caps w:val="0"/>
          <w:color w:val="auto"/>
          <w:spacing w:val="0"/>
          <w:kern w:val="0"/>
          <w:sz w:val="24"/>
          <w:szCs w:val="24"/>
          <w:shd w:val="clear" w:color="auto" w:fill="FFFFFF"/>
          <w:lang w:val="en-US" w:eastAsia="zh-CN" w:bidi="ar"/>
        </w:rPr>
        <w:t>16、与本次招标活动相关的信息，将以纸质版或电子版及时发布。供应商对本须知如有不清楚之处，请在递交谈判文件截止时间2天前，以书面形式告知采购人或安徽大别山工程咨询有限公司并说明原因，逾期不予受理。</w:t>
      </w:r>
    </w:p>
    <w:p>
      <w:pPr>
        <w:autoSpaceDE w:val="0"/>
        <w:autoSpaceDN w:val="0"/>
        <w:adjustRightInd w:val="0"/>
        <w:snapToGrid w:val="0"/>
        <w:spacing w:line="360" w:lineRule="exact"/>
        <w:ind w:firstLine="482" w:firstLineChars="200"/>
        <w:jc w:val="left"/>
        <w:rPr>
          <w:rFonts w:hint="eastAsia" w:ascii="宋体" w:hAnsi="宋体" w:eastAsia="宋体" w:cs="宋体"/>
          <w:b/>
          <w:bCs/>
          <w:i w:val="0"/>
          <w:caps w:val="0"/>
          <w:color w:val="auto"/>
          <w:spacing w:val="0"/>
          <w:kern w:val="0"/>
          <w:sz w:val="24"/>
          <w:szCs w:val="24"/>
          <w:shd w:val="clear" w:color="auto" w:fill="FFFFFF"/>
          <w:lang w:val="en-US" w:eastAsia="zh-CN" w:bidi="ar"/>
        </w:rPr>
      </w:pPr>
      <w:r>
        <w:rPr>
          <w:rFonts w:hint="eastAsia" w:ascii="宋体" w:hAnsi="宋体" w:eastAsia="宋体" w:cs="宋体"/>
          <w:b/>
          <w:bCs/>
          <w:i w:val="0"/>
          <w:caps w:val="0"/>
          <w:color w:val="auto"/>
          <w:spacing w:val="0"/>
          <w:kern w:val="0"/>
          <w:sz w:val="24"/>
          <w:szCs w:val="24"/>
          <w:shd w:val="clear" w:color="auto" w:fill="FFFFFF"/>
          <w:lang w:val="en-US" w:eastAsia="zh-CN" w:bidi="ar"/>
        </w:rPr>
        <w:t>17、本谈判文件的解释权属于采购人和安徽大别山工程咨询有限公司。</w:t>
      </w:r>
    </w:p>
    <w:p>
      <w:pPr>
        <w:pStyle w:val="5"/>
        <w:adjustRightInd w:val="0"/>
        <w:snapToGrid w:val="0"/>
        <w:spacing w:before="62" w:beforeLines="20" w:after="62" w:afterLines="20" w:line="440" w:lineRule="exact"/>
        <w:jc w:val="center"/>
        <w:rPr>
          <w:rFonts w:hint="eastAsia" w:ascii="宋体" w:hAnsi="宋体" w:eastAsia="宋体" w:cs="宋体"/>
          <w:color w:val="auto"/>
          <w:sz w:val="24"/>
          <w:szCs w:val="24"/>
        </w:rPr>
      </w:pPr>
      <w:r>
        <w:rPr>
          <w:rFonts w:hint="eastAsia" w:ascii="宋体" w:hAnsi="宋体" w:eastAsia="宋体" w:cs="宋体"/>
          <w:caps/>
          <w:color w:val="auto"/>
          <w:kern w:val="2"/>
          <w:sz w:val="24"/>
          <w:szCs w:val="24"/>
          <w:lang w:val="zh-CN"/>
        </w:rPr>
        <w:t>第三章  谈判文件内容、澄清及修改</w:t>
      </w:r>
    </w:p>
    <w:p>
      <w:pPr>
        <w:autoSpaceDE w:val="0"/>
        <w:autoSpaceDN w:val="0"/>
        <w:adjustRightInd w:val="0"/>
        <w:snapToGrid w:val="0"/>
        <w:spacing w:line="360" w:lineRule="exact"/>
        <w:ind w:firstLine="480" w:firstLineChars="200"/>
        <w:jc w:val="left"/>
        <w:rPr>
          <w:rFonts w:hint="eastAsia" w:ascii="宋体" w:hAnsi="宋体" w:eastAsia="宋体" w:cs="宋体"/>
          <w:i w:val="0"/>
          <w:caps w:val="0"/>
          <w:color w:val="auto"/>
          <w:spacing w:val="0"/>
          <w:kern w:val="0"/>
          <w:sz w:val="24"/>
          <w:szCs w:val="24"/>
          <w:shd w:val="clear" w:color="auto" w:fill="FFFFFF"/>
          <w:lang w:val="en-US" w:eastAsia="zh-CN" w:bidi="ar"/>
        </w:rPr>
      </w:pPr>
      <w:r>
        <w:rPr>
          <w:rFonts w:hint="eastAsia" w:ascii="宋体" w:hAnsi="宋体" w:eastAsia="宋体" w:cs="宋体"/>
          <w:i w:val="0"/>
          <w:caps w:val="0"/>
          <w:color w:val="auto"/>
          <w:spacing w:val="0"/>
          <w:kern w:val="0"/>
          <w:sz w:val="24"/>
          <w:szCs w:val="24"/>
          <w:shd w:val="clear" w:color="auto" w:fill="FFFFFF"/>
          <w:lang w:val="en-US" w:eastAsia="zh-CN" w:bidi="ar"/>
        </w:rPr>
        <w:t>1、谈判文件的组成</w:t>
      </w:r>
    </w:p>
    <w:p>
      <w:pPr>
        <w:autoSpaceDE w:val="0"/>
        <w:autoSpaceDN w:val="0"/>
        <w:adjustRightInd w:val="0"/>
        <w:snapToGrid w:val="0"/>
        <w:spacing w:line="360" w:lineRule="exact"/>
        <w:ind w:firstLine="480" w:firstLineChars="200"/>
        <w:jc w:val="left"/>
        <w:rPr>
          <w:rFonts w:hint="eastAsia" w:ascii="宋体" w:hAnsi="宋体" w:eastAsia="宋体" w:cs="宋体"/>
          <w:i w:val="0"/>
          <w:caps w:val="0"/>
          <w:color w:val="auto"/>
          <w:spacing w:val="0"/>
          <w:kern w:val="0"/>
          <w:sz w:val="24"/>
          <w:szCs w:val="24"/>
          <w:shd w:val="clear" w:color="auto" w:fill="FFFFFF"/>
          <w:lang w:val="en-US" w:eastAsia="zh-CN" w:bidi="ar"/>
        </w:rPr>
      </w:pPr>
      <w:r>
        <w:rPr>
          <w:rFonts w:hint="eastAsia" w:ascii="宋体" w:hAnsi="宋体" w:eastAsia="宋体" w:cs="宋体"/>
          <w:i w:val="0"/>
          <w:caps w:val="0"/>
          <w:color w:val="auto"/>
          <w:spacing w:val="0"/>
          <w:kern w:val="0"/>
          <w:sz w:val="24"/>
          <w:szCs w:val="24"/>
          <w:shd w:val="clear" w:color="auto" w:fill="FFFFFF"/>
          <w:lang w:val="en-US" w:eastAsia="zh-CN" w:bidi="ar"/>
        </w:rPr>
        <w:t>（1）谈判文件包括本章第3条发出的修改澄清通知。</w:t>
      </w:r>
    </w:p>
    <w:p>
      <w:pPr>
        <w:autoSpaceDE w:val="0"/>
        <w:autoSpaceDN w:val="0"/>
        <w:adjustRightInd w:val="0"/>
        <w:snapToGrid w:val="0"/>
        <w:spacing w:line="360" w:lineRule="exact"/>
        <w:ind w:firstLine="480" w:firstLineChars="200"/>
        <w:jc w:val="left"/>
        <w:rPr>
          <w:rFonts w:hint="eastAsia" w:ascii="宋体" w:hAnsi="宋体" w:eastAsia="宋体" w:cs="宋体"/>
          <w:i w:val="0"/>
          <w:caps w:val="0"/>
          <w:color w:val="auto"/>
          <w:spacing w:val="0"/>
          <w:kern w:val="0"/>
          <w:sz w:val="24"/>
          <w:szCs w:val="24"/>
          <w:shd w:val="clear" w:color="auto" w:fill="FFFFFF"/>
          <w:lang w:val="en-US" w:eastAsia="zh-CN" w:bidi="ar"/>
        </w:rPr>
      </w:pPr>
      <w:r>
        <w:rPr>
          <w:rFonts w:hint="eastAsia" w:ascii="宋体" w:hAnsi="宋体" w:eastAsia="宋体" w:cs="宋体"/>
          <w:i w:val="0"/>
          <w:caps w:val="0"/>
          <w:color w:val="auto"/>
          <w:spacing w:val="0"/>
          <w:kern w:val="0"/>
          <w:sz w:val="24"/>
          <w:szCs w:val="24"/>
          <w:shd w:val="clear" w:color="auto" w:fill="FFFFFF"/>
          <w:lang w:val="en-US" w:eastAsia="zh-CN" w:bidi="ar"/>
        </w:rPr>
        <w:t>（2）供应商应认真审阅谈判文件所有的内容，如果供应商的投标文件不能实质性地响应谈判文件要求，将作废标处理。</w:t>
      </w:r>
    </w:p>
    <w:p>
      <w:pPr>
        <w:autoSpaceDE w:val="0"/>
        <w:autoSpaceDN w:val="0"/>
        <w:adjustRightInd w:val="0"/>
        <w:snapToGrid w:val="0"/>
        <w:spacing w:line="360" w:lineRule="exact"/>
        <w:ind w:firstLine="480" w:firstLineChars="200"/>
        <w:jc w:val="left"/>
        <w:rPr>
          <w:rFonts w:hint="eastAsia" w:ascii="宋体" w:hAnsi="宋体" w:eastAsia="宋体" w:cs="宋体"/>
          <w:i w:val="0"/>
          <w:caps w:val="0"/>
          <w:color w:val="auto"/>
          <w:spacing w:val="0"/>
          <w:kern w:val="0"/>
          <w:sz w:val="24"/>
          <w:szCs w:val="24"/>
          <w:shd w:val="clear" w:color="auto" w:fill="FFFFFF"/>
          <w:lang w:val="en-US" w:eastAsia="zh-CN" w:bidi="ar"/>
        </w:rPr>
      </w:pPr>
      <w:r>
        <w:rPr>
          <w:rFonts w:hint="eastAsia" w:ascii="宋体" w:hAnsi="宋体" w:eastAsia="宋体" w:cs="宋体"/>
          <w:i w:val="0"/>
          <w:caps w:val="0"/>
          <w:color w:val="auto"/>
          <w:spacing w:val="0"/>
          <w:kern w:val="0"/>
          <w:sz w:val="24"/>
          <w:szCs w:val="24"/>
          <w:shd w:val="clear" w:color="auto" w:fill="FFFFFF"/>
          <w:lang w:val="en-US" w:eastAsia="zh-CN" w:bidi="ar"/>
        </w:rPr>
        <w:t>2、谈判文件的澄清</w:t>
      </w:r>
    </w:p>
    <w:p>
      <w:pPr>
        <w:autoSpaceDE w:val="0"/>
        <w:autoSpaceDN w:val="0"/>
        <w:adjustRightInd w:val="0"/>
        <w:snapToGrid w:val="0"/>
        <w:spacing w:line="360" w:lineRule="exact"/>
        <w:ind w:firstLine="480" w:firstLineChars="200"/>
        <w:jc w:val="left"/>
        <w:rPr>
          <w:rFonts w:hint="eastAsia" w:ascii="宋体" w:hAnsi="宋体" w:eastAsia="宋体" w:cs="宋体"/>
          <w:i w:val="0"/>
          <w:caps w:val="0"/>
          <w:color w:val="auto"/>
          <w:spacing w:val="0"/>
          <w:kern w:val="0"/>
          <w:sz w:val="24"/>
          <w:szCs w:val="24"/>
          <w:shd w:val="clear" w:color="auto" w:fill="FFFFFF"/>
          <w:lang w:val="en-US" w:eastAsia="zh-CN" w:bidi="ar"/>
        </w:rPr>
      </w:pPr>
      <w:r>
        <w:rPr>
          <w:rFonts w:hint="eastAsia" w:ascii="宋体" w:hAnsi="宋体" w:eastAsia="宋体" w:cs="宋体"/>
          <w:i w:val="0"/>
          <w:caps w:val="0"/>
          <w:color w:val="auto"/>
          <w:spacing w:val="0"/>
          <w:kern w:val="0"/>
          <w:sz w:val="24"/>
          <w:szCs w:val="24"/>
          <w:shd w:val="clear" w:color="auto" w:fill="FFFFFF"/>
          <w:lang w:val="en-US" w:eastAsia="zh-CN" w:bidi="ar"/>
        </w:rPr>
        <w:t>（1）要求澄清谈判文件的供应商，最迟应在投标截止日期前 2 天以书面或传真的方式向采购人提出要求澄清的问题。采购人在不迟于投标截止日前1天以书面形式予以解答，此书面答复（包括对询问的解释，但不说明询问来源）将以补充书面文件形式及时发布，由此而产生的对谈判文件内容的修改，将直接书面发布。</w:t>
      </w:r>
    </w:p>
    <w:p>
      <w:pPr>
        <w:autoSpaceDE w:val="0"/>
        <w:autoSpaceDN w:val="0"/>
        <w:adjustRightInd w:val="0"/>
        <w:snapToGrid w:val="0"/>
        <w:spacing w:line="360" w:lineRule="exact"/>
        <w:ind w:firstLine="480" w:firstLineChars="200"/>
        <w:jc w:val="left"/>
        <w:rPr>
          <w:rFonts w:hint="eastAsia" w:ascii="宋体" w:hAnsi="宋体" w:eastAsia="宋体" w:cs="宋体"/>
          <w:i w:val="0"/>
          <w:caps w:val="0"/>
          <w:color w:val="auto"/>
          <w:spacing w:val="0"/>
          <w:kern w:val="0"/>
          <w:sz w:val="24"/>
          <w:szCs w:val="24"/>
          <w:shd w:val="clear" w:color="auto" w:fill="FFFFFF"/>
          <w:lang w:val="en-US" w:eastAsia="zh-CN" w:bidi="ar"/>
        </w:rPr>
      </w:pPr>
      <w:r>
        <w:rPr>
          <w:rFonts w:hint="eastAsia" w:ascii="宋体" w:hAnsi="宋体" w:eastAsia="宋体" w:cs="宋体"/>
          <w:i w:val="0"/>
          <w:caps w:val="0"/>
          <w:color w:val="auto"/>
          <w:spacing w:val="0"/>
          <w:kern w:val="0"/>
          <w:sz w:val="24"/>
          <w:szCs w:val="24"/>
          <w:shd w:val="clear" w:color="auto" w:fill="FFFFFF"/>
          <w:lang w:val="en-US" w:eastAsia="zh-CN" w:bidi="ar"/>
        </w:rPr>
        <w:t>（2）供应商对采购人提供的谈判文件所做的推证、解释和结论，采购人概不负责，供应商由于对谈判文件的任何推证和误解以及谈判文件对有关问题的口头解释所造成的后果，均由供应商自负。供应商应认真检查谈判文件是否齐全，如有遗漏，请于3日内向本公司索取，否则责任自负。</w:t>
      </w:r>
    </w:p>
    <w:p>
      <w:pPr>
        <w:autoSpaceDE w:val="0"/>
        <w:autoSpaceDN w:val="0"/>
        <w:adjustRightInd w:val="0"/>
        <w:snapToGrid w:val="0"/>
        <w:spacing w:line="360" w:lineRule="exact"/>
        <w:ind w:firstLine="480" w:firstLineChars="200"/>
        <w:jc w:val="left"/>
        <w:rPr>
          <w:rFonts w:hint="eastAsia" w:ascii="宋体" w:hAnsi="宋体" w:eastAsia="宋体" w:cs="宋体"/>
          <w:i w:val="0"/>
          <w:caps w:val="0"/>
          <w:color w:val="auto"/>
          <w:spacing w:val="0"/>
          <w:kern w:val="0"/>
          <w:sz w:val="24"/>
          <w:szCs w:val="24"/>
          <w:shd w:val="clear" w:color="auto" w:fill="FFFFFF"/>
          <w:lang w:val="en-US" w:eastAsia="zh-CN" w:bidi="ar"/>
        </w:rPr>
      </w:pPr>
      <w:r>
        <w:rPr>
          <w:rFonts w:hint="eastAsia" w:ascii="宋体" w:hAnsi="宋体" w:eastAsia="宋体" w:cs="宋体"/>
          <w:i w:val="0"/>
          <w:caps w:val="0"/>
          <w:color w:val="auto"/>
          <w:spacing w:val="0"/>
          <w:kern w:val="0"/>
          <w:sz w:val="24"/>
          <w:szCs w:val="24"/>
          <w:shd w:val="clear" w:color="auto" w:fill="FFFFFF"/>
          <w:lang w:val="en-US" w:eastAsia="zh-CN" w:bidi="ar"/>
        </w:rPr>
        <w:t>3、谈判文件的修改</w:t>
      </w:r>
    </w:p>
    <w:p>
      <w:pPr>
        <w:autoSpaceDE w:val="0"/>
        <w:autoSpaceDN w:val="0"/>
        <w:adjustRightInd w:val="0"/>
        <w:snapToGrid w:val="0"/>
        <w:spacing w:line="360" w:lineRule="exact"/>
        <w:ind w:firstLine="480" w:firstLineChars="200"/>
        <w:jc w:val="left"/>
        <w:rPr>
          <w:rFonts w:hint="eastAsia" w:ascii="宋体" w:hAnsi="宋体" w:eastAsia="宋体" w:cs="宋体"/>
          <w:i w:val="0"/>
          <w:caps w:val="0"/>
          <w:color w:val="auto"/>
          <w:spacing w:val="0"/>
          <w:kern w:val="0"/>
          <w:sz w:val="24"/>
          <w:szCs w:val="24"/>
          <w:shd w:val="clear" w:color="auto" w:fill="FFFFFF"/>
          <w:lang w:val="en-US" w:eastAsia="zh-CN" w:bidi="ar"/>
        </w:rPr>
      </w:pPr>
      <w:r>
        <w:rPr>
          <w:rFonts w:hint="eastAsia" w:ascii="宋体" w:hAnsi="宋体" w:eastAsia="宋体" w:cs="宋体"/>
          <w:i w:val="0"/>
          <w:caps w:val="0"/>
          <w:color w:val="auto"/>
          <w:spacing w:val="0"/>
          <w:kern w:val="0"/>
          <w:sz w:val="24"/>
          <w:szCs w:val="24"/>
          <w:shd w:val="clear" w:color="auto" w:fill="FFFFFF"/>
          <w:lang w:val="en-US" w:eastAsia="zh-CN" w:bidi="ar"/>
        </w:rPr>
        <w:t>（1）在投标截止日期2天前，采购人可以书面通知的方式修改谈判文件，修改通知作为谈判文件的组成部分，对供应商有同等约束作用。</w:t>
      </w:r>
    </w:p>
    <w:p>
      <w:pPr>
        <w:autoSpaceDE w:val="0"/>
        <w:autoSpaceDN w:val="0"/>
        <w:adjustRightInd w:val="0"/>
        <w:snapToGrid w:val="0"/>
        <w:spacing w:line="360" w:lineRule="exact"/>
        <w:ind w:firstLine="480" w:firstLineChars="200"/>
        <w:jc w:val="left"/>
        <w:rPr>
          <w:rFonts w:hint="eastAsia" w:ascii="宋体" w:hAnsi="宋体" w:eastAsia="宋体" w:cs="宋体"/>
          <w:i w:val="0"/>
          <w:caps w:val="0"/>
          <w:color w:val="auto"/>
          <w:spacing w:val="0"/>
          <w:kern w:val="0"/>
          <w:sz w:val="24"/>
          <w:szCs w:val="24"/>
          <w:shd w:val="clear" w:color="auto" w:fill="FFFFFF"/>
          <w:lang w:val="en-US" w:eastAsia="zh-CN" w:bidi="ar"/>
        </w:rPr>
      </w:pPr>
      <w:r>
        <w:rPr>
          <w:rFonts w:hint="eastAsia" w:ascii="宋体" w:hAnsi="宋体" w:eastAsia="宋体" w:cs="宋体"/>
          <w:i w:val="0"/>
          <w:caps w:val="0"/>
          <w:color w:val="auto"/>
          <w:spacing w:val="0"/>
          <w:kern w:val="0"/>
          <w:sz w:val="24"/>
          <w:szCs w:val="24"/>
          <w:shd w:val="clear" w:color="auto" w:fill="FFFFFF"/>
          <w:lang w:val="en-US" w:eastAsia="zh-CN" w:bidi="ar"/>
        </w:rPr>
        <w:t>（2）供应商在收到谈判文件修改通知后24小时内，应以电话、电报、电传或传真等形式告知本公司予以确认。</w:t>
      </w:r>
    </w:p>
    <w:p>
      <w:pPr>
        <w:autoSpaceDE w:val="0"/>
        <w:autoSpaceDN w:val="0"/>
        <w:adjustRightInd w:val="0"/>
        <w:snapToGrid w:val="0"/>
        <w:spacing w:line="360" w:lineRule="exact"/>
        <w:ind w:firstLine="480" w:firstLineChars="200"/>
        <w:jc w:val="left"/>
        <w:rPr>
          <w:rFonts w:hint="eastAsia" w:ascii="宋体" w:hAnsi="宋体" w:eastAsia="宋体" w:cs="宋体"/>
          <w:i w:val="0"/>
          <w:caps w:val="0"/>
          <w:color w:val="auto"/>
          <w:spacing w:val="0"/>
          <w:kern w:val="0"/>
          <w:sz w:val="24"/>
          <w:szCs w:val="24"/>
          <w:shd w:val="clear" w:color="auto" w:fill="FFFFFF"/>
          <w:lang w:val="en-US" w:eastAsia="zh-CN" w:bidi="ar"/>
        </w:rPr>
      </w:pPr>
      <w:r>
        <w:rPr>
          <w:rFonts w:hint="eastAsia" w:ascii="宋体" w:hAnsi="宋体" w:eastAsia="宋体" w:cs="宋体"/>
          <w:i w:val="0"/>
          <w:caps w:val="0"/>
          <w:color w:val="auto"/>
          <w:spacing w:val="0"/>
          <w:kern w:val="0"/>
          <w:sz w:val="24"/>
          <w:szCs w:val="24"/>
          <w:shd w:val="clear" w:color="auto" w:fill="FFFFFF"/>
          <w:lang w:val="en-US" w:eastAsia="zh-CN" w:bidi="ar"/>
        </w:rPr>
        <w:t>（3）为使供应商有合理的时间将修改通知内容考虑进去，采购人可以酌情延长递交投标文件的截止日期，具体时间将在修改通知中写明。当谈判文件、修改通知内容相互矛盾时，以最后发出的书面通知为准。</w:t>
      </w:r>
    </w:p>
    <w:p>
      <w:pPr>
        <w:pStyle w:val="5"/>
        <w:adjustRightInd w:val="0"/>
        <w:snapToGrid w:val="0"/>
        <w:spacing w:before="62" w:beforeLines="20" w:after="62" w:afterLines="20" w:line="400" w:lineRule="exact"/>
        <w:jc w:val="center"/>
        <w:rPr>
          <w:rFonts w:hint="eastAsia" w:ascii="宋体" w:hAnsi="宋体" w:eastAsia="宋体" w:cs="宋体"/>
          <w:b w:val="0"/>
          <w:color w:val="auto"/>
          <w:kern w:val="10"/>
          <w:sz w:val="24"/>
          <w:szCs w:val="24"/>
        </w:rPr>
      </w:pPr>
      <w:r>
        <w:rPr>
          <w:rFonts w:hint="eastAsia" w:ascii="宋体" w:hAnsi="宋体" w:eastAsia="宋体" w:cs="宋体"/>
          <w:caps/>
          <w:color w:val="auto"/>
          <w:kern w:val="2"/>
          <w:sz w:val="24"/>
          <w:szCs w:val="24"/>
          <w:lang w:val="zh-CN"/>
        </w:rPr>
        <w:t>第四章  谈判响应文件的编制</w:t>
      </w:r>
    </w:p>
    <w:p>
      <w:pPr>
        <w:autoSpaceDE w:val="0"/>
        <w:autoSpaceDN w:val="0"/>
        <w:adjustRightInd w:val="0"/>
        <w:snapToGrid w:val="0"/>
        <w:spacing w:line="360" w:lineRule="exact"/>
        <w:ind w:firstLine="480" w:firstLineChars="200"/>
        <w:jc w:val="left"/>
        <w:rPr>
          <w:rFonts w:hint="eastAsia" w:ascii="宋体" w:hAnsi="宋体" w:eastAsia="宋体" w:cs="宋体"/>
          <w:i w:val="0"/>
          <w:caps w:val="0"/>
          <w:color w:val="auto"/>
          <w:spacing w:val="0"/>
          <w:kern w:val="0"/>
          <w:sz w:val="24"/>
          <w:szCs w:val="24"/>
          <w:shd w:val="clear" w:color="auto" w:fill="FFFFFF"/>
          <w:lang w:val="en-US" w:eastAsia="zh-CN" w:bidi="ar"/>
        </w:rPr>
      </w:pPr>
      <w:r>
        <w:rPr>
          <w:rFonts w:hint="eastAsia" w:ascii="宋体" w:hAnsi="宋体" w:eastAsia="宋体" w:cs="宋体"/>
          <w:i w:val="0"/>
          <w:caps w:val="0"/>
          <w:color w:val="auto"/>
          <w:spacing w:val="0"/>
          <w:kern w:val="0"/>
          <w:sz w:val="24"/>
          <w:szCs w:val="24"/>
          <w:shd w:val="clear" w:color="auto" w:fill="FFFFFF"/>
          <w:lang w:val="en-US" w:eastAsia="zh-CN" w:bidi="ar"/>
        </w:rPr>
        <w:t>1、谈判响应文件是对谈判文件实质性响应的承诺文件。</w:t>
      </w:r>
    </w:p>
    <w:p>
      <w:pPr>
        <w:autoSpaceDE w:val="0"/>
        <w:autoSpaceDN w:val="0"/>
        <w:adjustRightInd w:val="0"/>
        <w:snapToGrid w:val="0"/>
        <w:spacing w:line="360" w:lineRule="exact"/>
        <w:ind w:firstLine="480" w:firstLineChars="200"/>
        <w:jc w:val="left"/>
        <w:rPr>
          <w:rFonts w:hint="eastAsia" w:ascii="宋体" w:hAnsi="宋体" w:eastAsia="宋体" w:cs="宋体"/>
          <w:i w:val="0"/>
          <w:caps w:val="0"/>
          <w:color w:val="auto"/>
          <w:spacing w:val="0"/>
          <w:kern w:val="0"/>
          <w:sz w:val="24"/>
          <w:szCs w:val="24"/>
          <w:shd w:val="clear" w:color="auto" w:fill="FFFFFF"/>
          <w:lang w:val="en-US" w:eastAsia="zh-CN" w:bidi="ar"/>
        </w:rPr>
      </w:pPr>
      <w:r>
        <w:rPr>
          <w:rFonts w:hint="eastAsia" w:ascii="宋体" w:hAnsi="宋体" w:eastAsia="宋体" w:cs="宋体"/>
          <w:i w:val="0"/>
          <w:caps w:val="0"/>
          <w:color w:val="auto"/>
          <w:spacing w:val="0"/>
          <w:kern w:val="0"/>
          <w:sz w:val="24"/>
          <w:szCs w:val="24"/>
          <w:shd w:val="clear" w:color="auto" w:fill="FFFFFF"/>
          <w:lang w:val="en-US" w:eastAsia="zh-CN" w:bidi="ar"/>
        </w:rPr>
        <w:t>2、谈判响应文件的份数和签署</w:t>
      </w:r>
    </w:p>
    <w:p>
      <w:pPr>
        <w:autoSpaceDE w:val="0"/>
        <w:autoSpaceDN w:val="0"/>
        <w:adjustRightInd w:val="0"/>
        <w:snapToGrid w:val="0"/>
        <w:spacing w:line="360" w:lineRule="exact"/>
        <w:ind w:firstLine="482" w:firstLineChars="200"/>
        <w:jc w:val="left"/>
        <w:rPr>
          <w:rFonts w:hint="eastAsia" w:ascii="宋体" w:hAnsi="宋体" w:eastAsia="宋体" w:cs="宋体"/>
          <w:b/>
          <w:bCs/>
          <w:i w:val="0"/>
          <w:caps w:val="0"/>
          <w:color w:val="auto"/>
          <w:spacing w:val="0"/>
          <w:kern w:val="0"/>
          <w:sz w:val="24"/>
          <w:szCs w:val="24"/>
          <w:shd w:val="clear" w:color="auto" w:fill="FFFFFF"/>
          <w:lang w:val="en-US" w:eastAsia="zh-CN" w:bidi="ar"/>
        </w:rPr>
      </w:pPr>
      <w:r>
        <w:rPr>
          <w:rFonts w:hint="eastAsia" w:ascii="宋体" w:hAnsi="宋体" w:eastAsia="宋体" w:cs="宋体"/>
          <w:b/>
          <w:bCs/>
          <w:i w:val="0"/>
          <w:caps w:val="0"/>
          <w:color w:val="auto"/>
          <w:spacing w:val="0"/>
          <w:kern w:val="0"/>
          <w:sz w:val="24"/>
          <w:szCs w:val="24"/>
          <w:shd w:val="clear" w:color="auto" w:fill="FFFFFF"/>
          <w:lang w:val="en-US" w:eastAsia="zh-CN" w:bidi="ar"/>
        </w:rPr>
        <w:t>（1）供应商应按本谈判文件的规定，提交响应文件，其中壹份正本，贰份副本。并在封袋上注明“正本”或“副本”字样，当正本与副本有不一致时，以正本为准。</w:t>
      </w:r>
    </w:p>
    <w:p>
      <w:pPr>
        <w:autoSpaceDE w:val="0"/>
        <w:autoSpaceDN w:val="0"/>
        <w:adjustRightInd w:val="0"/>
        <w:snapToGrid w:val="0"/>
        <w:spacing w:line="360" w:lineRule="exact"/>
        <w:ind w:firstLine="480" w:firstLineChars="200"/>
        <w:jc w:val="left"/>
        <w:rPr>
          <w:rFonts w:hint="eastAsia" w:ascii="宋体" w:hAnsi="宋体" w:eastAsia="宋体" w:cs="宋体"/>
          <w:i w:val="0"/>
          <w:caps w:val="0"/>
          <w:color w:val="auto"/>
          <w:spacing w:val="0"/>
          <w:kern w:val="0"/>
          <w:sz w:val="24"/>
          <w:szCs w:val="24"/>
          <w:shd w:val="clear" w:color="auto" w:fill="FFFFFF"/>
          <w:lang w:val="en-US" w:eastAsia="zh-CN" w:bidi="ar"/>
        </w:rPr>
      </w:pPr>
      <w:r>
        <w:rPr>
          <w:rFonts w:hint="eastAsia" w:ascii="宋体" w:hAnsi="宋体" w:eastAsia="宋体" w:cs="宋体"/>
          <w:i w:val="0"/>
          <w:caps w:val="0"/>
          <w:color w:val="auto"/>
          <w:spacing w:val="0"/>
          <w:kern w:val="0"/>
          <w:sz w:val="24"/>
          <w:szCs w:val="24"/>
          <w:shd w:val="clear" w:color="auto" w:fill="FFFFFF"/>
          <w:lang w:val="en-US" w:eastAsia="zh-CN" w:bidi="ar"/>
        </w:rPr>
        <w:t>（2）投标文件正、副本均使用A4纸统一装订，且均应使用不能擦去的墨水书写或打印，按前附表要求盖章、签字。</w:t>
      </w:r>
    </w:p>
    <w:p>
      <w:pPr>
        <w:autoSpaceDE w:val="0"/>
        <w:autoSpaceDN w:val="0"/>
        <w:adjustRightInd w:val="0"/>
        <w:snapToGrid w:val="0"/>
        <w:spacing w:line="360" w:lineRule="exact"/>
        <w:ind w:firstLine="480" w:firstLineChars="200"/>
        <w:jc w:val="left"/>
        <w:rPr>
          <w:rFonts w:hint="eastAsia" w:ascii="宋体" w:hAnsi="宋体" w:eastAsia="宋体" w:cs="宋体"/>
          <w:i w:val="0"/>
          <w:caps w:val="0"/>
          <w:color w:val="auto"/>
          <w:spacing w:val="0"/>
          <w:kern w:val="0"/>
          <w:sz w:val="24"/>
          <w:szCs w:val="24"/>
          <w:shd w:val="clear" w:color="auto" w:fill="FFFFFF"/>
          <w:lang w:val="en-US" w:eastAsia="zh-CN" w:bidi="ar"/>
        </w:rPr>
      </w:pPr>
      <w:r>
        <w:rPr>
          <w:rFonts w:hint="eastAsia" w:ascii="宋体" w:hAnsi="宋体" w:eastAsia="宋体" w:cs="宋体"/>
          <w:i w:val="0"/>
          <w:caps w:val="0"/>
          <w:color w:val="auto"/>
          <w:spacing w:val="0"/>
          <w:kern w:val="0"/>
          <w:sz w:val="24"/>
          <w:szCs w:val="24"/>
          <w:shd w:val="clear" w:color="auto" w:fill="FFFFFF"/>
          <w:lang w:val="en-US" w:eastAsia="zh-CN" w:bidi="ar"/>
        </w:rPr>
        <w:t>（3）全套投标文件应无修改和行间插字，除非这些修改是根据“谈判文件修改通知”的要求进行的，或者是供应商明显笔误必须修改的。不论何种原因造成的涂改、插字和删除，都应由投标文件签署人加盖印鉴。</w:t>
      </w:r>
    </w:p>
    <w:p>
      <w:pPr>
        <w:pStyle w:val="5"/>
        <w:adjustRightInd w:val="0"/>
        <w:snapToGrid w:val="0"/>
        <w:spacing w:before="156" w:beforeLines="50" w:after="156" w:afterLines="50" w:line="440" w:lineRule="exact"/>
        <w:jc w:val="center"/>
        <w:rPr>
          <w:rFonts w:hint="eastAsia" w:ascii="宋体" w:hAnsi="宋体" w:eastAsia="宋体" w:cs="宋体"/>
          <w:color w:val="auto"/>
          <w:sz w:val="24"/>
          <w:szCs w:val="24"/>
        </w:rPr>
      </w:pPr>
      <w:r>
        <w:rPr>
          <w:rFonts w:hint="eastAsia" w:ascii="宋体" w:hAnsi="宋体" w:eastAsia="宋体" w:cs="宋体"/>
          <w:caps/>
          <w:color w:val="auto"/>
          <w:kern w:val="2"/>
          <w:sz w:val="24"/>
          <w:szCs w:val="24"/>
          <w:lang w:val="zh-CN"/>
        </w:rPr>
        <w:t>第五章  谈判响应文件的递交</w:t>
      </w:r>
    </w:p>
    <w:p>
      <w:pPr>
        <w:autoSpaceDE w:val="0"/>
        <w:autoSpaceDN w:val="0"/>
        <w:adjustRightInd w:val="0"/>
        <w:snapToGrid w:val="0"/>
        <w:spacing w:line="360" w:lineRule="exact"/>
        <w:ind w:firstLine="480" w:firstLineChars="200"/>
        <w:jc w:val="left"/>
        <w:rPr>
          <w:rFonts w:hint="eastAsia" w:ascii="宋体" w:hAnsi="宋体" w:eastAsia="宋体" w:cs="宋体"/>
          <w:i w:val="0"/>
          <w:caps w:val="0"/>
          <w:color w:val="auto"/>
          <w:spacing w:val="0"/>
          <w:kern w:val="0"/>
          <w:sz w:val="24"/>
          <w:szCs w:val="24"/>
          <w:shd w:val="clear" w:color="auto" w:fill="FFFFFF"/>
          <w:lang w:val="en-US" w:eastAsia="zh-CN" w:bidi="ar"/>
        </w:rPr>
      </w:pPr>
      <w:r>
        <w:rPr>
          <w:rFonts w:hint="eastAsia" w:ascii="宋体" w:hAnsi="宋体" w:eastAsia="宋体" w:cs="宋体"/>
          <w:i w:val="0"/>
          <w:caps w:val="0"/>
          <w:color w:val="auto"/>
          <w:spacing w:val="0"/>
          <w:kern w:val="0"/>
          <w:sz w:val="24"/>
          <w:szCs w:val="24"/>
          <w:shd w:val="clear" w:color="auto" w:fill="FFFFFF"/>
          <w:lang w:val="en-US" w:eastAsia="zh-CN" w:bidi="ar"/>
        </w:rPr>
        <w:t>1、投标文件的密封与标志</w:t>
      </w:r>
    </w:p>
    <w:p>
      <w:pPr>
        <w:autoSpaceDE w:val="0"/>
        <w:autoSpaceDN w:val="0"/>
        <w:adjustRightInd w:val="0"/>
        <w:snapToGrid w:val="0"/>
        <w:spacing w:line="360" w:lineRule="exact"/>
        <w:ind w:firstLine="480" w:firstLineChars="200"/>
        <w:jc w:val="left"/>
        <w:rPr>
          <w:rFonts w:hint="eastAsia" w:ascii="宋体" w:hAnsi="宋体" w:eastAsia="宋体" w:cs="宋体"/>
          <w:i w:val="0"/>
          <w:caps w:val="0"/>
          <w:color w:val="auto"/>
          <w:spacing w:val="0"/>
          <w:kern w:val="0"/>
          <w:sz w:val="24"/>
          <w:szCs w:val="24"/>
          <w:shd w:val="clear" w:color="auto" w:fill="FFFFFF"/>
          <w:lang w:val="en-US" w:eastAsia="zh-CN" w:bidi="ar"/>
        </w:rPr>
      </w:pPr>
      <w:r>
        <w:rPr>
          <w:rFonts w:hint="eastAsia" w:ascii="宋体" w:hAnsi="宋体" w:eastAsia="宋体" w:cs="宋体"/>
          <w:i w:val="0"/>
          <w:caps w:val="0"/>
          <w:color w:val="auto"/>
          <w:spacing w:val="0"/>
          <w:kern w:val="0"/>
          <w:sz w:val="24"/>
          <w:szCs w:val="24"/>
          <w:shd w:val="clear" w:color="auto" w:fill="FFFFFF"/>
          <w:lang w:val="en-US" w:eastAsia="zh-CN" w:bidi="ar"/>
        </w:rPr>
        <w:t>所有投标文件为明标，应将投标文件的</w:t>
      </w:r>
      <w:r>
        <w:rPr>
          <w:rFonts w:hint="eastAsia" w:ascii="宋体" w:hAnsi="宋体" w:eastAsia="宋体" w:cs="宋体"/>
          <w:b/>
          <w:bCs/>
          <w:i w:val="0"/>
          <w:caps w:val="0"/>
          <w:color w:val="auto"/>
          <w:spacing w:val="0"/>
          <w:kern w:val="0"/>
          <w:sz w:val="24"/>
          <w:szCs w:val="24"/>
          <w:u w:val="single"/>
          <w:shd w:val="clear" w:color="auto" w:fill="FFFFFF"/>
          <w:lang w:val="en-US" w:eastAsia="zh-CN" w:bidi="ar"/>
        </w:rPr>
        <w:t>正本、副本、项目报价书（共三个密封袋）</w:t>
      </w:r>
      <w:r>
        <w:rPr>
          <w:rFonts w:hint="eastAsia" w:ascii="宋体" w:hAnsi="宋体" w:eastAsia="宋体" w:cs="宋体"/>
          <w:i w:val="0"/>
          <w:caps w:val="0"/>
          <w:color w:val="auto"/>
          <w:spacing w:val="0"/>
          <w:kern w:val="0"/>
          <w:sz w:val="24"/>
          <w:szCs w:val="24"/>
          <w:shd w:val="clear" w:color="auto" w:fill="FFFFFF"/>
          <w:lang w:val="en-US" w:eastAsia="zh-CN" w:bidi="ar"/>
        </w:rPr>
        <w:t>分别密封，并在封袋上正确注明“正本”和“副本”字样。所有封袋上都应写明项目名称、投标单位名称，并在封袋骑缝处加盖投标单位公章，并经法定代表人或委托代理人签字（或盖章）(“项目报价书”密封方式同上)。</w:t>
      </w:r>
    </w:p>
    <w:p>
      <w:pPr>
        <w:autoSpaceDE w:val="0"/>
        <w:autoSpaceDN w:val="0"/>
        <w:adjustRightInd w:val="0"/>
        <w:snapToGrid w:val="0"/>
        <w:spacing w:line="360" w:lineRule="exact"/>
        <w:ind w:firstLine="480" w:firstLineChars="200"/>
        <w:jc w:val="left"/>
        <w:rPr>
          <w:rFonts w:hint="eastAsia" w:ascii="宋体" w:hAnsi="宋体" w:eastAsia="宋体" w:cs="宋体"/>
          <w:i w:val="0"/>
          <w:caps w:val="0"/>
          <w:color w:val="auto"/>
          <w:spacing w:val="0"/>
          <w:kern w:val="0"/>
          <w:sz w:val="24"/>
          <w:szCs w:val="24"/>
          <w:shd w:val="clear" w:color="auto" w:fill="FFFFFF"/>
          <w:lang w:val="en-US" w:eastAsia="zh-CN" w:bidi="ar"/>
        </w:rPr>
      </w:pPr>
      <w:r>
        <w:rPr>
          <w:rFonts w:hint="eastAsia" w:ascii="宋体" w:hAnsi="宋体" w:eastAsia="宋体" w:cs="宋体"/>
          <w:i w:val="0"/>
          <w:caps w:val="0"/>
          <w:color w:val="auto"/>
          <w:spacing w:val="0"/>
          <w:kern w:val="0"/>
          <w:sz w:val="24"/>
          <w:szCs w:val="24"/>
          <w:shd w:val="clear" w:color="auto" w:fill="FFFFFF"/>
          <w:lang w:val="en-US" w:eastAsia="zh-CN" w:bidi="ar"/>
        </w:rPr>
        <w:t>2、投标截止期</w:t>
      </w:r>
    </w:p>
    <w:p>
      <w:pPr>
        <w:autoSpaceDE w:val="0"/>
        <w:autoSpaceDN w:val="0"/>
        <w:adjustRightInd w:val="0"/>
        <w:snapToGrid w:val="0"/>
        <w:spacing w:line="360" w:lineRule="exact"/>
        <w:ind w:firstLine="480" w:firstLineChars="200"/>
        <w:jc w:val="left"/>
        <w:rPr>
          <w:rFonts w:hint="eastAsia" w:ascii="宋体" w:hAnsi="宋体" w:eastAsia="宋体" w:cs="宋体"/>
          <w:i w:val="0"/>
          <w:caps w:val="0"/>
          <w:color w:val="auto"/>
          <w:spacing w:val="0"/>
          <w:kern w:val="0"/>
          <w:sz w:val="24"/>
          <w:szCs w:val="24"/>
          <w:shd w:val="clear" w:color="auto" w:fill="FFFFFF"/>
          <w:lang w:val="en-US" w:eastAsia="zh-CN" w:bidi="ar"/>
        </w:rPr>
      </w:pPr>
      <w:r>
        <w:rPr>
          <w:rFonts w:hint="eastAsia" w:ascii="宋体" w:hAnsi="宋体" w:eastAsia="宋体" w:cs="宋体"/>
          <w:i w:val="0"/>
          <w:caps w:val="0"/>
          <w:color w:val="auto"/>
          <w:spacing w:val="0"/>
          <w:kern w:val="0"/>
          <w:sz w:val="24"/>
          <w:szCs w:val="24"/>
          <w:shd w:val="clear" w:color="auto" w:fill="FFFFFF"/>
          <w:lang w:val="en-US" w:eastAsia="zh-CN" w:bidi="ar"/>
        </w:rPr>
        <w:t>（1）供应商应在投标须知中规定的时间之前将谈判响应文件递交到指定地点。招标单位在接到谈判响应文件时将注明收到的日期和时间。</w:t>
      </w:r>
    </w:p>
    <w:p>
      <w:pPr>
        <w:autoSpaceDE w:val="0"/>
        <w:autoSpaceDN w:val="0"/>
        <w:adjustRightInd w:val="0"/>
        <w:snapToGrid w:val="0"/>
        <w:spacing w:line="360" w:lineRule="exact"/>
        <w:ind w:firstLine="480" w:firstLineChars="200"/>
        <w:jc w:val="left"/>
        <w:rPr>
          <w:rFonts w:hint="eastAsia" w:ascii="宋体" w:hAnsi="宋体" w:eastAsia="宋体" w:cs="宋体"/>
          <w:i w:val="0"/>
          <w:caps w:val="0"/>
          <w:color w:val="auto"/>
          <w:spacing w:val="0"/>
          <w:kern w:val="0"/>
          <w:sz w:val="24"/>
          <w:szCs w:val="24"/>
          <w:shd w:val="clear" w:color="auto" w:fill="FFFFFF"/>
          <w:lang w:val="en-US" w:eastAsia="zh-CN" w:bidi="ar"/>
        </w:rPr>
      </w:pPr>
      <w:r>
        <w:rPr>
          <w:rFonts w:hint="eastAsia" w:ascii="宋体" w:hAnsi="宋体" w:eastAsia="宋体" w:cs="宋体"/>
          <w:i w:val="0"/>
          <w:caps w:val="0"/>
          <w:color w:val="auto"/>
          <w:spacing w:val="0"/>
          <w:kern w:val="0"/>
          <w:sz w:val="24"/>
          <w:szCs w:val="24"/>
          <w:shd w:val="clear" w:color="auto" w:fill="FFFFFF"/>
          <w:lang w:val="en-US" w:eastAsia="zh-CN" w:bidi="ar"/>
        </w:rPr>
        <w:t>（2）超过投标截止期送达的谈判响应文件将被拒绝并原封退给供应商。</w:t>
      </w:r>
    </w:p>
    <w:p>
      <w:pPr>
        <w:autoSpaceDE w:val="0"/>
        <w:autoSpaceDN w:val="0"/>
        <w:adjustRightInd w:val="0"/>
        <w:snapToGrid w:val="0"/>
        <w:spacing w:line="360" w:lineRule="exact"/>
        <w:ind w:firstLine="482" w:firstLineChars="200"/>
        <w:jc w:val="left"/>
        <w:rPr>
          <w:rFonts w:hint="default" w:ascii="宋体" w:hAnsi="宋体" w:eastAsia="宋体" w:cs="宋体"/>
          <w:b/>
          <w:bCs/>
          <w:i w:val="0"/>
          <w:caps w:val="0"/>
          <w:color w:val="auto"/>
          <w:spacing w:val="0"/>
          <w:kern w:val="0"/>
          <w:sz w:val="24"/>
          <w:szCs w:val="24"/>
          <w:shd w:val="clear" w:color="auto" w:fill="FFFFFF"/>
          <w:lang w:val="en-US" w:eastAsia="zh-CN" w:bidi="ar"/>
        </w:rPr>
      </w:pPr>
      <w:r>
        <w:rPr>
          <w:rFonts w:hint="eastAsia" w:ascii="宋体" w:hAnsi="宋体" w:eastAsia="宋体" w:cs="宋体"/>
          <w:b/>
          <w:bCs/>
          <w:i w:val="0"/>
          <w:caps w:val="0"/>
          <w:color w:val="auto"/>
          <w:spacing w:val="0"/>
          <w:kern w:val="0"/>
          <w:sz w:val="24"/>
          <w:szCs w:val="24"/>
          <w:shd w:val="clear" w:color="auto" w:fill="FFFFFF"/>
          <w:lang w:val="en-US" w:eastAsia="zh-CN" w:bidi="ar"/>
        </w:rPr>
        <w:t>（3）提交谈判响应文件的供应商少于三个的，采购人将依法重新谈判</w:t>
      </w:r>
      <w:r>
        <w:rPr>
          <w:rFonts w:hint="eastAsia" w:ascii="宋体" w:hAnsi="宋体" w:cs="宋体"/>
          <w:b/>
          <w:bCs/>
          <w:i w:val="0"/>
          <w:caps w:val="0"/>
          <w:color w:val="auto"/>
          <w:spacing w:val="0"/>
          <w:kern w:val="0"/>
          <w:sz w:val="24"/>
          <w:szCs w:val="24"/>
          <w:shd w:val="clear" w:color="auto" w:fill="FFFFFF"/>
          <w:lang w:val="en-US" w:eastAsia="zh-CN" w:bidi="ar"/>
        </w:rPr>
        <w:t>或现场转变采购方式</w:t>
      </w:r>
      <w:r>
        <w:rPr>
          <w:rFonts w:hint="eastAsia" w:ascii="宋体" w:hAnsi="宋体" w:eastAsia="宋体" w:cs="宋体"/>
          <w:b/>
          <w:bCs/>
          <w:i w:val="0"/>
          <w:caps w:val="0"/>
          <w:color w:val="auto"/>
          <w:spacing w:val="0"/>
          <w:kern w:val="0"/>
          <w:sz w:val="24"/>
          <w:szCs w:val="24"/>
          <w:shd w:val="clear" w:color="auto" w:fill="FFFFFF"/>
          <w:lang w:val="en-US" w:eastAsia="zh-CN" w:bidi="ar"/>
        </w:rPr>
        <w:t>。</w:t>
      </w:r>
      <w:r>
        <w:rPr>
          <w:rFonts w:hint="eastAsia" w:ascii="宋体" w:hAnsi="宋体" w:cs="宋体"/>
          <w:b/>
          <w:bCs/>
          <w:i w:val="0"/>
          <w:caps w:val="0"/>
          <w:color w:val="auto"/>
          <w:spacing w:val="0"/>
          <w:kern w:val="0"/>
          <w:sz w:val="24"/>
          <w:szCs w:val="24"/>
          <w:shd w:val="clear" w:color="auto" w:fill="FFFFFF"/>
          <w:lang w:val="en-US" w:eastAsia="zh-CN" w:bidi="ar"/>
        </w:rPr>
        <w:t>（若符合条件的为两家则继续谈判，符合条件的若仅一家则转单一来源采购）</w:t>
      </w:r>
    </w:p>
    <w:p>
      <w:pPr>
        <w:autoSpaceDE w:val="0"/>
        <w:autoSpaceDN w:val="0"/>
        <w:adjustRightInd w:val="0"/>
        <w:snapToGrid w:val="0"/>
        <w:spacing w:line="360" w:lineRule="exact"/>
        <w:ind w:firstLine="480" w:firstLineChars="200"/>
        <w:jc w:val="left"/>
        <w:rPr>
          <w:rFonts w:hint="eastAsia" w:ascii="宋体" w:hAnsi="宋体" w:eastAsia="宋体" w:cs="宋体"/>
          <w:i w:val="0"/>
          <w:caps w:val="0"/>
          <w:color w:val="auto"/>
          <w:spacing w:val="0"/>
          <w:kern w:val="0"/>
          <w:sz w:val="24"/>
          <w:szCs w:val="24"/>
          <w:shd w:val="clear" w:color="auto" w:fill="FFFFFF"/>
          <w:lang w:val="en-US" w:eastAsia="zh-CN" w:bidi="ar"/>
        </w:rPr>
      </w:pPr>
      <w:r>
        <w:rPr>
          <w:rFonts w:hint="eastAsia" w:ascii="宋体" w:hAnsi="宋体" w:eastAsia="宋体" w:cs="宋体"/>
          <w:i w:val="0"/>
          <w:caps w:val="0"/>
          <w:color w:val="auto"/>
          <w:spacing w:val="0"/>
          <w:kern w:val="0"/>
          <w:sz w:val="24"/>
          <w:szCs w:val="24"/>
          <w:shd w:val="clear" w:color="auto" w:fill="FFFFFF"/>
          <w:lang w:val="en-US" w:eastAsia="zh-CN" w:bidi="ar"/>
        </w:rPr>
        <w:t>3、投标文件的修改与撤回</w:t>
      </w:r>
    </w:p>
    <w:p>
      <w:pPr>
        <w:autoSpaceDE w:val="0"/>
        <w:autoSpaceDN w:val="0"/>
        <w:adjustRightInd w:val="0"/>
        <w:snapToGrid w:val="0"/>
        <w:spacing w:line="360" w:lineRule="exact"/>
        <w:ind w:firstLine="480" w:firstLineChars="200"/>
        <w:jc w:val="left"/>
        <w:rPr>
          <w:rFonts w:hint="eastAsia" w:ascii="宋体" w:hAnsi="宋体" w:eastAsia="宋体" w:cs="宋体"/>
          <w:i w:val="0"/>
          <w:caps w:val="0"/>
          <w:color w:val="auto"/>
          <w:spacing w:val="0"/>
          <w:kern w:val="0"/>
          <w:sz w:val="24"/>
          <w:szCs w:val="24"/>
          <w:shd w:val="clear" w:color="auto" w:fill="FFFFFF"/>
          <w:lang w:val="en-US" w:eastAsia="zh-CN" w:bidi="ar"/>
        </w:rPr>
      </w:pPr>
      <w:r>
        <w:rPr>
          <w:rFonts w:hint="eastAsia" w:ascii="宋体" w:hAnsi="宋体" w:eastAsia="宋体" w:cs="宋体"/>
          <w:i w:val="0"/>
          <w:caps w:val="0"/>
          <w:color w:val="auto"/>
          <w:spacing w:val="0"/>
          <w:kern w:val="0"/>
          <w:sz w:val="24"/>
          <w:szCs w:val="24"/>
          <w:shd w:val="clear" w:color="auto" w:fill="FFFFFF"/>
          <w:lang w:val="en-US" w:eastAsia="zh-CN" w:bidi="ar"/>
        </w:rPr>
        <w:t>（1）供应商可以在递交谈判响应文件以后，在规定的投标截止期之前，以书面形式向招标单位递交修改或撤回其谈判响应文件的通知。在投标截止期以后，不得更改谈判响应文件。</w:t>
      </w:r>
    </w:p>
    <w:p>
      <w:pPr>
        <w:autoSpaceDE w:val="0"/>
        <w:autoSpaceDN w:val="0"/>
        <w:adjustRightInd w:val="0"/>
        <w:snapToGrid w:val="0"/>
        <w:spacing w:line="360" w:lineRule="exact"/>
        <w:ind w:firstLine="480" w:firstLineChars="200"/>
        <w:jc w:val="left"/>
        <w:rPr>
          <w:rFonts w:hint="eastAsia" w:ascii="宋体" w:hAnsi="宋体" w:eastAsia="宋体" w:cs="宋体"/>
          <w:i w:val="0"/>
          <w:caps w:val="0"/>
          <w:color w:val="auto"/>
          <w:spacing w:val="0"/>
          <w:kern w:val="0"/>
          <w:sz w:val="24"/>
          <w:szCs w:val="24"/>
          <w:shd w:val="clear" w:color="auto" w:fill="FFFFFF"/>
          <w:lang w:val="en-US" w:eastAsia="zh-CN" w:bidi="ar"/>
        </w:rPr>
      </w:pPr>
      <w:r>
        <w:rPr>
          <w:rFonts w:hint="eastAsia" w:ascii="宋体" w:hAnsi="宋体" w:eastAsia="宋体" w:cs="宋体"/>
          <w:i w:val="0"/>
          <w:caps w:val="0"/>
          <w:color w:val="auto"/>
          <w:spacing w:val="0"/>
          <w:kern w:val="0"/>
          <w:sz w:val="24"/>
          <w:szCs w:val="24"/>
          <w:shd w:val="clear" w:color="auto" w:fill="FFFFFF"/>
          <w:lang w:val="en-US" w:eastAsia="zh-CN" w:bidi="ar"/>
        </w:rPr>
        <w:t>（2）供应商的修改或撤回通知，应按本文件的要求编制、密封、标志和递交（密封袋上应标明“修改”或“撤回”字样）。</w:t>
      </w:r>
    </w:p>
    <w:p>
      <w:pPr>
        <w:autoSpaceDE w:val="0"/>
        <w:autoSpaceDN w:val="0"/>
        <w:adjustRightInd w:val="0"/>
        <w:snapToGrid w:val="0"/>
        <w:spacing w:line="360" w:lineRule="exact"/>
        <w:ind w:firstLine="480" w:firstLineChars="200"/>
        <w:jc w:val="left"/>
        <w:rPr>
          <w:rFonts w:hint="eastAsia" w:ascii="宋体" w:hAnsi="宋体" w:eastAsia="宋体" w:cs="宋体"/>
          <w:i w:val="0"/>
          <w:caps w:val="0"/>
          <w:color w:val="auto"/>
          <w:spacing w:val="0"/>
          <w:kern w:val="0"/>
          <w:sz w:val="24"/>
          <w:szCs w:val="24"/>
          <w:shd w:val="clear" w:color="auto" w:fill="FFFFFF"/>
          <w:lang w:val="en-US" w:eastAsia="zh-CN" w:bidi="ar"/>
        </w:rPr>
      </w:pPr>
      <w:r>
        <w:rPr>
          <w:rFonts w:hint="eastAsia" w:ascii="宋体" w:hAnsi="宋体" w:eastAsia="宋体" w:cs="宋体"/>
          <w:i w:val="0"/>
          <w:caps w:val="0"/>
          <w:color w:val="auto"/>
          <w:spacing w:val="0"/>
          <w:kern w:val="0"/>
          <w:sz w:val="24"/>
          <w:szCs w:val="24"/>
          <w:shd w:val="clear" w:color="auto" w:fill="FFFFFF"/>
          <w:lang w:val="en-US" w:eastAsia="zh-CN" w:bidi="ar"/>
        </w:rPr>
        <w:t>（3）在投标有效期内，供应商不得撤销谈判响应文件，否则其投标保证金不予退还。</w:t>
      </w:r>
    </w:p>
    <w:p>
      <w:pPr>
        <w:autoSpaceDE w:val="0"/>
        <w:autoSpaceDN w:val="0"/>
        <w:adjustRightInd w:val="0"/>
        <w:snapToGrid w:val="0"/>
        <w:spacing w:line="360" w:lineRule="exact"/>
        <w:ind w:firstLine="480" w:firstLineChars="200"/>
        <w:jc w:val="left"/>
        <w:rPr>
          <w:rFonts w:hint="eastAsia" w:ascii="宋体" w:hAnsi="宋体" w:eastAsia="宋体" w:cs="宋体"/>
          <w:i w:val="0"/>
          <w:caps w:val="0"/>
          <w:color w:val="auto"/>
          <w:spacing w:val="0"/>
          <w:kern w:val="0"/>
          <w:sz w:val="24"/>
          <w:szCs w:val="24"/>
          <w:shd w:val="clear" w:color="auto" w:fill="FFFFFF"/>
          <w:lang w:val="en-US" w:eastAsia="zh-CN" w:bidi="ar"/>
        </w:rPr>
      </w:pPr>
      <w:r>
        <w:rPr>
          <w:rFonts w:hint="eastAsia" w:ascii="宋体" w:hAnsi="宋体" w:eastAsia="宋体" w:cs="宋体"/>
          <w:i w:val="0"/>
          <w:caps w:val="0"/>
          <w:color w:val="auto"/>
          <w:spacing w:val="0"/>
          <w:kern w:val="0"/>
          <w:sz w:val="24"/>
          <w:szCs w:val="24"/>
          <w:shd w:val="clear" w:color="auto" w:fill="FFFFFF"/>
          <w:lang w:val="en-US" w:eastAsia="zh-CN" w:bidi="ar"/>
        </w:rPr>
        <w:t>4、投标保证金</w:t>
      </w:r>
    </w:p>
    <w:p>
      <w:pPr>
        <w:autoSpaceDE w:val="0"/>
        <w:autoSpaceDN w:val="0"/>
        <w:adjustRightInd w:val="0"/>
        <w:snapToGrid w:val="0"/>
        <w:spacing w:line="360" w:lineRule="exact"/>
        <w:ind w:firstLine="480" w:firstLineChars="200"/>
        <w:jc w:val="left"/>
        <w:rPr>
          <w:rFonts w:hint="eastAsia" w:ascii="宋体" w:hAnsi="宋体" w:eastAsia="宋体" w:cs="宋体"/>
          <w:i w:val="0"/>
          <w:caps w:val="0"/>
          <w:color w:val="auto"/>
          <w:spacing w:val="0"/>
          <w:kern w:val="0"/>
          <w:sz w:val="24"/>
          <w:szCs w:val="24"/>
          <w:shd w:val="clear" w:color="auto" w:fill="FFFFFF"/>
          <w:lang w:val="en-US" w:eastAsia="zh-CN" w:bidi="ar"/>
        </w:rPr>
      </w:pPr>
      <w:r>
        <w:rPr>
          <w:rFonts w:hint="eastAsia" w:ascii="宋体" w:hAnsi="宋体" w:eastAsia="宋体" w:cs="宋体"/>
          <w:i w:val="0"/>
          <w:caps w:val="0"/>
          <w:color w:val="auto"/>
          <w:spacing w:val="0"/>
          <w:kern w:val="0"/>
          <w:sz w:val="24"/>
          <w:szCs w:val="24"/>
          <w:shd w:val="clear" w:color="auto" w:fill="FFFFFF"/>
          <w:lang w:val="en-US" w:eastAsia="zh-CN" w:bidi="ar"/>
        </w:rPr>
        <w:t>（1）投标前，供应商应向公共资源交易中心提交供应商须知前附表规定金额的投标保证金，作为投标的一部分。</w:t>
      </w:r>
    </w:p>
    <w:p>
      <w:pPr>
        <w:autoSpaceDE w:val="0"/>
        <w:autoSpaceDN w:val="0"/>
        <w:adjustRightInd w:val="0"/>
        <w:snapToGrid w:val="0"/>
        <w:spacing w:line="360" w:lineRule="exact"/>
        <w:ind w:firstLine="480" w:firstLineChars="200"/>
        <w:jc w:val="left"/>
        <w:rPr>
          <w:rFonts w:hint="eastAsia" w:ascii="宋体" w:hAnsi="宋体" w:eastAsia="宋体" w:cs="宋体"/>
          <w:i w:val="0"/>
          <w:caps w:val="0"/>
          <w:color w:val="auto"/>
          <w:spacing w:val="0"/>
          <w:kern w:val="0"/>
          <w:sz w:val="24"/>
          <w:szCs w:val="24"/>
          <w:shd w:val="clear" w:color="auto" w:fill="FFFFFF"/>
          <w:lang w:val="en-US" w:eastAsia="zh-CN" w:bidi="ar"/>
        </w:rPr>
      </w:pPr>
      <w:r>
        <w:rPr>
          <w:rFonts w:hint="eastAsia" w:ascii="宋体" w:hAnsi="宋体" w:eastAsia="宋体" w:cs="宋体"/>
          <w:i w:val="0"/>
          <w:caps w:val="0"/>
          <w:color w:val="auto"/>
          <w:spacing w:val="0"/>
          <w:kern w:val="0"/>
          <w:sz w:val="24"/>
          <w:szCs w:val="24"/>
          <w:shd w:val="clear" w:color="auto" w:fill="FFFFFF"/>
          <w:lang w:val="en-US" w:eastAsia="zh-CN" w:bidi="ar"/>
        </w:rPr>
        <w:t>（2）在评标时，对于未按要求提交投标保证金的投标，将被视为非响应性投标而导致投标无效。</w:t>
      </w:r>
    </w:p>
    <w:p>
      <w:pPr>
        <w:autoSpaceDE w:val="0"/>
        <w:autoSpaceDN w:val="0"/>
        <w:adjustRightInd w:val="0"/>
        <w:snapToGrid w:val="0"/>
        <w:spacing w:line="360" w:lineRule="exact"/>
        <w:ind w:firstLine="480" w:firstLineChars="200"/>
        <w:jc w:val="left"/>
        <w:rPr>
          <w:rFonts w:hint="eastAsia" w:ascii="宋体" w:hAnsi="宋体" w:eastAsia="宋体" w:cs="宋体"/>
          <w:i w:val="0"/>
          <w:caps w:val="0"/>
          <w:color w:val="auto"/>
          <w:spacing w:val="0"/>
          <w:kern w:val="0"/>
          <w:sz w:val="24"/>
          <w:szCs w:val="24"/>
          <w:shd w:val="clear" w:color="auto" w:fill="FFFFFF"/>
          <w:lang w:val="en-US" w:eastAsia="zh-CN" w:bidi="ar"/>
        </w:rPr>
      </w:pPr>
      <w:r>
        <w:rPr>
          <w:rFonts w:hint="eastAsia" w:ascii="宋体" w:hAnsi="宋体" w:eastAsia="宋体" w:cs="宋体"/>
          <w:i w:val="0"/>
          <w:caps w:val="0"/>
          <w:color w:val="auto"/>
          <w:spacing w:val="0"/>
          <w:kern w:val="0"/>
          <w:sz w:val="24"/>
          <w:szCs w:val="24"/>
          <w:shd w:val="clear" w:color="auto" w:fill="FFFFFF"/>
          <w:lang w:val="en-US" w:eastAsia="zh-CN" w:bidi="ar"/>
        </w:rPr>
        <w:t>（3）</w:t>
      </w:r>
      <w:r>
        <w:rPr>
          <w:rFonts w:hint="eastAsia" w:ascii="宋体" w:hAnsi="宋体" w:eastAsia="宋体" w:cs="宋体"/>
          <w:i w:val="0"/>
          <w:caps w:val="0"/>
          <w:color w:val="auto"/>
          <w:spacing w:val="0"/>
          <w:kern w:val="0"/>
          <w:sz w:val="24"/>
          <w:szCs w:val="24"/>
          <w:shd w:val="clear" w:color="auto" w:fill="FFFFFF"/>
          <w:lang w:val="zh-CN" w:eastAsia="zh-CN" w:bidi="ar"/>
        </w:rPr>
        <w:t>成交单位的保证金在缴纳代理服务费后，凭采购合同全额退至其账户；未成交单位（含成交备选单位）的投标保证金在确定成交单位后5个工作日内退其单位账户。</w:t>
      </w:r>
    </w:p>
    <w:p>
      <w:pPr>
        <w:autoSpaceDE w:val="0"/>
        <w:autoSpaceDN w:val="0"/>
        <w:adjustRightInd w:val="0"/>
        <w:snapToGrid w:val="0"/>
        <w:spacing w:line="360" w:lineRule="exact"/>
        <w:ind w:firstLine="482" w:firstLineChars="200"/>
        <w:jc w:val="left"/>
        <w:rPr>
          <w:rFonts w:hint="eastAsia" w:ascii="宋体" w:hAnsi="宋体" w:eastAsia="宋体" w:cs="宋体"/>
          <w:b/>
          <w:bCs/>
          <w:i w:val="0"/>
          <w:caps w:val="0"/>
          <w:color w:val="auto"/>
          <w:spacing w:val="0"/>
          <w:kern w:val="0"/>
          <w:sz w:val="24"/>
          <w:szCs w:val="24"/>
          <w:shd w:val="clear" w:color="auto" w:fill="FFFFFF"/>
          <w:lang w:val="zh-CN" w:eastAsia="zh-CN" w:bidi="ar"/>
        </w:rPr>
      </w:pPr>
      <w:r>
        <w:rPr>
          <w:rFonts w:hint="eastAsia" w:ascii="宋体" w:hAnsi="宋体" w:eastAsia="宋体" w:cs="宋体"/>
          <w:b/>
          <w:bCs/>
          <w:i w:val="0"/>
          <w:caps w:val="0"/>
          <w:color w:val="auto"/>
          <w:spacing w:val="0"/>
          <w:kern w:val="0"/>
          <w:sz w:val="24"/>
          <w:szCs w:val="24"/>
          <w:shd w:val="clear" w:color="auto" w:fill="FFFFFF"/>
          <w:lang w:val="zh-CN" w:eastAsia="zh-CN" w:bidi="ar"/>
        </w:rPr>
        <w:t>5、发生下列情况之一时，投标保证金将不予退还：</w:t>
      </w:r>
    </w:p>
    <w:p>
      <w:pPr>
        <w:autoSpaceDE w:val="0"/>
        <w:autoSpaceDN w:val="0"/>
        <w:adjustRightInd w:val="0"/>
        <w:snapToGrid w:val="0"/>
        <w:spacing w:line="360" w:lineRule="exact"/>
        <w:ind w:firstLine="480" w:firstLineChars="200"/>
        <w:jc w:val="left"/>
        <w:rPr>
          <w:rFonts w:hint="eastAsia" w:ascii="宋体" w:hAnsi="宋体" w:eastAsia="宋体" w:cs="宋体"/>
          <w:i w:val="0"/>
          <w:caps w:val="0"/>
          <w:color w:val="auto"/>
          <w:spacing w:val="0"/>
          <w:kern w:val="0"/>
          <w:sz w:val="24"/>
          <w:szCs w:val="24"/>
          <w:shd w:val="clear" w:color="auto" w:fill="FFFFFF"/>
          <w:lang w:val="zh-CN" w:eastAsia="zh-CN" w:bidi="ar"/>
        </w:rPr>
      </w:pPr>
      <w:r>
        <w:rPr>
          <w:rFonts w:hint="eastAsia" w:ascii="宋体" w:hAnsi="宋体" w:eastAsia="宋体" w:cs="宋体"/>
          <w:i w:val="0"/>
          <w:caps w:val="0"/>
          <w:color w:val="auto"/>
          <w:spacing w:val="0"/>
          <w:kern w:val="0"/>
          <w:sz w:val="24"/>
          <w:szCs w:val="24"/>
          <w:shd w:val="clear" w:color="auto" w:fill="FFFFFF"/>
          <w:lang w:val="zh-CN" w:eastAsia="zh-CN" w:bidi="ar"/>
        </w:rPr>
        <w:t>（1）供应商在提交投标担保后不参加投标或在投标有效期内撤销谈判响应文件的；</w:t>
      </w:r>
    </w:p>
    <w:p>
      <w:pPr>
        <w:autoSpaceDE w:val="0"/>
        <w:autoSpaceDN w:val="0"/>
        <w:adjustRightInd w:val="0"/>
        <w:snapToGrid w:val="0"/>
        <w:spacing w:line="360" w:lineRule="exact"/>
        <w:ind w:firstLine="480" w:firstLineChars="200"/>
        <w:jc w:val="left"/>
        <w:rPr>
          <w:rFonts w:hint="eastAsia" w:ascii="宋体" w:hAnsi="宋体" w:eastAsia="宋体" w:cs="宋体"/>
          <w:i w:val="0"/>
          <w:caps w:val="0"/>
          <w:color w:val="auto"/>
          <w:spacing w:val="0"/>
          <w:kern w:val="0"/>
          <w:sz w:val="24"/>
          <w:szCs w:val="24"/>
          <w:shd w:val="clear" w:color="auto" w:fill="FFFFFF"/>
          <w:lang w:val="zh-CN" w:eastAsia="zh-CN" w:bidi="ar"/>
        </w:rPr>
      </w:pPr>
      <w:r>
        <w:rPr>
          <w:rFonts w:hint="eastAsia" w:ascii="宋体" w:hAnsi="宋体" w:eastAsia="宋体" w:cs="宋体"/>
          <w:i w:val="0"/>
          <w:caps w:val="0"/>
          <w:color w:val="auto"/>
          <w:spacing w:val="0"/>
          <w:kern w:val="0"/>
          <w:sz w:val="24"/>
          <w:szCs w:val="24"/>
          <w:shd w:val="clear" w:color="auto" w:fill="FFFFFF"/>
          <w:lang w:val="zh-CN" w:eastAsia="zh-CN" w:bidi="ar"/>
        </w:rPr>
        <w:t>（2）成交人未能在规定期限内按照谈判文件内容提交履约担保或签订合同协议的；</w:t>
      </w:r>
    </w:p>
    <w:p>
      <w:pPr>
        <w:autoSpaceDE w:val="0"/>
        <w:autoSpaceDN w:val="0"/>
        <w:adjustRightInd w:val="0"/>
        <w:snapToGrid w:val="0"/>
        <w:spacing w:line="360" w:lineRule="exact"/>
        <w:ind w:firstLine="480" w:firstLineChars="200"/>
        <w:jc w:val="left"/>
        <w:rPr>
          <w:rFonts w:hint="eastAsia" w:ascii="宋体" w:hAnsi="宋体" w:eastAsia="宋体" w:cs="宋体"/>
          <w:i w:val="0"/>
          <w:caps w:val="0"/>
          <w:color w:val="auto"/>
          <w:spacing w:val="0"/>
          <w:kern w:val="0"/>
          <w:sz w:val="24"/>
          <w:szCs w:val="24"/>
          <w:shd w:val="clear" w:color="auto" w:fill="FFFFFF"/>
          <w:lang w:val="zh-CN" w:eastAsia="zh-CN" w:bidi="ar"/>
        </w:rPr>
      </w:pPr>
      <w:r>
        <w:rPr>
          <w:rFonts w:hint="eastAsia" w:ascii="宋体" w:hAnsi="宋体" w:eastAsia="宋体" w:cs="宋体"/>
          <w:i w:val="0"/>
          <w:caps w:val="0"/>
          <w:color w:val="auto"/>
          <w:spacing w:val="0"/>
          <w:kern w:val="0"/>
          <w:sz w:val="24"/>
          <w:szCs w:val="24"/>
          <w:shd w:val="clear" w:color="auto" w:fill="FFFFFF"/>
          <w:lang w:val="zh-CN" w:eastAsia="zh-CN" w:bidi="ar"/>
        </w:rPr>
        <w:t>（3）成交人因自身原放弃成交资格的；</w:t>
      </w:r>
    </w:p>
    <w:p>
      <w:pPr>
        <w:autoSpaceDE w:val="0"/>
        <w:autoSpaceDN w:val="0"/>
        <w:adjustRightInd w:val="0"/>
        <w:snapToGrid w:val="0"/>
        <w:spacing w:line="360" w:lineRule="exact"/>
        <w:ind w:firstLine="480" w:firstLineChars="200"/>
        <w:jc w:val="left"/>
        <w:rPr>
          <w:rFonts w:hint="eastAsia" w:ascii="宋体" w:hAnsi="宋体" w:eastAsia="宋体" w:cs="宋体"/>
          <w:i w:val="0"/>
          <w:caps w:val="0"/>
          <w:color w:val="auto"/>
          <w:spacing w:val="0"/>
          <w:kern w:val="0"/>
          <w:sz w:val="24"/>
          <w:szCs w:val="24"/>
          <w:shd w:val="clear" w:color="auto" w:fill="FFFFFF"/>
          <w:lang w:val="zh-CN" w:eastAsia="zh-CN" w:bidi="ar"/>
        </w:rPr>
      </w:pPr>
      <w:r>
        <w:rPr>
          <w:rFonts w:hint="eastAsia" w:ascii="宋体" w:hAnsi="宋体" w:eastAsia="宋体" w:cs="宋体"/>
          <w:i w:val="0"/>
          <w:caps w:val="0"/>
          <w:color w:val="auto"/>
          <w:spacing w:val="0"/>
          <w:kern w:val="0"/>
          <w:sz w:val="24"/>
          <w:szCs w:val="24"/>
          <w:shd w:val="clear" w:color="auto" w:fill="FFFFFF"/>
          <w:lang w:val="zh-CN" w:eastAsia="zh-CN" w:bidi="ar"/>
        </w:rPr>
        <w:t>（4）供应商在谈判活动中存在违规和违法行为的。</w:t>
      </w:r>
    </w:p>
    <w:p>
      <w:pPr>
        <w:pStyle w:val="5"/>
        <w:adjustRightInd w:val="0"/>
        <w:snapToGrid w:val="0"/>
        <w:spacing w:before="93" w:beforeLines="30" w:after="93" w:afterLines="30" w:line="400" w:lineRule="exact"/>
        <w:jc w:val="center"/>
        <w:rPr>
          <w:rFonts w:hint="eastAsia" w:ascii="宋体" w:hAnsi="宋体" w:eastAsia="宋体" w:cs="宋体"/>
          <w:caps/>
          <w:color w:val="auto"/>
          <w:kern w:val="2"/>
          <w:sz w:val="24"/>
          <w:szCs w:val="24"/>
          <w:lang w:val="zh-CN"/>
        </w:rPr>
      </w:pPr>
      <w:r>
        <w:rPr>
          <w:rFonts w:hint="eastAsia" w:ascii="宋体" w:hAnsi="宋体" w:eastAsia="宋体" w:cs="宋体"/>
          <w:caps/>
          <w:color w:val="auto"/>
          <w:kern w:val="2"/>
          <w:sz w:val="24"/>
          <w:szCs w:val="24"/>
          <w:lang w:val="zh-CN"/>
        </w:rPr>
        <w:t>第六章  开标与评标</w:t>
      </w:r>
    </w:p>
    <w:p>
      <w:pPr>
        <w:pStyle w:val="5"/>
        <w:adjustRightInd w:val="0"/>
        <w:snapToGrid w:val="0"/>
        <w:spacing w:before="93" w:beforeLines="30" w:after="93" w:afterLines="30" w:line="400" w:lineRule="exact"/>
        <w:ind w:firstLine="482" w:firstLineChars="200"/>
        <w:jc w:val="both"/>
        <w:rPr>
          <w:rFonts w:hint="eastAsia" w:ascii="宋体" w:hAnsi="宋体" w:eastAsia="宋体" w:cs="宋体"/>
          <w:b/>
          <w:bCs w:val="0"/>
          <w:i w:val="0"/>
          <w:caps w:val="0"/>
          <w:color w:val="auto"/>
          <w:spacing w:val="0"/>
          <w:kern w:val="0"/>
          <w:sz w:val="24"/>
          <w:szCs w:val="24"/>
          <w:shd w:val="clear" w:color="auto" w:fill="FFFFFF"/>
          <w:lang w:val="zh-CN" w:eastAsia="zh-CN" w:bidi="ar"/>
        </w:rPr>
      </w:pPr>
      <w:r>
        <w:rPr>
          <w:rFonts w:hint="eastAsia" w:ascii="宋体" w:hAnsi="宋体" w:eastAsia="宋体" w:cs="宋体"/>
          <w:b/>
          <w:bCs w:val="0"/>
          <w:i w:val="0"/>
          <w:caps w:val="0"/>
          <w:color w:val="auto"/>
          <w:spacing w:val="0"/>
          <w:kern w:val="0"/>
          <w:sz w:val="24"/>
          <w:szCs w:val="24"/>
          <w:shd w:val="clear" w:color="auto" w:fill="FFFFFF"/>
          <w:lang w:val="zh-CN" w:eastAsia="zh-CN" w:bidi="ar"/>
        </w:rPr>
        <w:t>1、开标</w:t>
      </w:r>
    </w:p>
    <w:p>
      <w:pPr>
        <w:autoSpaceDE w:val="0"/>
        <w:autoSpaceDN w:val="0"/>
        <w:adjustRightInd w:val="0"/>
        <w:snapToGrid w:val="0"/>
        <w:spacing w:line="360" w:lineRule="exact"/>
        <w:ind w:firstLine="480" w:firstLineChars="200"/>
        <w:jc w:val="left"/>
        <w:rPr>
          <w:rFonts w:hint="eastAsia" w:ascii="宋体" w:hAnsi="宋体" w:eastAsia="宋体" w:cs="宋体"/>
          <w:i w:val="0"/>
          <w:caps w:val="0"/>
          <w:color w:val="auto"/>
          <w:spacing w:val="0"/>
          <w:kern w:val="0"/>
          <w:sz w:val="24"/>
          <w:szCs w:val="24"/>
          <w:shd w:val="clear" w:color="auto" w:fill="FFFFFF"/>
          <w:lang w:val="zh-CN" w:eastAsia="zh-CN" w:bidi="ar"/>
        </w:rPr>
      </w:pPr>
      <w:r>
        <w:rPr>
          <w:rFonts w:hint="eastAsia" w:ascii="宋体" w:hAnsi="宋体" w:eastAsia="宋体" w:cs="宋体"/>
          <w:i w:val="0"/>
          <w:caps w:val="0"/>
          <w:color w:val="auto"/>
          <w:spacing w:val="0"/>
          <w:kern w:val="0"/>
          <w:sz w:val="24"/>
          <w:szCs w:val="24"/>
          <w:shd w:val="clear" w:color="auto" w:fill="FFFFFF"/>
          <w:lang w:val="zh-CN" w:eastAsia="zh-CN" w:bidi="ar"/>
        </w:rPr>
        <w:t>1.1 本公司将在本章供应商须知前附表规定的投标截止时间(开标时间)和地点公开开标，并邀请所有供应商的法定代表人或其委托代理人准时参加。</w:t>
      </w:r>
      <w:r>
        <w:rPr>
          <w:rFonts w:hint="eastAsia" w:ascii="宋体" w:hAnsi="宋体" w:eastAsia="宋体" w:cs="宋体"/>
          <w:b/>
          <w:bCs/>
          <w:i w:val="0"/>
          <w:caps w:val="0"/>
          <w:color w:val="auto"/>
          <w:spacing w:val="0"/>
          <w:kern w:val="0"/>
          <w:sz w:val="24"/>
          <w:szCs w:val="24"/>
          <w:shd w:val="clear" w:color="auto" w:fill="FFFFFF"/>
          <w:lang w:val="zh-CN" w:eastAsia="zh-CN" w:bidi="ar"/>
        </w:rPr>
        <w:t>投标单位法定代表人或代理人必须到场参加开标会议</w:t>
      </w:r>
      <w:r>
        <w:rPr>
          <w:rFonts w:hint="eastAsia" w:ascii="宋体" w:hAnsi="宋体" w:eastAsia="宋体" w:cs="宋体"/>
          <w:bCs/>
          <w:color w:val="auto"/>
          <w:sz w:val="24"/>
          <w:szCs w:val="24"/>
        </w:rPr>
        <w:t>，</w:t>
      </w:r>
      <w:r>
        <w:rPr>
          <w:rFonts w:hint="eastAsia" w:ascii="宋体" w:hAnsi="宋体" w:eastAsia="宋体" w:cs="宋体"/>
          <w:i w:val="0"/>
          <w:caps w:val="0"/>
          <w:color w:val="auto"/>
          <w:spacing w:val="0"/>
          <w:kern w:val="0"/>
          <w:sz w:val="24"/>
          <w:szCs w:val="24"/>
          <w:shd w:val="clear" w:color="auto" w:fill="FFFFFF"/>
          <w:lang w:val="zh-CN" w:eastAsia="zh-CN" w:bidi="ar"/>
        </w:rPr>
        <w:t>并出示授权书(格式参照谈判文件提供的格式)、代理人身份证原件（法定代表人参加投标的，出示其身份证原件即可），以便开标会议上证明其身份及投标资格</w:t>
      </w:r>
      <w:r>
        <w:rPr>
          <w:rFonts w:hint="eastAsia" w:ascii="宋体" w:hAnsi="宋体" w:eastAsia="宋体" w:cs="宋体"/>
          <w:bCs/>
          <w:color w:val="auto"/>
          <w:sz w:val="24"/>
          <w:szCs w:val="24"/>
        </w:rPr>
        <w:t>。</w:t>
      </w:r>
      <w:r>
        <w:rPr>
          <w:rFonts w:hint="eastAsia" w:ascii="宋体" w:hAnsi="宋体" w:eastAsia="宋体" w:cs="宋体"/>
          <w:b/>
          <w:bCs/>
          <w:i w:val="0"/>
          <w:caps w:val="0"/>
          <w:color w:val="auto"/>
          <w:spacing w:val="0"/>
          <w:kern w:val="0"/>
          <w:sz w:val="24"/>
          <w:szCs w:val="24"/>
          <w:u w:val="single"/>
          <w:shd w:val="clear" w:color="auto" w:fill="FFFFFF"/>
          <w:lang w:val="zh-CN" w:eastAsia="zh-CN" w:bidi="ar"/>
        </w:rPr>
        <w:t>代理人参加投标的</w:t>
      </w:r>
      <w:r>
        <w:rPr>
          <w:rFonts w:hint="eastAsia" w:ascii="宋体" w:hAnsi="宋体" w:eastAsia="宋体" w:cs="宋体"/>
          <w:i w:val="0"/>
          <w:caps w:val="0"/>
          <w:color w:val="auto"/>
          <w:spacing w:val="0"/>
          <w:kern w:val="0"/>
          <w:sz w:val="24"/>
          <w:szCs w:val="24"/>
          <w:u w:val="single"/>
          <w:shd w:val="clear" w:color="auto" w:fill="FFFFFF"/>
          <w:lang w:val="zh-CN" w:eastAsia="zh-CN" w:bidi="ar"/>
        </w:rPr>
        <w:t>，如开标现场其未单独提交授权委托书，且谈判响应文件也未有授权委托书原件，其谈判响应文件按照无效投标处理</w:t>
      </w:r>
      <w:r>
        <w:rPr>
          <w:rFonts w:hint="eastAsia" w:ascii="宋体" w:hAnsi="宋体" w:eastAsia="宋体" w:cs="宋体"/>
          <w:i w:val="0"/>
          <w:caps w:val="0"/>
          <w:color w:val="auto"/>
          <w:spacing w:val="0"/>
          <w:kern w:val="0"/>
          <w:sz w:val="24"/>
          <w:szCs w:val="24"/>
          <w:shd w:val="clear" w:color="auto" w:fill="FFFFFF"/>
          <w:lang w:val="zh-CN" w:eastAsia="zh-CN" w:bidi="ar"/>
        </w:rPr>
        <w:t>。出现下列情况之一的，本公司将不予受理：</w:t>
      </w:r>
    </w:p>
    <w:p>
      <w:pPr>
        <w:adjustRightInd w:val="0"/>
        <w:snapToGrid w:val="0"/>
        <w:spacing w:line="360" w:lineRule="exact"/>
        <w:rPr>
          <w:rFonts w:hint="eastAsia" w:ascii="宋体" w:hAnsi="宋体" w:eastAsia="宋体" w:cs="宋体"/>
          <w:color w:val="auto"/>
          <w:kern w:val="10"/>
          <w:sz w:val="24"/>
          <w:szCs w:val="24"/>
        </w:rPr>
      </w:pPr>
      <w:r>
        <w:rPr>
          <w:rFonts w:hint="eastAsia" w:ascii="宋体" w:hAnsi="宋体" w:eastAsia="宋体" w:cs="宋体"/>
          <w:color w:val="auto"/>
          <w:kern w:val="10"/>
          <w:sz w:val="24"/>
          <w:szCs w:val="24"/>
        </w:rPr>
        <w:t xml:space="preserve">      1.1.1 逾期送达的或者未送达指定地点的谈判响应文件；</w:t>
      </w:r>
    </w:p>
    <w:p>
      <w:pPr>
        <w:adjustRightInd w:val="0"/>
        <w:snapToGrid w:val="0"/>
        <w:spacing w:line="360" w:lineRule="exact"/>
        <w:rPr>
          <w:rFonts w:hint="eastAsia" w:ascii="宋体" w:hAnsi="宋体" w:eastAsia="宋体" w:cs="宋体"/>
          <w:color w:val="auto"/>
          <w:kern w:val="10"/>
          <w:sz w:val="24"/>
          <w:szCs w:val="24"/>
        </w:rPr>
      </w:pPr>
      <w:r>
        <w:rPr>
          <w:rFonts w:hint="eastAsia" w:ascii="宋体" w:hAnsi="宋体" w:eastAsia="宋体" w:cs="宋体"/>
          <w:color w:val="auto"/>
          <w:kern w:val="10"/>
          <w:sz w:val="24"/>
          <w:szCs w:val="24"/>
        </w:rPr>
        <w:t xml:space="preserve">      1.1.2 未按谈判文件要求包装、密封、标记的。</w:t>
      </w:r>
    </w:p>
    <w:p>
      <w:pPr>
        <w:adjustRightInd w:val="0"/>
        <w:snapToGrid w:val="0"/>
        <w:spacing w:line="360" w:lineRule="exact"/>
        <w:rPr>
          <w:rFonts w:hint="eastAsia" w:ascii="宋体" w:hAnsi="宋体" w:eastAsia="宋体" w:cs="宋体"/>
          <w:color w:val="auto"/>
          <w:sz w:val="24"/>
          <w:szCs w:val="24"/>
        </w:rPr>
      </w:pPr>
      <w:r>
        <w:rPr>
          <w:rFonts w:hint="eastAsia" w:ascii="宋体" w:hAnsi="宋体" w:eastAsia="宋体" w:cs="宋体"/>
          <w:color w:val="auto"/>
          <w:sz w:val="24"/>
          <w:szCs w:val="24"/>
        </w:rPr>
        <w:t xml:space="preserve">    1.2 开标前，</w:t>
      </w:r>
      <w:r>
        <w:rPr>
          <w:rFonts w:hint="eastAsia" w:ascii="宋体" w:hAnsi="宋体" w:eastAsia="宋体" w:cs="宋体"/>
          <w:color w:val="auto"/>
          <w:sz w:val="24"/>
          <w:szCs w:val="24"/>
          <w:lang w:eastAsia="zh-CN"/>
        </w:rPr>
        <w:t>本公司</w:t>
      </w:r>
      <w:r>
        <w:rPr>
          <w:rFonts w:hint="eastAsia" w:ascii="宋体" w:hAnsi="宋体" w:eastAsia="宋体" w:cs="宋体"/>
          <w:color w:val="auto"/>
          <w:sz w:val="24"/>
          <w:szCs w:val="24"/>
        </w:rPr>
        <w:t>将会同</w:t>
      </w:r>
      <w:r>
        <w:rPr>
          <w:rFonts w:hint="eastAsia" w:ascii="宋体" w:hAnsi="宋体" w:eastAsia="宋体" w:cs="宋体"/>
          <w:color w:val="auto"/>
          <w:sz w:val="24"/>
          <w:szCs w:val="24"/>
          <w:lang w:eastAsia="zh-CN"/>
        </w:rPr>
        <w:t>采购</w:t>
      </w:r>
      <w:r>
        <w:rPr>
          <w:rFonts w:hint="eastAsia" w:ascii="宋体" w:hAnsi="宋体" w:eastAsia="宋体" w:cs="宋体"/>
          <w:color w:val="auto"/>
          <w:sz w:val="24"/>
          <w:szCs w:val="24"/>
        </w:rPr>
        <w:t>人代表、</w:t>
      </w: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代表、</w:t>
      </w:r>
      <w:r>
        <w:rPr>
          <w:rFonts w:hint="eastAsia" w:ascii="宋体" w:hAnsi="宋体" w:eastAsia="宋体" w:cs="宋体"/>
          <w:color w:val="auto"/>
          <w:sz w:val="24"/>
          <w:szCs w:val="24"/>
          <w:lang w:eastAsia="zh-CN"/>
        </w:rPr>
        <w:t>现场</w:t>
      </w:r>
      <w:r>
        <w:rPr>
          <w:rFonts w:hint="eastAsia" w:ascii="宋体" w:hAnsi="宋体" w:eastAsia="宋体" w:cs="宋体"/>
          <w:color w:val="auto"/>
          <w:sz w:val="24"/>
          <w:szCs w:val="24"/>
        </w:rPr>
        <w:t>监督</w:t>
      </w:r>
      <w:r>
        <w:rPr>
          <w:rFonts w:hint="eastAsia" w:ascii="宋体" w:hAnsi="宋体" w:eastAsia="宋体" w:cs="宋体"/>
          <w:color w:val="auto"/>
          <w:sz w:val="24"/>
          <w:szCs w:val="24"/>
          <w:lang w:eastAsia="zh-CN"/>
        </w:rPr>
        <w:t>人员</w:t>
      </w:r>
      <w:r>
        <w:rPr>
          <w:rFonts w:hint="eastAsia" w:ascii="宋体" w:hAnsi="宋体" w:eastAsia="宋体" w:cs="宋体"/>
          <w:color w:val="auto"/>
          <w:sz w:val="24"/>
          <w:szCs w:val="24"/>
        </w:rPr>
        <w:t>进行验标（检查投标文件密封情况、份数等），并宣布检查结果。</w:t>
      </w:r>
    </w:p>
    <w:p>
      <w:pPr>
        <w:adjustRightInd w:val="0"/>
        <w:snapToGrid w:val="0"/>
        <w:spacing w:line="360" w:lineRule="exact"/>
        <w:rPr>
          <w:rFonts w:hint="eastAsia" w:ascii="宋体" w:hAnsi="宋体" w:eastAsia="宋体" w:cs="宋体"/>
          <w:b/>
          <w:color w:val="auto"/>
          <w:sz w:val="24"/>
          <w:szCs w:val="24"/>
          <w:u w:val="single"/>
        </w:rPr>
      </w:pPr>
      <w:r>
        <w:rPr>
          <w:rFonts w:hint="eastAsia" w:ascii="宋体" w:hAnsi="宋体" w:eastAsia="宋体" w:cs="宋体"/>
          <w:b/>
          <w:color w:val="auto"/>
          <w:sz w:val="24"/>
          <w:szCs w:val="24"/>
        </w:rPr>
        <w:t xml:space="preserve">    1.3</w:t>
      </w:r>
      <w:r>
        <w:rPr>
          <w:rFonts w:hint="eastAsia" w:ascii="宋体" w:hAnsi="宋体" w:eastAsia="宋体" w:cs="宋体"/>
          <w:b/>
          <w:color w:val="auto"/>
          <w:sz w:val="24"/>
          <w:szCs w:val="24"/>
          <w:lang w:val="en-US" w:eastAsia="zh-CN"/>
        </w:rPr>
        <w:t xml:space="preserve"> </w:t>
      </w:r>
      <w:r>
        <w:rPr>
          <w:rFonts w:hint="eastAsia" w:ascii="宋体" w:hAnsi="宋体" w:eastAsia="宋体" w:cs="宋体"/>
          <w:b/>
          <w:color w:val="auto"/>
          <w:sz w:val="24"/>
          <w:szCs w:val="24"/>
          <w:u w:val="single"/>
        </w:rPr>
        <w:t>开标时，</w:t>
      </w:r>
      <w:r>
        <w:rPr>
          <w:rFonts w:hint="eastAsia" w:ascii="宋体" w:hAnsi="宋体" w:eastAsia="宋体" w:cs="宋体"/>
          <w:b/>
          <w:color w:val="auto"/>
          <w:sz w:val="24"/>
          <w:szCs w:val="24"/>
          <w:u w:val="single"/>
          <w:lang w:eastAsia="zh-CN"/>
        </w:rPr>
        <w:t>本公司</w:t>
      </w:r>
      <w:r>
        <w:rPr>
          <w:rFonts w:hint="eastAsia" w:ascii="宋体" w:hAnsi="宋体" w:eastAsia="宋体" w:cs="宋体"/>
          <w:b/>
          <w:color w:val="auto"/>
          <w:sz w:val="24"/>
          <w:szCs w:val="24"/>
          <w:u w:val="single"/>
        </w:rPr>
        <w:t>将当众宣读所有有效</w:t>
      </w:r>
      <w:r>
        <w:rPr>
          <w:rFonts w:hint="eastAsia" w:ascii="宋体" w:hAnsi="宋体" w:eastAsia="宋体" w:cs="宋体"/>
          <w:b/>
          <w:color w:val="auto"/>
          <w:sz w:val="24"/>
          <w:szCs w:val="24"/>
          <w:u w:val="single"/>
          <w:lang w:eastAsia="zh-CN"/>
        </w:rPr>
        <w:t>供应商</w:t>
      </w:r>
      <w:r>
        <w:rPr>
          <w:rFonts w:hint="eastAsia" w:ascii="宋体" w:hAnsi="宋体" w:eastAsia="宋体" w:cs="宋体"/>
          <w:b/>
          <w:color w:val="auto"/>
          <w:sz w:val="24"/>
          <w:szCs w:val="24"/>
          <w:u w:val="single"/>
        </w:rPr>
        <w:t>的名称、书面修改和撤回投标的通知，以及</w:t>
      </w:r>
      <w:r>
        <w:rPr>
          <w:rFonts w:hint="eastAsia" w:ascii="宋体" w:hAnsi="宋体" w:eastAsia="宋体" w:cs="宋体"/>
          <w:b/>
          <w:color w:val="auto"/>
          <w:sz w:val="24"/>
          <w:szCs w:val="24"/>
          <w:u w:val="single"/>
          <w:lang w:eastAsia="zh-CN"/>
        </w:rPr>
        <w:t>大别山工程咨询有限公司</w:t>
      </w:r>
      <w:r>
        <w:rPr>
          <w:rFonts w:hint="eastAsia" w:ascii="宋体" w:hAnsi="宋体" w:eastAsia="宋体" w:cs="宋体"/>
          <w:b/>
          <w:color w:val="auto"/>
          <w:sz w:val="24"/>
          <w:szCs w:val="24"/>
          <w:u w:val="single"/>
        </w:rPr>
        <w:t>认为合适的其它详细内容。</w:t>
      </w:r>
    </w:p>
    <w:p>
      <w:pPr>
        <w:adjustRightInd w:val="0"/>
        <w:snapToGrid w:val="0"/>
        <w:spacing w:line="320" w:lineRule="exact"/>
        <w:rPr>
          <w:rFonts w:hint="eastAsia" w:ascii="宋体" w:hAnsi="宋体" w:eastAsia="宋体" w:cs="宋体"/>
          <w:color w:val="auto"/>
          <w:sz w:val="24"/>
          <w:szCs w:val="24"/>
        </w:rPr>
      </w:pPr>
      <w:r>
        <w:rPr>
          <w:rFonts w:hint="eastAsia" w:ascii="宋体" w:hAnsi="宋体" w:eastAsia="宋体" w:cs="宋体"/>
          <w:color w:val="auto"/>
          <w:sz w:val="24"/>
          <w:szCs w:val="24"/>
        </w:rPr>
        <w:t xml:space="preserve">    1.4 </w:t>
      </w:r>
      <w:r>
        <w:rPr>
          <w:rFonts w:hint="eastAsia" w:ascii="宋体" w:hAnsi="宋体" w:eastAsia="宋体" w:cs="宋体"/>
          <w:color w:val="auto"/>
          <w:sz w:val="24"/>
          <w:szCs w:val="24"/>
          <w:lang w:eastAsia="zh-CN"/>
        </w:rPr>
        <w:t>本公司</w:t>
      </w:r>
      <w:r>
        <w:rPr>
          <w:rFonts w:hint="eastAsia" w:ascii="宋体" w:hAnsi="宋体" w:eastAsia="宋体" w:cs="宋体"/>
          <w:color w:val="auto"/>
          <w:sz w:val="24"/>
          <w:szCs w:val="24"/>
        </w:rPr>
        <w:t>将做开标记录，记录的内容应包括按规定在开标时宣读的全部内容。</w:t>
      </w:r>
    </w:p>
    <w:p>
      <w:pPr>
        <w:adjustRightInd w:val="0"/>
        <w:snapToGrid w:val="0"/>
        <w:spacing w:line="320" w:lineRule="exact"/>
        <w:rPr>
          <w:rFonts w:hint="eastAsia" w:ascii="宋体" w:hAnsi="宋体" w:eastAsia="宋体" w:cs="宋体"/>
          <w:b/>
          <w:color w:val="auto"/>
          <w:sz w:val="24"/>
          <w:szCs w:val="24"/>
        </w:rPr>
      </w:pPr>
      <w:r>
        <w:rPr>
          <w:rFonts w:hint="eastAsia" w:ascii="宋体" w:hAnsi="宋体" w:eastAsia="宋体" w:cs="宋体"/>
          <w:b/>
          <w:color w:val="auto"/>
          <w:sz w:val="24"/>
          <w:szCs w:val="24"/>
        </w:rPr>
        <w:t xml:space="preserve">    2、投标文件的评审及澄清</w:t>
      </w:r>
    </w:p>
    <w:p>
      <w:pPr>
        <w:adjustRightInd w:val="0"/>
        <w:snapToGrid w:val="0"/>
        <w:spacing w:line="320" w:lineRule="exact"/>
        <w:rPr>
          <w:rFonts w:hint="eastAsia" w:ascii="宋体" w:hAnsi="宋体" w:eastAsia="宋体" w:cs="宋体"/>
          <w:color w:val="auto"/>
          <w:sz w:val="24"/>
          <w:szCs w:val="24"/>
        </w:rPr>
      </w:pPr>
      <w:r>
        <w:rPr>
          <w:rFonts w:hint="eastAsia" w:ascii="宋体" w:hAnsi="宋体" w:eastAsia="宋体" w:cs="宋体"/>
          <w:color w:val="auto"/>
          <w:sz w:val="24"/>
          <w:szCs w:val="24"/>
        </w:rPr>
        <w:t xml:space="preserve">    2.1</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投标截止时间前收到的所有投标文件都将予以拆封，并进行评审。</w:t>
      </w:r>
    </w:p>
    <w:p>
      <w:pPr>
        <w:adjustRightInd w:val="0"/>
        <w:snapToGrid w:val="0"/>
        <w:spacing w:line="360" w:lineRule="exact"/>
        <w:rPr>
          <w:rFonts w:hint="eastAsia" w:ascii="宋体" w:hAnsi="宋体" w:eastAsia="宋体" w:cs="宋体"/>
          <w:color w:val="auto"/>
          <w:sz w:val="24"/>
          <w:szCs w:val="24"/>
        </w:rPr>
      </w:pPr>
      <w:r>
        <w:rPr>
          <w:rFonts w:hint="eastAsia" w:ascii="宋体" w:hAnsi="宋体" w:eastAsia="宋体" w:cs="宋体"/>
          <w:color w:val="auto"/>
          <w:sz w:val="24"/>
          <w:szCs w:val="24"/>
        </w:rPr>
        <w:t xml:space="preserve">    2.2</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在投标文件的审查、澄清、评价和比较以及授予合同的过程中，</w:t>
      </w: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对</w:t>
      </w:r>
      <w:r>
        <w:rPr>
          <w:rFonts w:hint="eastAsia" w:ascii="宋体" w:hAnsi="宋体" w:eastAsia="宋体" w:cs="宋体"/>
          <w:color w:val="auto"/>
          <w:sz w:val="24"/>
          <w:szCs w:val="24"/>
          <w:lang w:eastAsia="zh-CN"/>
        </w:rPr>
        <w:t>本公司</w:t>
      </w:r>
      <w:r>
        <w:rPr>
          <w:rFonts w:hint="eastAsia" w:ascii="宋体" w:hAnsi="宋体" w:eastAsia="宋体" w:cs="宋体"/>
          <w:color w:val="auto"/>
          <w:sz w:val="24"/>
          <w:szCs w:val="24"/>
        </w:rPr>
        <w:t>、</w:t>
      </w:r>
      <w:r>
        <w:rPr>
          <w:rFonts w:hint="eastAsia" w:ascii="宋体" w:hAnsi="宋体" w:eastAsia="宋体" w:cs="宋体"/>
          <w:color w:val="auto"/>
          <w:sz w:val="24"/>
          <w:szCs w:val="24"/>
          <w:lang w:eastAsia="zh-CN"/>
        </w:rPr>
        <w:t>采购人</w:t>
      </w:r>
      <w:r>
        <w:rPr>
          <w:rFonts w:hint="eastAsia" w:ascii="宋体" w:hAnsi="宋体" w:eastAsia="宋体" w:cs="宋体"/>
          <w:color w:val="auto"/>
          <w:sz w:val="24"/>
          <w:szCs w:val="24"/>
        </w:rPr>
        <w:t>和谈判小组及其成员施加影响的任何行为，一经发现都将导致取消其投标资格。</w:t>
      </w:r>
    </w:p>
    <w:p>
      <w:pPr>
        <w:adjustRightInd w:val="0"/>
        <w:snapToGrid w:val="0"/>
        <w:spacing w:line="360" w:lineRule="exact"/>
        <w:rPr>
          <w:rFonts w:hint="eastAsia" w:ascii="宋体" w:hAnsi="宋体" w:eastAsia="宋体" w:cs="宋体"/>
          <w:color w:val="auto"/>
          <w:sz w:val="24"/>
          <w:szCs w:val="24"/>
        </w:rPr>
      </w:pPr>
      <w:r>
        <w:rPr>
          <w:rFonts w:hint="eastAsia" w:ascii="宋体" w:hAnsi="宋体" w:eastAsia="宋体" w:cs="宋体"/>
          <w:color w:val="auto"/>
          <w:sz w:val="24"/>
          <w:szCs w:val="24"/>
        </w:rPr>
        <w:t xml:space="preserve">    2.3</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为有助于对投标的审查、评价和比较，</w:t>
      </w: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授权代表可应谈判小组的邀请对服务响应情况、项目方案等进行简要说明和澄清。有关澄清的要求和答复原则上应采用书面形式或现场问答形式，但投标价格和其它实质性的内容不得更改。</w:t>
      </w:r>
    </w:p>
    <w:p>
      <w:pPr>
        <w:adjustRightInd w:val="0"/>
        <w:snapToGrid w:val="0"/>
        <w:spacing w:line="360" w:lineRule="exact"/>
        <w:rPr>
          <w:rFonts w:hint="eastAsia" w:ascii="宋体" w:hAnsi="宋体" w:eastAsia="宋体" w:cs="宋体"/>
          <w:b/>
          <w:color w:val="auto"/>
          <w:sz w:val="24"/>
          <w:szCs w:val="24"/>
        </w:rPr>
      </w:pPr>
      <w:r>
        <w:rPr>
          <w:rFonts w:hint="eastAsia" w:ascii="宋体" w:hAnsi="宋体" w:eastAsia="宋体" w:cs="宋体"/>
          <w:b/>
          <w:color w:val="auto"/>
          <w:sz w:val="24"/>
          <w:szCs w:val="24"/>
        </w:rPr>
        <w:t xml:space="preserve">    3、对投标文件的初审</w:t>
      </w:r>
    </w:p>
    <w:p>
      <w:pPr>
        <w:adjustRightInd w:val="0"/>
        <w:snapToGrid w:val="0"/>
        <w:spacing w:line="360" w:lineRule="exact"/>
        <w:rPr>
          <w:rFonts w:hint="eastAsia" w:ascii="宋体" w:hAnsi="宋体" w:eastAsia="宋体" w:cs="宋体"/>
          <w:color w:val="auto"/>
          <w:sz w:val="24"/>
          <w:szCs w:val="24"/>
        </w:rPr>
      </w:pPr>
      <w:r>
        <w:rPr>
          <w:rFonts w:hint="eastAsia" w:ascii="宋体" w:hAnsi="宋体" w:eastAsia="宋体" w:cs="宋体"/>
          <w:color w:val="auto"/>
          <w:sz w:val="24"/>
          <w:szCs w:val="24"/>
        </w:rPr>
        <w:t xml:space="preserve">    3.1 开标后，谈判小组将首先审查投标书是否完整，是否按规定提交投标保证金，文件签署是否合格，投标书是否编排有序且符合谈判文件要求等。投标文件有下列情况之一者将被视为无效投标：</w:t>
      </w:r>
    </w:p>
    <w:p>
      <w:pPr>
        <w:adjustRightInd w:val="0"/>
        <w:snapToGrid w:val="0"/>
        <w:spacing w:line="360" w:lineRule="exact"/>
        <w:rPr>
          <w:rFonts w:hint="eastAsia" w:ascii="宋体" w:hAnsi="宋体" w:eastAsia="宋体" w:cs="宋体"/>
          <w:color w:val="auto"/>
          <w:sz w:val="24"/>
          <w:szCs w:val="24"/>
        </w:rPr>
      </w:pPr>
      <w:r>
        <w:rPr>
          <w:rFonts w:hint="eastAsia" w:ascii="宋体" w:hAnsi="宋体" w:eastAsia="宋体" w:cs="宋体"/>
          <w:color w:val="auto"/>
          <w:sz w:val="24"/>
          <w:szCs w:val="24"/>
        </w:rPr>
        <w:t xml:space="preserve">    （1）没有出具法定代表人证明或法人授权委托书；</w:t>
      </w:r>
    </w:p>
    <w:p>
      <w:pPr>
        <w:adjustRightInd w:val="0"/>
        <w:snapToGrid w:val="0"/>
        <w:spacing w:line="360" w:lineRule="exact"/>
        <w:rPr>
          <w:rFonts w:hint="eastAsia" w:ascii="宋体" w:hAnsi="宋体" w:eastAsia="宋体" w:cs="宋体"/>
          <w:color w:val="auto"/>
          <w:sz w:val="24"/>
          <w:szCs w:val="24"/>
        </w:rPr>
      </w:pPr>
      <w:r>
        <w:rPr>
          <w:rFonts w:hint="eastAsia" w:ascii="宋体" w:hAnsi="宋体" w:eastAsia="宋体" w:cs="宋体"/>
          <w:color w:val="auto"/>
          <w:sz w:val="24"/>
          <w:szCs w:val="24"/>
        </w:rPr>
        <w:t xml:space="preserve">    （2）未加盖</w:t>
      </w: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公章和未经法定代表人或其委托代理人签字或盖章；</w:t>
      </w:r>
    </w:p>
    <w:p>
      <w:pPr>
        <w:adjustRightInd w:val="0"/>
        <w:snapToGrid w:val="0"/>
        <w:spacing w:line="360" w:lineRule="exact"/>
        <w:rPr>
          <w:rFonts w:hint="eastAsia" w:ascii="宋体" w:hAnsi="宋体" w:eastAsia="宋体" w:cs="宋体"/>
          <w:color w:val="auto"/>
          <w:sz w:val="24"/>
          <w:szCs w:val="24"/>
        </w:rPr>
      </w:pPr>
      <w:r>
        <w:rPr>
          <w:rFonts w:hint="eastAsia" w:ascii="宋体" w:hAnsi="宋体" w:eastAsia="宋体" w:cs="宋体"/>
          <w:color w:val="auto"/>
          <w:sz w:val="24"/>
          <w:szCs w:val="24"/>
        </w:rPr>
        <w:t xml:space="preserve">    （3）未按规定的格式填写，编排混乱、无序，内容不全或字迹模糊，辨认不清；</w:t>
      </w:r>
    </w:p>
    <w:p>
      <w:pPr>
        <w:adjustRightInd w:val="0"/>
        <w:snapToGrid w:val="0"/>
        <w:spacing w:line="360" w:lineRule="exact"/>
        <w:rPr>
          <w:rFonts w:hint="eastAsia" w:ascii="宋体" w:hAnsi="宋体" w:eastAsia="宋体" w:cs="宋体"/>
          <w:color w:val="auto"/>
          <w:sz w:val="24"/>
          <w:szCs w:val="24"/>
        </w:rPr>
      </w:pPr>
      <w:r>
        <w:rPr>
          <w:rFonts w:hint="eastAsia" w:ascii="宋体" w:hAnsi="宋体" w:eastAsia="宋体" w:cs="宋体"/>
          <w:color w:val="auto"/>
          <w:sz w:val="24"/>
          <w:szCs w:val="24"/>
        </w:rPr>
        <w:t xml:space="preserve">    （4）缺少必需的资质证明文件；</w:t>
      </w:r>
    </w:p>
    <w:p>
      <w:pPr>
        <w:adjustRightInd w:val="0"/>
        <w:snapToGrid w:val="0"/>
        <w:spacing w:line="360" w:lineRule="exact"/>
        <w:rPr>
          <w:rFonts w:hint="eastAsia" w:ascii="宋体" w:hAnsi="宋体" w:eastAsia="宋体" w:cs="宋体"/>
          <w:color w:val="auto"/>
          <w:sz w:val="24"/>
          <w:szCs w:val="24"/>
        </w:rPr>
      </w:pPr>
      <w:r>
        <w:rPr>
          <w:rFonts w:hint="eastAsia" w:ascii="宋体" w:hAnsi="宋体" w:eastAsia="宋体" w:cs="宋体"/>
          <w:color w:val="auto"/>
          <w:sz w:val="24"/>
          <w:szCs w:val="24"/>
        </w:rPr>
        <w:t xml:space="preserve">    （5）其他被谈判小组认定无效的情况。</w:t>
      </w:r>
    </w:p>
    <w:p>
      <w:pPr>
        <w:adjustRightInd w:val="0"/>
        <w:snapToGrid w:val="0"/>
        <w:spacing w:line="360" w:lineRule="exact"/>
        <w:rPr>
          <w:rFonts w:hint="eastAsia" w:ascii="宋体" w:hAnsi="宋体" w:eastAsia="宋体" w:cs="宋体"/>
          <w:b/>
          <w:color w:val="auto"/>
          <w:sz w:val="24"/>
          <w:szCs w:val="24"/>
        </w:rPr>
      </w:pPr>
      <w:r>
        <w:rPr>
          <w:rFonts w:hint="eastAsia" w:ascii="宋体" w:hAnsi="宋体" w:eastAsia="宋体" w:cs="宋体"/>
          <w:b/>
          <w:color w:val="auto"/>
          <w:sz w:val="24"/>
          <w:szCs w:val="24"/>
        </w:rPr>
        <w:t xml:space="preserve">    4、投标的评价和比较</w:t>
      </w:r>
    </w:p>
    <w:p>
      <w:pPr>
        <w:adjustRightInd w:val="0"/>
        <w:snapToGrid w:val="0"/>
        <w:spacing w:line="360" w:lineRule="exact"/>
        <w:rPr>
          <w:rFonts w:hint="eastAsia" w:ascii="宋体" w:hAnsi="宋体" w:eastAsia="宋体" w:cs="宋体"/>
          <w:color w:val="auto"/>
          <w:sz w:val="24"/>
          <w:szCs w:val="24"/>
        </w:rPr>
      </w:pPr>
      <w:r>
        <w:rPr>
          <w:rFonts w:hint="eastAsia" w:ascii="宋体" w:hAnsi="宋体" w:eastAsia="宋体" w:cs="宋体"/>
          <w:color w:val="auto"/>
          <w:sz w:val="24"/>
          <w:szCs w:val="24"/>
        </w:rPr>
        <w:t xml:space="preserve">    4.1 谈判小组将按照规定,仅对确定为实质上响应谈判文件要求的投标进行评价和比较。</w:t>
      </w:r>
    </w:p>
    <w:p>
      <w:pPr>
        <w:adjustRightInd w:val="0"/>
        <w:snapToGrid w:val="0"/>
        <w:spacing w:line="360" w:lineRule="exact"/>
        <w:rPr>
          <w:rFonts w:hint="eastAsia" w:ascii="宋体" w:hAnsi="宋体" w:eastAsia="宋体" w:cs="宋体"/>
          <w:color w:val="auto"/>
          <w:sz w:val="24"/>
          <w:szCs w:val="24"/>
        </w:rPr>
      </w:pPr>
      <w:r>
        <w:rPr>
          <w:rFonts w:hint="eastAsia" w:ascii="宋体" w:hAnsi="宋体" w:eastAsia="宋体" w:cs="宋体"/>
          <w:color w:val="auto"/>
          <w:sz w:val="24"/>
          <w:szCs w:val="24"/>
        </w:rPr>
        <w:t xml:space="preserve">    4.2</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评标办法：</w:t>
      </w:r>
    </w:p>
    <w:p>
      <w:pPr>
        <w:adjustRightInd w:val="0"/>
        <w:snapToGrid w:val="0"/>
        <w:spacing w:line="360" w:lineRule="exact"/>
        <w:rPr>
          <w:rFonts w:hint="eastAsia" w:ascii="宋体" w:hAnsi="宋体" w:eastAsia="宋体" w:cs="宋体"/>
          <w:color w:val="auto"/>
          <w:sz w:val="24"/>
          <w:szCs w:val="24"/>
        </w:rPr>
      </w:pPr>
      <w:r>
        <w:rPr>
          <w:rFonts w:hint="eastAsia" w:ascii="宋体" w:hAnsi="宋体" w:eastAsia="宋体" w:cs="宋体"/>
          <w:color w:val="auto"/>
          <w:sz w:val="24"/>
          <w:szCs w:val="24"/>
        </w:rPr>
        <w:t xml:space="preserve">    本次谈判活动采用</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b/>
          <w:color w:val="auto"/>
          <w:kern w:val="0"/>
          <w:sz w:val="24"/>
          <w:szCs w:val="24"/>
          <w:u w:val="single"/>
        </w:rPr>
        <w:t>最低评标价法</w:t>
      </w:r>
      <w:r>
        <w:rPr>
          <w:rFonts w:hint="eastAsia" w:ascii="宋体" w:hAnsi="宋体" w:eastAsia="宋体" w:cs="宋体"/>
          <w:b/>
          <w:color w:val="auto"/>
          <w:kern w:val="0"/>
          <w:sz w:val="24"/>
          <w:szCs w:val="24"/>
          <w:u w:val="single"/>
          <w:lang w:val="en-US" w:eastAsia="zh-CN"/>
        </w:rPr>
        <w:t xml:space="preserve"> </w:t>
      </w:r>
      <w:r>
        <w:rPr>
          <w:rFonts w:hint="eastAsia" w:ascii="宋体" w:hAnsi="宋体" w:eastAsia="宋体" w:cs="宋体"/>
          <w:color w:val="auto"/>
          <w:sz w:val="24"/>
          <w:szCs w:val="24"/>
        </w:rPr>
        <w:t>评审。</w:t>
      </w:r>
    </w:p>
    <w:p>
      <w:pPr>
        <w:adjustRightInd w:val="0"/>
        <w:snapToGrid w:val="0"/>
        <w:spacing w:line="360" w:lineRule="exact"/>
        <w:rPr>
          <w:rFonts w:hint="eastAsia" w:ascii="宋体" w:hAnsi="宋体" w:eastAsia="宋体" w:cs="宋体"/>
          <w:color w:val="auto"/>
          <w:sz w:val="24"/>
          <w:szCs w:val="24"/>
        </w:rPr>
      </w:pPr>
      <w:r>
        <w:rPr>
          <w:rFonts w:hint="eastAsia" w:ascii="宋体" w:hAnsi="宋体" w:eastAsia="宋体" w:cs="宋体"/>
          <w:color w:val="auto"/>
          <w:sz w:val="24"/>
          <w:szCs w:val="24"/>
        </w:rPr>
        <w:t xml:space="preserve">    本项目将对各投标</w:t>
      </w: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的投标文件进行符合性评审，符合性评审通过的</w:t>
      </w: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将按照递交谈判响应文件顺序依次进行，评审合格的</w:t>
      </w: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进入谈判环节。</w:t>
      </w:r>
      <w:r>
        <w:rPr>
          <w:rFonts w:hint="eastAsia" w:ascii="宋体" w:hAnsi="宋体" w:eastAsia="宋体" w:cs="宋体"/>
          <w:b/>
          <w:color w:val="auto"/>
          <w:sz w:val="24"/>
          <w:szCs w:val="24"/>
        </w:rPr>
        <w:t>项目报价书在所有第二轮报价结束后予以拆封。</w:t>
      </w:r>
      <w:r>
        <w:rPr>
          <w:rFonts w:hint="eastAsia" w:ascii="宋体" w:hAnsi="宋体" w:eastAsia="宋体" w:cs="宋体"/>
          <w:color w:val="auto"/>
          <w:sz w:val="24"/>
          <w:szCs w:val="24"/>
        </w:rPr>
        <w:t>本次谈判只进行二轮报价，即各</w:t>
      </w: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在谈判前先在其密封标书《项目报价书》中作第一轮报价，第一轮报价高于控制价的按无效投标处理。谈判结束后，现场填写《最终投标报价书》。在谈判内容不做实质性变更及重大调整的前提下，</w:t>
      </w: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的第二轮报价不得高于或等于第一轮报价，否则按无效投标处理。投标</w:t>
      </w: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的第二轮报价为最终报价。</w:t>
      </w:r>
    </w:p>
    <w:p>
      <w:pPr>
        <w:adjustRightInd w:val="0"/>
        <w:snapToGrid w:val="0"/>
        <w:spacing w:line="360" w:lineRule="exact"/>
        <w:rPr>
          <w:rFonts w:hint="eastAsia" w:ascii="宋体" w:hAnsi="宋体" w:eastAsia="宋体" w:cs="宋体"/>
          <w:b/>
          <w:bCs/>
          <w:color w:val="auto"/>
          <w:sz w:val="24"/>
          <w:szCs w:val="24"/>
        </w:rPr>
      </w:pPr>
      <w:r>
        <w:rPr>
          <w:rFonts w:hint="eastAsia" w:ascii="宋体" w:hAnsi="宋体" w:eastAsia="宋体" w:cs="宋体"/>
          <w:color w:val="auto"/>
          <w:sz w:val="24"/>
          <w:szCs w:val="24"/>
        </w:rPr>
        <w:t xml:space="preserve">   </w:t>
      </w:r>
      <w:r>
        <w:rPr>
          <w:rFonts w:hint="eastAsia" w:ascii="宋体" w:hAnsi="宋体" w:eastAsia="宋体" w:cs="宋体"/>
          <w:b/>
          <w:bCs/>
          <w:color w:val="auto"/>
          <w:sz w:val="24"/>
          <w:szCs w:val="24"/>
        </w:rPr>
        <w:t xml:space="preserve"> 按照通过符合性评审，最终报价由低到高的顺序推荐</w:t>
      </w:r>
      <w:r>
        <w:rPr>
          <w:rFonts w:hint="eastAsia" w:ascii="宋体" w:hAnsi="宋体" w:eastAsia="宋体" w:cs="宋体"/>
          <w:b/>
          <w:bCs/>
          <w:color w:val="auto"/>
          <w:sz w:val="24"/>
          <w:szCs w:val="24"/>
          <w:lang w:val="en-US" w:eastAsia="zh-CN"/>
        </w:rPr>
        <w:t>2至</w:t>
      </w:r>
      <w:r>
        <w:rPr>
          <w:rFonts w:hint="eastAsia" w:ascii="宋体" w:hAnsi="宋体" w:eastAsia="宋体" w:cs="宋体"/>
          <w:b/>
          <w:bCs/>
          <w:color w:val="auto"/>
          <w:sz w:val="24"/>
          <w:szCs w:val="24"/>
        </w:rPr>
        <w:t>3名成交候选人，其中投标报价最低者为成交人。如果通过符合性评审的</w:t>
      </w:r>
      <w:r>
        <w:rPr>
          <w:rFonts w:hint="eastAsia" w:ascii="宋体" w:hAnsi="宋体" w:eastAsia="宋体" w:cs="宋体"/>
          <w:b/>
          <w:bCs/>
          <w:color w:val="auto"/>
          <w:sz w:val="24"/>
          <w:szCs w:val="24"/>
          <w:lang w:eastAsia="zh-CN"/>
        </w:rPr>
        <w:t>供应商</w:t>
      </w:r>
      <w:r>
        <w:rPr>
          <w:rFonts w:hint="eastAsia" w:ascii="宋体" w:hAnsi="宋体" w:eastAsia="宋体" w:cs="宋体"/>
          <w:b/>
          <w:bCs/>
          <w:color w:val="auto"/>
          <w:sz w:val="24"/>
          <w:szCs w:val="24"/>
        </w:rPr>
        <w:t>第二轮最低报价或次低报价出现两家或两家以上者，则采取</w:t>
      </w:r>
      <w:r>
        <w:rPr>
          <w:rFonts w:hint="eastAsia" w:ascii="宋体" w:hAnsi="宋体" w:eastAsia="宋体" w:cs="宋体"/>
          <w:b/>
          <w:bCs/>
          <w:color w:val="auto"/>
          <w:sz w:val="24"/>
          <w:szCs w:val="24"/>
          <w:lang w:eastAsia="zh-CN"/>
        </w:rPr>
        <w:t>采购人</w:t>
      </w:r>
      <w:r>
        <w:rPr>
          <w:rFonts w:hint="eastAsia" w:ascii="宋体" w:hAnsi="宋体" w:eastAsia="宋体" w:cs="宋体"/>
          <w:b/>
          <w:bCs/>
          <w:color w:val="auto"/>
          <w:sz w:val="24"/>
          <w:szCs w:val="24"/>
        </w:rPr>
        <w:t>现场抽签方式确定成交人或成交候选人。</w:t>
      </w:r>
    </w:p>
    <w:p>
      <w:pPr>
        <w:pStyle w:val="5"/>
        <w:adjustRightInd w:val="0"/>
        <w:snapToGrid w:val="0"/>
        <w:spacing w:before="93" w:beforeLines="30" w:after="93" w:afterLines="30" w:line="400" w:lineRule="exact"/>
        <w:jc w:val="center"/>
        <w:rPr>
          <w:rFonts w:hint="eastAsia" w:ascii="宋体" w:hAnsi="宋体" w:eastAsia="宋体" w:cs="宋体"/>
          <w:b w:val="0"/>
          <w:color w:val="auto"/>
          <w:sz w:val="24"/>
          <w:szCs w:val="24"/>
        </w:rPr>
      </w:pPr>
      <w:r>
        <w:rPr>
          <w:rFonts w:hint="eastAsia" w:ascii="宋体" w:hAnsi="宋体" w:eastAsia="宋体" w:cs="宋体"/>
          <w:caps/>
          <w:color w:val="auto"/>
          <w:kern w:val="2"/>
          <w:sz w:val="24"/>
          <w:szCs w:val="24"/>
          <w:lang w:val="zh-CN"/>
        </w:rPr>
        <w:t>第七章  定标与签订合同</w:t>
      </w:r>
    </w:p>
    <w:p>
      <w:pPr>
        <w:adjustRightInd w:val="0"/>
        <w:snapToGrid w:val="0"/>
        <w:spacing w:line="340" w:lineRule="exact"/>
        <w:rPr>
          <w:rFonts w:hint="eastAsia" w:ascii="宋体" w:hAnsi="宋体" w:eastAsia="宋体" w:cs="宋体"/>
          <w:b/>
          <w:color w:val="auto"/>
          <w:sz w:val="24"/>
          <w:szCs w:val="24"/>
        </w:rPr>
      </w:pPr>
      <w:r>
        <w:rPr>
          <w:rFonts w:hint="eastAsia" w:ascii="宋体" w:hAnsi="宋体" w:eastAsia="宋体" w:cs="宋体"/>
          <w:b/>
          <w:color w:val="auto"/>
          <w:sz w:val="24"/>
          <w:szCs w:val="24"/>
        </w:rPr>
        <w:t xml:space="preserve">    1、合同授予标准</w:t>
      </w:r>
    </w:p>
    <w:p>
      <w:pPr>
        <w:adjustRightInd w:val="0"/>
        <w:snapToGrid w:val="0"/>
        <w:spacing w:line="340" w:lineRule="exact"/>
        <w:rPr>
          <w:rFonts w:hint="eastAsia" w:ascii="宋体" w:hAnsi="宋体" w:eastAsia="宋体" w:cs="宋体"/>
          <w:color w:val="auto"/>
          <w:sz w:val="24"/>
          <w:szCs w:val="24"/>
        </w:rPr>
      </w:pPr>
      <w:r>
        <w:rPr>
          <w:rFonts w:hint="eastAsia" w:ascii="宋体" w:hAnsi="宋体" w:eastAsia="宋体" w:cs="宋体"/>
          <w:color w:val="auto"/>
          <w:sz w:val="24"/>
          <w:szCs w:val="24"/>
        </w:rPr>
        <w:t xml:space="preserve">    1.1 评审通过后，谈判小组将按</w:t>
      </w: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最终报价</w:t>
      </w:r>
      <w:r>
        <w:rPr>
          <w:rFonts w:hint="eastAsia" w:ascii="宋体" w:hAnsi="宋体" w:eastAsia="宋体" w:cs="宋体"/>
          <w:color w:val="auto"/>
          <w:sz w:val="24"/>
          <w:szCs w:val="24"/>
          <w:lang w:val="zh-CN"/>
        </w:rPr>
        <w:t>由低到高的顺序排出</w:t>
      </w:r>
      <w:r>
        <w:rPr>
          <w:rFonts w:hint="eastAsia" w:ascii="宋体" w:hAnsi="宋体" w:eastAsia="宋体" w:cs="宋体"/>
          <w:color w:val="auto"/>
          <w:sz w:val="24"/>
          <w:szCs w:val="24"/>
        </w:rPr>
        <w:t>一至两个成交</w:t>
      </w:r>
      <w:r>
        <w:rPr>
          <w:rFonts w:hint="eastAsia" w:ascii="宋体" w:hAnsi="宋体" w:eastAsia="宋体" w:cs="宋体"/>
          <w:color w:val="auto"/>
          <w:sz w:val="24"/>
          <w:szCs w:val="24"/>
          <w:lang w:val="zh-CN"/>
        </w:rPr>
        <w:t>候选人</w:t>
      </w:r>
      <w:r>
        <w:rPr>
          <w:rFonts w:hint="eastAsia" w:ascii="宋体" w:hAnsi="宋体" w:eastAsia="宋体" w:cs="宋体"/>
          <w:color w:val="auto"/>
          <w:sz w:val="24"/>
          <w:szCs w:val="24"/>
        </w:rPr>
        <w:t>。</w:t>
      </w:r>
    </w:p>
    <w:p>
      <w:pPr>
        <w:adjustRightInd w:val="0"/>
        <w:snapToGrid w:val="0"/>
        <w:spacing w:line="340" w:lineRule="exact"/>
        <w:rPr>
          <w:rFonts w:hint="eastAsia" w:ascii="宋体" w:hAnsi="宋体" w:eastAsia="宋体" w:cs="宋体"/>
          <w:color w:val="auto"/>
          <w:sz w:val="24"/>
          <w:szCs w:val="24"/>
        </w:rPr>
      </w:pPr>
      <w:r>
        <w:rPr>
          <w:rFonts w:hint="eastAsia" w:ascii="宋体" w:hAnsi="宋体" w:eastAsia="宋体" w:cs="宋体"/>
          <w:color w:val="auto"/>
          <w:sz w:val="24"/>
          <w:szCs w:val="24"/>
        </w:rPr>
        <w:t xml:space="preserve">    1.2</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如</w:t>
      </w:r>
      <w:r>
        <w:rPr>
          <w:rFonts w:hint="eastAsia" w:ascii="宋体" w:hAnsi="宋体" w:eastAsia="宋体" w:cs="宋体"/>
          <w:color w:val="auto"/>
          <w:sz w:val="24"/>
          <w:szCs w:val="24"/>
          <w:lang w:eastAsia="zh-CN"/>
        </w:rPr>
        <w:t>本公司</w:t>
      </w:r>
      <w:r>
        <w:rPr>
          <w:rFonts w:hint="eastAsia" w:ascii="宋体" w:hAnsi="宋体" w:eastAsia="宋体" w:cs="宋体"/>
          <w:color w:val="auto"/>
          <w:sz w:val="24"/>
          <w:szCs w:val="24"/>
        </w:rPr>
        <w:t>认为有必要，首先对第一成交候选人就投标文件所提供的内容进行实地考察。如果确定第一成交候选人无法履行合同，取消其成交资格，对第二成交候选人进行类似的考察，依此类推。</w:t>
      </w:r>
    </w:p>
    <w:p>
      <w:pPr>
        <w:adjustRightInd w:val="0"/>
        <w:snapToGrid w:val="0"/>
        <w:spacing w:line="340" w:lineRule="exact"/>
        <w:rPr>
          <w:rFonts w:hint="eastAsia" w:ascii="宋体" w:hAnsi="宋体" w:eastAsia="宋体" w:cs="宋体"/>
          <w:color w:val="auto"/>
          <w:sz w:val="24"/>
          <w:szCs w:val="24"/>
        </w:rPr>
      </w:pPr>
      <w:r>
        <w:rPr>
          <w:rFonts w:hint="eastAsia" w:ascii="宋体" w:hAnsi="宋体" w:eastAsia="宋体" w:cs="宋体"/>
          <w:color w:val="auto"/>
          <w:sz w:val="24"/>
          <w:szCs w:val="24"/>
        </w:rPr>
        <w:t xml:space="preserve">    1.3</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原则上把合同授予实质上响应谈判文件要求的报价最低的成交候选人或通过1.2条资格考察的成交候选人。</w:t>
      </w:r>
    </w:p>
    <w:p>
      <w:pPr>
        <w:adjustRightInd w:val="0"/>
        <w:snapToGrid w:val="0"/>
        <w:spacing w:line="340" w:lineRule="exact"/>
        <w:rPr>
          <w:rFonts w:hint="eastAsia" w:ascii="宋体" w:hAnsi="宋体" w:eastAsia="宋体" w:cs="宋体"/>
          <w:color w:val="auto"/>
          <w:sz w:val="24"/>
          <w:szCs w:val="24"/>
        </w:rPr>
      </w:pPr>
      <w:r>
        <w:rPr>
          <w:rFonts w:hint="eastAsia" w:ascii="宋体" w:hAnsi="宋体" w:eastAsia="宋体" w:cs="宋体"/>
          <w:color w:val="auto"/>
          <w:sz w:val="24"/>
          <w:szCs w:val="24"/>
        </w:rPr>
        <w:t xml:space="preserve">    1.4 最低报价并不是被授予合同的保证。</w:t>
      </w:r>
    </w:p>
    <w:p>
      <w:pPr>
        <w:adjustRightInd w:val="0"/>
        <w:snapToGrid w:val="0"/>
        <w:spacing w:line="340" w:lineRule="exact"/>
        <w:rPr>
          <w:rFonts w:hint="eastAsia" w:ascii="宋体" w:hAnsi="宋体" w:eastAsia="宋体" w:cs="宋体"/>
          <w:color w:val="auto"/>
          <w:sz w:val="24"/>
          <w:szCs w:val="24"/>
        </w:rPr>
      </w:pPr>
      <w:r>
        <w:rPr>
          <w:rFonts w:hint="eastAsia" w:ascii="宋体" w:hAnsi="宋体" w:eastAsia="宋体" w:cs="宋体"/>
          <w:color w:val="auto"/>
          <w:sz w:val="24"/>
          <w:szCs w:val="24"/>
        </w:rPr>
        <w:t xml:space="preserve">    1.5</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成交人确定后，同时向成交人发出成交通知书。</w:t>
      </w:r>
    </w:p>
    <w:p>
      <w:pPr>
        <w:adjustRightInd w:val="0"/>
        <w:snapToGrid w:val="0"/>
        <w:spacing w:line="340" w:lineRule="exact"/>
        <w:rPr>
          <w:rFonts w:hint="eastAsia" w:ascii="宋体" w:hAnsi="宋体" w:eastAsia="宋体" w:cs="宋体"/>
          <w:b/>
          <w:color w:val="auto"/>
          <w:sz w:val="24"/>
          <w:szCs w:val="24"/>
        </w:rPr>
      </w:pPr>
      <w:r>
        <w:rPr>
          <w:rFonts w:hint="eastAsia" w:ascii="宋体" w:hAnsi="宋体" w:eastAsia="宋体" w:cs="宋体"/>
          <w:b/>
          <w:color w:val="auto"/>
          <w:sz w:val="24"/>
          <w:szCs w:val="24"/>
        </w:rPr>
        <w:t xml:space="preserve">    2、</w:t>
      </w:r>
      <w:r>
        <w:rPr>
          <w:rFonts w:hint="eastAsia" w:ascii="宋体" w:hAnsi="宋体" w:eastAsia="宋体" w:cs="宋体"/>
          <w:b/>
          <w:color w:val="auto"/>
          <w:sz w:val="24"/>
          <w:szCs w:val="24"/>
          <w:lang w:eastAsia="zh-CN"/>
        </w:rPr>
        <w:t>安徽大别山工程咨询有限公司</w:t>
      </w:r>
      <w:r>
        <w:rPr>
          <w:rFonts w:hint="eastAsia" w:ascii="宋体" w:hAnsi="宋体" w:eastAsia="宋体" w:cs="宋体"/>
          <w:b/>
          <w:color w:val="auto"/>
          <w:sz w:val="24"/>
          <w:szCs w:val="24"/>
        </w:rPr>
        <w:t>宣布废标的权利</w:t>
      </w:r>
    </w:p>
    <w:p>
      <w:pPr>
        <w:adjustRightInd w:val="0"/>
        <w:snapToGrid w:val="0"/>
        <w:spacing w:line="340" w:lineRule="exact"/>
        <w:rPr>
          <w:rFonts w:hint="eastAsia" w:ascii="宋体" w:hAnsi="宋体" w:eastAsia="宋体" w:cs="宋体"/>
          <w:color w:val="auto"/>
          <w:sz w:val="24"/>
          <w:szCs w:val="24"/>
        </w:rPr>
      </w:pPr>
      <w:r>
        <w:rPr>
          <w:rFonts w:hint="eastAsia" w:ascii="宋体" w:hAnsi="宋体" w:eastAsia="宋体" w:cs="宋体"/>
          <w:color w:val="auto"/>
          <w:sz w:val="24"/>
          <w:szCs w:val="24"/>
        </w:rPr>
        <w:t xml:space="preserve">    2.1</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在谈判招标中，出现下列情形之一的，</w:t>
      </w:r>
      <w:r>
        <w:rPr>
          <w:rFonts w:hint="eastAsia" w:ascii="宋体" w:hAnsi="宋体" w:eastAsia="宋体" w:cs="宋体"/>
          <w:color w:val="auto"/>
          <w:sz w:val="24"/>
          <w:szCs w:val="24"/>
          <w:lang w:eastAsia="zh-CN"/>
        </w:rPr>
        <w:t>本公司</w:t>
      </w:r>
      <w:r>
        <w:rPr>
          <w:rFonts w:hint="eastAsia" w:ascii="宋体" w:hAnsi="宋体" w:eastAsia="宋体" w:cs="宋体"/>
          <w:color w:val="auto"/>
          <w:sz w:val="24"/>
          <w:szCs w:val="24"/>
        </w:rPr>
        <w:t>有权宣布废标：</w:t>
      </w:r>
    </w:p>
    <w:p>
      <w:pPr>
        <w:adjustRightInd w:val="0"/>
        <w:snapToGrid w:val="0"/>
        <w:spacing w:line="340" w:lineRule="exact"/>
        <w:rPr>
          <w:rFonts w:hint="eastAsia" w:ascii="宋体" w:hAnsi="宋体" w:eastAsia="宋体" w:cs="宋体"/>
          <w:color w:val="auto"/>
          <w:sz w:val="24"/>
          <w:szCs w:val="24"/>
        </w:rPr>
      </w:pPr>
      <w:r>
        <w:rPr>
          <w:rFonts w:hint="eastAsia" w:ascii="宋体" w:hAnsi="宋体" w:eastAsia="宋体" w:cs="宋体"/>
          <w:color w:val="auto"/>
          <w:sz w:val="24"/>
          <w:szCs w:val="24"/>
        </w:rPr>
        <w:t xml:space="preserve">    （1）谈判小组否决所有投标的；</w:t>
      </w:r>
    </w:p>
    <w:p>
      <w:pPr>
        <w:adjustRightInd w:val="0"/>
        <w:snapToGrid w:val="0"/>
        <w:spacing w:line="340" w:lineRule="exact"/>
        <w:rPr>
          <w:rFonts w:hint="eastAsia" w:ascii="宋体" w:hAnsi="宋体" w:eastAsia="宋体" w:cs="宋体"/>
          <w:color w:val="auto"/>
          <w:sz w:val="24"/>
          <w:szCs w:val="24"/>
        </w:rPr>
      </w:pPr>
      <w:r>
        <w:rPr>
          <w:rFonts w:hint="eastAsia" w:ascii="宋体" w:hAnsi="宋体" w:eastAsia="宋体" w:cs="宋体"/>
          <w:color w:val="auto"/>
          <w:sz w:val="24"/>
          <w:szCs w:val="24"/>
        </w:rPr>
        <w:t xml:space="preserve">    （2）出现影响招标公正的违法、违规行为的；</w:t>
      </w:r>
    </w:p>
    <w:p>
      <w:pPr>
        <w:adjustRightInd w:val="0"/>
        <w:snapToGrid w:val="0"/>
        <w:spacing w:line="340" w:lineRule="exact"/>
        <w:rPr>
          <w:rFonts w:hint="eastAsia" w:ascii="宋体" w:hAnsi="宋体" w:eastAsia="宋体" w:cs="宋体"/>
          <w:color w:val="auto"/>
          <w:sz w:val="24"/>
          <w:szCs w:val="24"/>
        </w:rPr>
      </w:pPr>
      <w:r>
        <w:rPr>
          <w:rFonts w:hint="eastAsia" w:ascii="宋体" w:hAnsi="宋体" w:eastAsia="宋体" w:cs="宋体"/>
          <w:color w:val="auto"/>
          <w:sz w:val="24"/>
          <w:szCs w:val="24"/>
        </w:rPr>
        <w:t xml:space="preserve">    （3）</w:t>
      </w: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的报价均超过了招标预算，</w:t>
      </w:r>
      <w:r>
        <w:rPr>
          <w:rFonts w:hint="eastAsia" w:ascii="宋体" w:hAnsi="宋体" w:eastAsia="宋体" w:cs="宋体"/>
          <w:color w:val="auto"/>
          <w:sz w:val="24"/>
          <w:szCs w:val="24"/>
          <w:lang w:eastAsia="zh-CN"/>
        </w:rPr>
        <w:t>采购人</w:t>
      </w:r>
      <w:r>
        <w:rPr>
          <w:rFonts w:hint="eastAsia" w:ascii="宋体" w:hAnsi="宋体" w:eastAsia="宋体" w:cs="宋体"/>
          <w:color w:val="auto"/>
          <w:sz w:val="24"/>
          <w:szCs w:val="24"/>
        </w:rPr>
        <w:t>不能支付的；</w:t>
      </w:r>
    </w:p>
    <w:p>
      <w:pPr>
        <w:adjustRightInd w:val="0"/>
        <w:snapToGrid w:val="0"/>
        <w:spacing w:line="340" w:lineRule="exact"/>
        <w:rPr>
          <w:rFonts w:hint="eastAsia" w:ascii="宋体" w:hAnsi="宋体" w:eastAsia="宋体" w:cs="宋体"/>
          <w:color w:val="auto"/>
          <w:sz w:val="24"/>
          <w:szCs w:val="24"/>
        </w:rPr>
      </w:pPr>
      <w:r>
        <w:rPr>
          <w:rFonts w:hint="eastAsia" w:ascii="宋体" w:hAnsi="宋体" w:eastAsia="宋体" w:cs="宋体"/>
          <w:color w:val="auto"/>
          <w:sz w:val="24"/>
          <w:szCs w:val="24"/>
        </w:rPr>
        <w:t xml:space="preserve">    （4）因重大变故，招标任务取消的。</w:t>
      </w:r>
    </w:p>
    <w:p>
      <w:pPr>
        <w:adjustRightInd w:val="0"/>
        <w:snapToGrid w:val="0"/>
        <w:spacing w:line="340" w:lineRule="exact"/>
        <w:rPr>
          <w:rFonts w:hint="eastAsia" w:ascii="宋体" w:hAnsi="宋体" w:eastAsia="宋体" w:cs="宋体"/>
          <w:color w:val="auto"/>
          <w:sz w:val="24"/>
          <w:szCs w:val="24"/>
        </w:rPr>
      </w:pPr>
      <w:r>
        <w:rPr>
          <w:rFonts w:hint="eastAsia" w:ascii="宋体" w:hAnsi="宋体" w:eastAsia="宋体" w:cs="宋体"/>
          <w:color w:val="auto"/>
          <w:sz w:val="24"/>
          <w:szCs w:val="24"/>
        </w:rPr>
        <w:t xml:space="preserve">    废标后，</w:t>
      </w:r>
      <w:r>
        <w:rPr>
          <w:rFonts w:hint="eastAsia" w:ascii="宋体" w:hAnsi="宋体" w:eastAsia="宋体" w:cs="宋体"/>
          <w:color w:val="auto"/>
          <w:sz w:val="24"/>
          <w:szCs w:val="24"/>
          <w:lang w:eastAsia="zh-CN"/>
        </w:rPr>
        <w:t>本公司</w:t>
      </w:r>
      <w:r>
        <w:rPr>
          <w:rFonts w:hint="eastAsia" w:ascii="宋体" w:hAnsi="宋体" w:eastAsia="宋体" w:cs="宋体"/>
          <w:color w:val="auto"/>
          <w:sz w:val="24"/>
          <w:szCs w:val="24"/>
        </w:rPr>
        <w:t>将把废标理由通知所有</w:t>
      </w: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w:t>
      </w:r>
    </w:p>
    <w:p>
      <w:pPr>
        <w:adjustRightInd w:val="0"/>
        <w:snapToGrid w:val="0"/>
        <w:spacing w:line="340" w:lineRule="exact"/>
        <w:rPr>
          <w:rFonts w:hint="eastAsia" w:ascii="宋体" w:hAnsi="宋体" w:eastAsia="宋体" w:cs="宋体"/>
          <w:b/>
          <w:color w:val="auto"/>
          <w:sz w:val="24"/>
          <w:szCs w:val="24"/>
        </w:rPr>
      </w:pPr>
      <w:r>
        <w:rPr>
          <w:rFonts w:hint="eastAsia" w:ascii="宋体" w:hAnsi="宋体" w:eastAsia="宋体" w:cs="宋体"/>
          <w:b/>
          <w:color w:val="auto"/>
          <w:sz w:val="24"/>
          <w:szCs w:val="24"/>
        </w:rPr>
        <w:t xml:space="preserve">    3、成交通知书</w:t>
      </w:r>
    </w:p>
    <w:p>
      <w:pPr>
        <w:adjustRightInd w:val="0"/>
        <w:snapToGrid w:val="0"/>
        <w:spacing w:line="34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3.1</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成交人确定后，</w:t>
      </w:r>
      <w:r>
        <w:rPr>
          <w:rFonts w:hint="eastAsia" w:ascii="宋体" w:hAnsi="宋体" w:eastAsia="宋体" w:cs="宋体"/>
          <w:color w:val="auto"/>
          <w:sz w:val="24"/>
          <w:szCs w:val="24"/>
          <w:lang w:eastAsia="zh-CN"/>
        </w:rPr>
        <w:t>本公司</w:t>
      </w:r>
      <w:r>
        <w:rPr>
          <w:rFonts w:hint="eastAsia" w:ascii="宋体" w:hAnsi="宋体" w:eastAsia="宋体" w:cs="宋体"/>
          <w:color w:val="auto"/>
          <w:sz w:val="24"/>
          <w:szCs w:val="24"/>
        </w:rPr>
        <w:t>将以书面形式通知成交人，其投标已被接受。</w:t>
      </w:r>
    </w:p>
    <w:p>
      <w:pPr>
        <w:adjustRightInd w:val="0"/>
        <w:snapToGrid w:val="0"/>
        <w:spacing w:line="34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3.2</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lang w:eastAsia="zh-CN"/>
        </w:rPr>
        <w:t>本公司</w:t>
      </w:r>
      <w:r>
        <w:rPr>
          <w:rFonts w:hint="eastAsia" w:ascii="宋体" w:hAnsi="宋体" w:eastAsia="宋体" w:cs="宋体"/>
          <w:color w:val="auto"/>
          <w:sz w:val="24"/>
          <w:szCs w:val="24"/>
        </w:rPr>
        <w:t>将不对成交和未成交的原因作任何解释。</w:t>
      </w:r>
    </w:p>
    <w:p>
      <w:pPr>
        <w:adjustRightInd w:val="0"/>
        <w:snapToGrid w:val="0"/>
        <w:spacing w:line="340" w:lineRule="exact"/>
        <w:rPr>
          <w:rFonts w:hint="eastAsia" w:ascii="宋体" w:hAnsi="宋体" w:eastAsia="宋体" w:cs="宋体"/>
          <w:b/>
          <w:color w:val="auto"/>
          <w:sz w:val="24"/>
          <w:szCs w:val="24"/>
        </w:rPr>
      </w:pPr>
      <w:r>
        <w:rPr>
          <w:rFonts w:hint="eastAsia" w:ascii="宋体" w:hAnsi="宋体" w:eastAsia="宋体" w:cs="宋体"/>
          <w:b/>
          <w:color w:val="auto"/>
          <w:sz w:val="24"/>
          <w:szCs w:val="24"/>
        </w:rPr>
        <w:t xml:space="preserve">    4、履约保证金</w:t>
      </w:r>
    </w:p>
    <w:p>
      <w:pPr>
        <w:adjustRightInd w:val="0"/>
        <w:snapToGrid w:val="0"/>
        <w:spacing w:line="340" w:lineRule="exact"/>
        <w:rPr>
          <w:rFonts w:hint="eastAsia" w:ascii="宋体" w:hAnsi="宋体" w:eastAsia="宋体" w:cs="宋体"/>
          <w:color w:val="auto"/>
          <w:sz w:val="24"/>
          <w:szCs w:val="24"/>
        </w:rPr>
      </w:pPr>
      <w:r>
        <w:rPr>
          <w:rFonts w:hint="eastAsia" w:ascii="宋体" w:hAnsi="宋体" w:eastAsia="宋体" w:cs="宋体"/>
          <w:color w:val="auto"/>
          <w:sz w:val="24"/>
          <w:szCs w:val="24"/>
        </w:rPr>
        <w:t xml:space="preserve">    4.1</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成交人在收到</w:t>
      </w:r>
      <w:r>
        <w:rPr>
          <w:rFonts w:hint="eastAsia" w:ascii="宋体" w:hAnsi="宋体" w:eastAsia="宋体" w:cs="宋体"/>
          <w:color w:val="auto"/>
          <w:sz w:val="24"/>
          <w:szCs w:val="24"/>
          <w:lang w:eastAsia="zh-CN"/>
        </w:rPr>
        <w:t>本公司</w:t>
      </w:r>
      <w:r>
        <w:rPr>
          <w:rFonts w:hint="eastAsia" w:ascii="宋体" w:hAnsi="宋体" w:eastAsia="宋体" w:cs="宋体"/>
          <w:color w:val="auto"/>
          <w:sz w:val="24"/>
          <w:szCs w:val="24"/>
        </w:rPr>
        <w:t>发出的成交通知书后，在签订合同前，应按照谈判文件规定向</w:t>
      </w:r>
      <w:r>
        <w:rPr>
          <w:rFonts w:hint="eastAsia" w:ascii="宋体" w:hAnsi="宋体" w:eastAsia="宋体" w:cs="宋体"/>
          <w:color w:val="auto"/>
          <w:sz w:val="24"/>
          <w:szCs w:val="24"/>
          <w:lang w:eastAsia="zh-CN"/>
        </w:rPr>
        <w:t>采购人</w:t>
      </w:r>
      <w:r>
        <w:rPr>
          <w:rFonts w:hint="eastAsia" w:ascii="宋体" w:hAnsi="宋体" w:eastAsia="宋体" w:cs="宋体"/>
          <w:color w:val="auto"/>
          <w:sz w:val="24"/>
          <w:szCs w:val="24"/>
        </w:rPr>
        <w:t>提交履约保证金。</w:t>
      </w:r>
    </w:p>
    <w:p>
      <w:pPr>
        <w:adjustRightInd w:val="0"/>
        <w:snapToGrid w:val="0"/>
        <w:spacing w:line="340" w:lineRule="exact"/>
        <w:rPr>
          <w:rFonts w:hint="eastAsia" w:ascii="宋体" w:hAnsi="宋体" w:eastAsia="宋体" w:cs="宋体"/>
          <w:color w:val="auto"/>
          <w:sz w:val="24"/>
          <w:szCs w:val="24"/>
        </w:rPr>
      </w:pPr>
      <w:r>
        <w:rPr>
          <w:rFonts w:hint="eastAsia" w:ascii="宋体" w:hAnsi="宋体" w:eastAsia="宋体" w:cs="宋体"/>
          <w:color w:val="auto"/>
          <w:sz w:val="24"/>
          <w:szCs w:val="24"/>
        </w:rPr>
        <w:t xml:space="preserve">    4.2 如果成交人未按照规定交纳履约保证金，</w:t>
      </w:r>
      <w:r>
        <w:rPr>
          <w:rFonts w:hint="eastAsia" w:ascii="宋体" w:hAnsi="宋体" w:eastAsia="宋体" w:cs="宋体"/>
          <w:color w:val="auto"/>
          <w:sz w:val="24"/>
          <w:szCs w:val="24"/>
          <w:lang w:eastAsia="zh-CN"/>
        </w:rPr>
        <w:t>安徽大别山工程咨询有限公司</w:t>
      </w:r>
      <w:r>
        <w:rPr>
          <w:rFonts w:hint="eastAsia" w:ascii="宋体" w:hAnsi="宋体" w:eastAsia="宋体" w:cs="宋体"/>
          <w:color w:val="auto"/>
          <w:sz w:val="24"/>
          <w:szCs w:val="24"/>
        </w:rPr>
        <w:t>有权取消该</w:t>
      </w:r>
      <w:r>
        <w:rPr>
          <w:rFonts w:hint="eastAsia" w:ascii="宋体" w:hAnsi="宋体" w:eastAsia="宋体" w:cs="宋体"/>
          <w:color w:val="auto"/>
          <w:sz w:val="24"/>
          <w:szCs w:val="24"/>
          <w:lang w:val="en-US" w:eastAsia="zh-CN"/>
        </w:rPr>
        <w:t>招</w:t>
      </w:r>
      <w:r>
        <w:rPr>
          <w:rFonts w:hint="eastAsia" w:ascii="宋体" w:hAnsi="宋体" w:eastAsia="宋体" w:cs="宋体"/>
          <w:color w:val="auto"/>
          <w:sz w:val="24"/>
          <w:szCs w:val="24"/>
        </w:rPr>
        <w:t>标，且其投标保证金不予退还。在此情况下</w:t>
      </w:r>
      <w:r>
        <w:rPr>
          <w:rFonts w:hint="eastAsia" w:ascii="宋体" w:hAnsi="宋体" w:eastAsia="宋体" w:cs="宋体"/>
          <w:color w:val="auto"/>
          <w:sz w:val="24"/>
          <w:szCs w:val="24"/>
          <w:lang w:eastAsia="zh-CN"/>
        </w:rPr>
        <w:t>本公司</w:t>
      </w:r>
      <w:r>
        <w:rPr>
          <w:rFonts w:hint="eastAsia" w:ascii="宋体" w:hAnsi="宋体" w:eastAsia="宋体" w:cs="宋体"/>
          <w:color w:val="auto"/>
          <w:sz w:val="24"/>
          <w:szCs w:val="24"/>
        </w:rPr>
        <w:t>可将该标授予其下一个成交候选人，或重新谈判。</w:t>
      </w:r>
    </w:p>
    <w:p>
      <w:pPr>
        <w:adjustRightInd w:val="0"/>
        <w:snapToGrid w:val="0"/>
        <w:spacing w:line="340" w:lineRule="exact"/>
        <w:ind w:firstLine="482" w:firstLineChars="200"/>
        <w:rPr>
          <w:rFonts w:hint="eastAsia" w:ascii="宋体" w:hAnsi="宋体" w:eastAsia="宋体" w:cs="宋体"/>
          <w:b/>
          <w:bCs/>
          <w:color w:val="auto"/>
          <w:sz w:val="24"/>
          <w:szCs w:val="24"/>
        </w:rPr>
      </w:pPr>
      <w:r>
        <w:rPr>
          <w:rFonts w:hint="eastAsia" w:ascii="宋体" w:hAnsi="宋体" w:eastAsia="宋体" w:cs="宋体"/>
          <w:b/>
          <w:color w:val="auto"/>
          <w:sz w:val="24"/>
          <w:szCs w:val="24"/>
        </w:rPr>
        <w:t>5、</w:t>
      </w:r>
      <w:r>
        <w:rPr>
          <w:rFonts w:hint="eastAsia" w:ascii="宋体" w:hAnsi="宋体" w:eastAsia="宋体" w:cs="宋体"/>
          <w:b/>
          <w:bCs/>
          <w:i w:val="0"/>
          <w:caps w:val="0"/>
          <w:color w:val="auto"/>
          <w:spacing w:val="0"/>
          <w:kern w:val="0"/>
          <w:sz w:val="24"/>
          <w:szCs w:val="24"/>
          <w:shd w:val="clear" w:color="auto" w:fill="FFFFFF"/>
          <w:lang w:val="en-US" w:eastAsia="zh-CN" w:bidi="ar"/>
        </w:rPr>
        <w:t>采购</w:t>
      </w:r>
      <w:r>
        <w:rPr>
          <w:rFonts w:hint="eastAsia" w:ascii="宋体" w:hAnsi="宋体" w:eastAsia="宋体" w:cs="宋体"/>
          <w:b/>
          <w:bCs/>
          <w:color w:val="auto"/>
          <w:sz w:val="24"/>
          <w:szCs w:val="24"/>
        </w:rPr>
        <w:t>代理费</w:t>
      </w:r>
    </w:p>
    <w:p>
      <w:pPr>
        <w:autoSpaceDE w:val="0"/>
        <w:autoSpaceDN w:val="0"/>
        <w:adjustRightInd w:val="0"/>
        <w:snapToGrid w:val="0"/>
        <w:spacing w:line="360" w:lineRule="exact"/>
        <w:ind w:firstLine="482" w:firstLineChars="200"/>
        <w:jc w:val="left"/>
        <w:rPr>
          <w:rFonts w:hint="eastAsia" w:ascii="宋体" w:hAnsi="宋体" w:eastAsia="宋体" w:cs="宋体"/>
          <w:color w:val="auto"/>
          <w:sz w:val="24"/>
          <w:szCs w:val="24"/>
        </w:rPr>
      </w:pPr>
      <w:r>
        <w:rPr>
          <w:rFonts w:hint="eastAsia" w:ascii="宋体" w:hAnsi="宋体" w:eastAsia="宋体" w:cs="宋体"/>
          <w:b/>
          <w:bCs/>
          <w:i w:val="0"/>
          <w:caps w:val="0"/>
          <w:color w:val="auto"/>
          <w:spacing w:val="0"/>
          <w:kern w:val="0"/>
          <w:sz w:val="24"/>
          <w:szCs w:val="24"/>
          <w:shd w:val="clear" w:color="auto" w:fill="FFFFFF"/>
          <w:lang w:val="en-US" w:eastAsia="zh-CN" w:bidi="ar"/>
        </w:rPr>
        <w:t>采购代理服务费：供应商中标后在领取成交通知书前缴纳采购代理服务费。</w:t>
      </w:r>
    </w:p>
    <w:p>
      <w:pPr>
        <w:adjustRightInd w:val="0"/>
        <w:snapToGrid w:val="0"/>
        <w:spacing w:line="340" w:lineRule="exact"/>
        <w:ind w:firstLine="482" w:firstLineChars="200"/>
        <w:rPr>
          <w:rFonts w:hint="eastAsia" w:ascii="宋体" w:hAnsi="宋体" w:eastAsia="宋体" w:cs="宋体"/>
          <w:b/>
          <w:color w:val="auto"/>
          <w:sz w:val="24"/>
          <w:szCs w:val="24"/>
        </w:rPr>
      </w:pPr>
      <w:r>
        <w:rPr>
          <w:rFonts w:hint="eastAsia" w:ascii="宋体" w:hAnsi="宋体" w:eastAsia="宋体" w:cs="宋体"/>
          <w:b/>
          <w:color w:val="auto"/>
          <w:sz w:val="24"/>
          <w:szCs w:val="24"/>
        </w:rPr>
        <w:t>6、签订合同</w:t>
      </w:r>
    </w:p>
    <w:p>
      <w:pPr>
        <w:adjustRightInd w:val="0"/>
        <w:snapToGrid w:val="0"/>
        <w:spacing w:line="340" w:lineRule="exact"/>
        <w:ind w:firstLine="427" w:firstLineChars="178"/>
        <w:rPr>
          <w:rFonts w:hint="eastAsia" w:ascii="宋体" w:hAnsi="宋体" w:eastAsia="宋体" w:cs="宋体"/>
          <w:b/>
          <w:color w:val="auto"/>
          <w:sz w:val="24"/>
          <w:szCs w:val="24"/>
        </w:rPr>
      </w:pPr>
      <w:r>
        <w:rPr>
          <w:rFonts w:hint="eastAsia" w:ascii="宋体" w:hAnsi="宋体" w:eastAsia="宋体" w:cs="宋体"/>
          <w:color w:val="auto"/>
          <w:sz w:val="24"/>
          <w:szCs w:val="24"/>
        </w:rPr>
        <w:t>成交供应商在成交通知书发出后30日内与采购单位签订合同。采购文件、成交供应商的投标文件及澄清文件等，均作为合同的附件</w:t>
      </w:r>
      <w:r>
        <w:rPr>
          <w:rFonts w:hint="eastAsia" w:ascii="宋体" w:hAnsi="宋体" w:eastAsia="宋体" w:cs="宋体"/>
          <w:b/>
          <w:color w:val="auto"/>
          <w:sz w:val="24"/>
          <w:szCs w:val="24"/>
        </w:rPr>
        <w:t>。</w:t>
      </w:r>
    </w:p>
    <w:p>
      <w:pPr>
        <w:adjustRightInd w:val="0"/>
        <w:snapToGrid w:val="0"/>
        <w:spacing w:line="340" w:lineRule="exact"/>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r>
        <w:rPr>
          <w:rFonts w:hint="eastAsia" w:ascii="宋体" w:hAnsi="宋体" w:eastAsia="宋体" w:cs="宋体"/>
          <w:b/>
          <w:bCs/>
          <w:color w:val="auto"/>
          <w:kern w:val="0"/>
          <w:sz w:val="24"/>
          <w:szCs w:val="24"/>
          <w:shd w:val="clear" w:color="auto" w:fill="FFFFFF"/>
        </w:rPr>
        <w:t>成交单位在领取成交通知书后，凭成交通知书与采购人签订合同。采购人应当自合同签订之日起2个工作日内，将合同以及备案表（含电子版）送安徽大别山工程咨询有限公司备案（合同可以是纸质合同或扫描件，备案表纸质盖章），并</w:t>
      </w:r>
      <w:r>
        <w:rPr>
          <w:rFonts w:hint="eastAsia" w:ascii="宋体" w:hAnsi="宋体" w:eastAsia="宋体" w:cs="宋体"/>
          <w:b/>
          <w:bCs/>
          <w:color w:val="auto"/>
          <w:kern w:val="0"/>
          <w:sz w:val="24"/>
          <w:szCs w:val="24"/>
          <w:shd w:val="clear" w:color="auto" w:fill="FFFFFF"/>
          <w:lang w:val="en-US" w:eastAsia="zh-CN"/>
        </w:rPr>
        <w:t>参照</w:t>
      </w:r>
      <w:r>
        <w:rPr>
          <w:rFonts w:hint="eastAsia" w:ascii="宋体" w:hAnsi="宋体" w:eastAsia="宋体" w:cs="宋体"/>
          <w:b/>
          <w:bCs/>
          <w:color w:val="auto"/>
          <w:kern w:val="0"/>
          <w:sz w:val="24"/>
          <w:szCs w:val="24"/>
          <w:shd w:val="clear" w:color="auto" w:fill="FFFFFF"/>
        </w:rPr>
        <w:t>《中华人民共和国政府采购法实施条例》第五十条予以公示。</w:t>
      </w:r>
    </w:p>
    <w:p>
      <w:pPr>
        <w:adjustRightInd w:val="0"/>
        <w:snapToGrid w:val="0"/>
        <w:spacing w:line="340" w:lineRule="exact"/>
        <w:rPr>
          <w:rFonts w:hint="eastAsia" w:ascii="宋体" w:hAnsi="宋体" w:eastAsia="宋体" w:cs="宋体"/>
          <w:b/>
          <w:color w:val="auto"/>
          <w:sz w:val="24"/>
          <w:szCs w:val="24"/>
        </w:rPr>
      </w:pPr>
      <w:r>
        <w:rPr>
          <w:rFonts w:hint="eastAsia" w:ascii="宋体" w:hAnsi="宋体" w:eastAsia="宋体" w:cs="宋体"/>
          <w:b/>
          <w:color w:val="auto"/>
          <w:sz w:val="24"/>
          <w:szCs w:val="24"/>
        </w:rPr>
        <w:t xml:space="preserve">    7．质疑</w:t>
      </w:r>
    </w:p>
    <w:p>
      <w:pPr>
        <w:adjustRightInd w:val="0"/>
        <w:snapToGrid w:val="0"/>
        <w:spacing w:line="340" w:lineRule="exact"/>
        <w:ind w:firstLine="470" w:firstLineChars="196"/>
        <w:rPr>
          <w:rFonts w:hint="eastAsia" w:ascii="宋体" w:hAnsi="宋体" w:eastAsia="宋体" w:cs="宋体"/>
          <w:bCs/>
          <w:color w:val="auto"/>
          <w:sz w:val="24"/>
          <w:szCs w:val="24"/>
        </w:rPr>
      </w:pPr>
      <w:r>
        <w:rPr>
          <w:rFonts w:hint="eastAsia" w:ascii="宋体" w:hAnsi="宋体" w:eastAsia="宋体" w:cs="宋体"/>
          <w:color w:val="auto"/>
          <w:sz w:val="24"/>
          <w:szCs w:val="24"/>
        </w:rPr>
        <w:t>7.1</w:t>
      </w:r>
      <w:r>
        <w:rPr>
          <w:rFonts w:hint="eastAsia" w:ascii="宋体" w:hAnsi="宋体" w:eastAsia="宋体" w:cs="宋体"/>
          <w:color w:val="auto"/>
          <w:sz w:val="24"/>
          <w:szCs w:val="24"/>
          <w:lang w:val="en-US" w:eastAsia="zh-CN"/>
        </w:rPr>
        <w:t xml:space="preserve"> </w:t>
      </w:r>
      <w:r>
        <w:rPr>
          <w:rFonts w:hint="eastAsia" w:ascii="宋体" w:hAnsi="宋体" w:eastAsia="宋体" w:cs="宋体"/>
          <w:bCs/>
          <w:color w:val="auto"/>
          <w:sz w:val="24"/>
          <w:szCs w:val="24"/>
          <w:lang w:eastAsia="zh-CN"/>
        </w:rPr>
        <w:t>供应商</w:t>
      </w:r>
      <w:r>
        <w:rPr>
          <w:rFonts w:hint="eastAsia" w:ascii="宋体" w:hAnsi="宋体" w:eastAsia="宋体" w:cs="宋体"/>
          <w:bCs/>
          <w:color w:val="auto"/>
          <w:sz w:val="24"/>
          <w:szCs w:val="24"/>
        </w:rPr>
        <w:t>认为谈判文件、招标过程、中标（成交）结果使自己的合法权益受到损害的，应当在知道或应当知道其权益收到损害之日起7个工作日内，以书面形式向</w:t>
      </w:r>
      <w:r>
        <w:rPr>
          <w:rFonts w:hint="eastAsia" w:ascii="宋体" w:hAnsi="宋体" w:eastAsia="宋体" w:cs="宋体"/>
          <w:bCs/>
          <w:color w:val="auto"/>
          <w:sz w:val="24"/>
          <w:szCs w:val="24"/>
          <w:lang w:eastAsia="zh-CN"/>
        </w:rPr>
        <w:t>采购人</w:t>
      </w:r>
      <w:r>
        <w:rPr>
          <w:rFonts w:hint="eastAsia" w:ascii="宋体" w:hAnsi="宋体" w:eastAsia="宋体" w:cs="宋体"/>
          <w:bCs/>
          <w:color w:val="auto"/>
          <w:sz w:val="24"/>
          <w:szCs w:val="24"/>
        </w:rPr>
        <w:t>或本</w:t>
      </w:r>
      <w:r>
        <w:rPr>
          <w:rFonts w:hint="eastAsia" w:ascii="宋体" w:hAnsi="宋体" w:eastAsia="宋体" w:cs="宋体"/>
          <w:bCs/>
          <w:color w:val="auto"/>
          <w:sz w:val="24"/>
          <w:szCs w:val="24"/>
          <w:lang w:eastAsia="zh-CN"/>
        </w:rPr>
        <w:t>公司</w:t>
      </w:r>
      <w:r>
        <w:rPr>
          <w:rFonts w:hint="eastAsia" w:ascii="宋体" w:hAnsi="宋体" w:eastAsia="宋体" w:cs="宋体"/>
          <w:bCs/>
          <w:color w:val="auto"/>
          <w:sz w:val="24"/>
          <w:szCs w:val="24"/>
        </w:rPr>
        <w:t>提出质疑。</w:t>
      </w:r>
    </w:p>
    <w:p>
      <w:pPr>
        <w:adjustRightInd w:val="0"/>
        <w:snapToGrid w:val="0"/>
        <w:spacing w:line="340" w:lineRule="exact"/>
        <w:ind w:firstLine="470" w:firstLineChars="196"/>
        <w:rPr>
          <w:rFonts w:hint="eastAsia" w:ascii="宋体" w:hAnsi="宋体" w:eastAsia="宋体" w:cs="宋体"/>
          <w:bCs/>
          <w:color w:val="auto"/>
          <w:sz w:val="24"/>
          <w:szCs w:val="24"/>
        </w:rPr>
      </w:pPr>
      <w:r>
        <w:rPr>
          <w:rFonts w:hint="eastAsia" w:ascii="宋体" w:hAnsi="宋体" w:eastAsia="宋体" w:cs="宋体"/>
          <w:bCs/>
          <w:color w:val="auto"/>
          <w:sz w:val="24"/>
          <w:szCs w:val="24"/>
        </w:rPr>
        <w:t>7.2</w:t>
      </w:r>
      <w:r>
        <w:rPr>
          <w:rFonts w:hint="eastAsia" w:ascii="宋体" w:hAnsi="宋体" w:eastAsia="宋体" w:cs="宋体"/>
          <w:bCs/>
          <w:color w:val="auto"/>
          <w:sz w:val="24"/>
          <w:szCs w:val="24"/>
          <w:lang w:val="en-US" w:eastAsia="zh-CN"/>
        </w:rPr>
        <w:t xml:space="preserve"> </w:t>
      </w:r>
      <w:r>
        <w:rPr>
          <w:rFonts w:hint="eastAsia" w:ascii="宋体" w:hAnsi="宋体" w:eastAsia="宋体" w:cs="宋体"/>
          <w:bCs/>
          <w:color w:val="auto"/>
          <w:sz w:val="24"/>
          <w:szCs w:val="24"/>
        </w:rPr>
        <w:t>投诉人有下列情形之一的，属于虚假、恶意质疑，</w:t>
      </w:r>
      <w:r>
        <w:rPr>
          <w:rFonts w:hint="eastAsia" w:ascii="宋体" w:hAnsi="宋体" w:eastAsia="宋体" w:cs="宋体"/>
          <w:color w:val="auto"/>
          <w:kern w:val="10"/>
          <w:sz w:val="24"/>
          <w:szCs w:val="24"/>
        </w:rPr>
        <w:t>行政监督部门</w:t>
      </w:r>
      <w:r>
        <w:rPr>
          <w:rFonts w:hint="eastAsia" w:ascii="宋体" w:hAnsi="宋体" w:eastAsia="宋体" w:cs="宋体"/>
          <w:bCs/>
          <w:color w:val="auto"/>
          <w:sz w:val="24"/>
          <w:szCs w:val="24"/>
        </w:rPr>
        <w:t>应当驳回质疑，将其列入不良行为记录名单，并依法予以处罚：</w:t>
      </w:r>
    </w:p>
    <w:p>
      <w:pPr>
        <w:adjustRightInd w:val="0"/>
        <w:snapToGrid w:val="0"/>
        <w:spacing w:line="340" w:lineRule="exact"/>
        <w:rPr>
          <w:rFonts w:hint="eastAsia" w:ascii="宋体" w:hAnsi="宋体" w:eastAsia="宋体" w:cs="宋体"/>
          <w:bCs/>
          <w:color w:val="auto"/>
          <w:sz w:val="24"/>
          <w:szCs w:val="24"/>
        </w:rPr>
      </w:pPr>
      <w:r>
        <w:rPr>
          <w:rFonts w:hint="eastAsia" w:ascii="宋体" w:hAnsi="宋体" w:eastAsia="宋体" w:cs="宋体"/>
          <w:bCs/>
          <w:color w:val="auto"/>
          <w:sz w:val="24"/>
          <w:szCs w:val="24"/>
        </w:rPr>
        <w:t xml:space="preserve">    （1）一年内三次以上质疑均查无实据的；</w:t>
      </w:r>
    </w:p>
    <w:p>
      <w:pPr>
        <w:adjustRightInd w:val="0"/>
        <w:snapToGrid w:val="0"/>
        <w:spacing w:before="62" w:beforeLines="20" w:after="62" w:afterLines="20" w:line="240" w:lineRule="atLeast"/>
        <w:jc w:val="both"/>
        <w:outlineLvl w:val="0"/>
        <w:rPr>
          <w:rFonts w:hint="eastAsia" w:ascii="宋体" w:hAnsi="宋体" w:eastAsia="宋体" w:cs="宋体"/>
          <w:b/>
          <w:bCs/>
          <w:color w:val="auto"/>
          <w:sz w:val="30"/>
          <w:szCs w:val="30"/>
          <w:highlight w:val="none"/>
        </w:rPr>
      </w:pPr>
      <w:r>
        <w:rPr>
          <w:rFonts w:hint="eastAsia" w:ascii="宋体" w:hAnsi="宋体" w:eastAsia="宋体" w:cs="宋体"/>
          <w:bCs/>
          <w:color w:val="auto"/>
          <w:sz w:val="24"/>
          <w:szCs w:val="24"/>
        </w:rPr>
        <w:t xml:space="preserve">    （2）捏造事实或者提供虚假质疑材料的。</w:t>
      </w:r>
    </w:p>
    <w:p>
      <w:pPr>
        <w:adjustRightInd w:val="0"/>
        <w:snapToGrid w:val="0"/>
        <w:spacing w:before="62" w:beforeLines="20" w:after="62" w:afterLines="20" w:line="240" w:lineRule="atLeast"/>
        <w:jc w:val="both"/>
        <w:outlineLvl w:val="0"/>
        <w:rPr>
          <w:rFonts w:hint="eastAsia" w:ascii="宋体" w:hAnsi="宋体" w:eastAsia="宋体" w:cs="宋体"/>
          <w:b/>
          <w:bCs/>
          <w:color w:val="auto"/>
          <w:sz w:val="30"/>
          <w:szCs w:val="30"/>
          <w:highlight w:val="none"/>
        </w:rPr>
      </w:pPr>
    </w:p>
    <w:p>
      <w:pPr>
        <w:adjustRightInd w:val="0"/>
        <w:snapToGrid w:val="0"/>
        <w:spacing w:before="62" w:beforeLines="20" w:after="62" w:afterLines="20" w:line="240" w:lineRule="atLeast"/>
        <w:jc w:val="both"/>
        <w:outlineLvl w:val="0"/>
        <w:rPr>
          <w:rFonts w:hint="eastAsia" w:ascii="宋体" w:hAnsi="宋体" w:eastAsia="宋体" w:cs="宋体"/>
          <w:b/>
          <w:bCs/>
          <w:color w:val="auto"/>
          <w:sz w:val="30"/>
          <w:szCs w:val="30"/>
          <w:highlight w:val="none"/>
        </w:rPr>
      </w:pPr>
    </w:p>
    <w:p>
      <w:pPr>
        <w:pStyle w:val="6"/>
        <w:rPr>
          <w:rFonts w:hint="eastAsia"/>
        </w:rPr>
      </w:pPr>
    </w:p>
    <w:p>
      <w:pPr>
        <w:adjustRightInd w:val="0"/>
        <w:snapToGrid w:val="0"/>
        <w:spacing w:before="62" w:beforeLines="20" w:after="62" w:afterLines="20" w:line="240" w:lineRule="atLeast"/>
        <w:jc w:val="both"/>
        <w:outlineLvl w:val="0"/>
        <w:rPr>
          <w:rFonts w:hint="eastAsia" w:ascii="宋体" w:hAnsi="宋体" w:eastAsia="宋体" w:cs="宋体"/>
          <w:b/>
          <w:bCs/>
          <w:color w:val="auto"/>
          <w:sz w:val="30"/>
          <w:szCs w:val="30"/>
          <w:highlight w:val="none"/>
        </w:rPr>
      </w:pPr>
    </w:p>
    <w:p>
      <w:pPr>
        <w:numPr>
          <w:ilvl w:val="0"/>
          <w:numId w:val="3"/>
        </w:numPr>
        <w:adjustRightInd w:val="0"/>
        <w:snapToGrid w:val="0"/>
        <w:spacing w:before="62" w:beforeLines="20" w:after="62" w:afterLines="20" w:line="240" w:lineRule="atLeast"/>
        <w:jc w:val="center"/>
        <w:outlineLvl w:val="0"/>
        <w:rPr>
          <w:rFonts w:hint="eastAsia" w:ascii="宋体" w:hAnsi="宋体" w:eastAsia="宋体" w:cs="宋体"/>
          <w:b/>
          <w:bCs/>
          <w:color w:val="auto"/>
          <w:sz w:val="30"/>
          <w:szCs w:val="30"/>
          <w:highlight w:val="none"/>
        </w:rPr>
      </w:pPr>
      <w:r>
        <w:rPr>
          <w:rFonts w:hint="eastAsia" w:ascii="宋体" w:hAnsi="宋体" w:cs="宋体"/>
          <w:b/>
          <w:bCs/>
          <w:color w:val="auto"/>
          <w:sz w:val="30"/>
          <w:szCs w:val="30"/>
          <w:highlight w:val="none"/>
          <w:lang w:val="en-US" w:eastAsia="zh-CN"/>
        </w:rPr>
        <w:t>采购</w:t>
      </w:r>
      <w:r>
        <w:rPr>
          <w:rFonts w:hint="eastAsia" w:ascii="宋体" w:hAnsi="宋体" w:cs="宋体"/>
          <w:b/>
          <w:bCs/>
          <w:color w:val="auto"/>
          <w:sz w:val="30"/>
          <w:szCs w:val="30"/>
          <w:highlight w:val="none"/>
          <w:lang w:eastAsia="zh-CN"/>
        </w:rPr>
        <w:t>需求</w:t>
      </w:r>
      <w:bookmarkEnd w:id="10"/>
    </w:p>
    <w:p>
      <w:pPr>
        <w:rPr>
          <w:rFonts w:hint="eastAsia"/>
        </w:rPr>
      </w:pPr>
      <w:r>
        <w:rPr>
          <w:rFonts w:hint="eastAsia" w:ascii="宋体" w:hAnsi="宋体" w:cs="宋体"/>
          <w:b/>
          <w:bCs/>
          <w:color w:val="auto"/>
          <w:sz w:val="30"/>
          <w:szCs w:val="30"/>
          <w:highlight w:val="none"/>
          <w:lang w:val="en-US" w:eastAsia="zh-CN"/>
        </w:rPr>
        <w:t>详见附件</w:t>
      </w:r>
      <w:r>
        <w:rPr>
          <w:rFonts w:hint="eastAsia" w:ascii="宋体" w:hAnsi="宋体" w:eastAsia="宋体" w:cs="宋体"/>
          <w:b/>
          <w:bCs/>
          <w:color w:val="auto"/>
          <w:sz w:val="30"/>
          <w:szCs w:val="30"/>
          <w:highlight w:val="none"/>
        </w:rPr>
        <w:br w:type="page"/>
      </w:r>
    </w:p>
    <w:p>
      <w:pPr>
        <w:adjustRightInd w:val="0"/>
        <w:snapToGrid w:val="0"/>
        <w:spacing w:before="62" w:beforeLines="20" w:after="62" w:afterLines="20" w:line="240" w:lineRule="atLeast"/>
        <w:jc w:val="center"/>
        <w:outlineLvl w:val="0"/>
        <w:rPr>
          <w:rFonts w:hint="eastAsia" w:ascii="宋体" w:hAnsi="宋体" w:eastAsia="宋体" w:cs="宋体"/>
          <w:b/>
          <w:bCs/>
          <w:color w:val="auto"/>
          <w:sz w:val="30"/>
          <w:szCs w:val="30"/>
          <w:highlight w:val="none"/>
        </w:rPr>
      </w:pPr>
    </w:p>
    <w:p>
      <w:pPr>
        <w:pStyle w:val="5"/>
        <w:adjustRightInd w:val="0"/>
        <w:snapToGrid w:val="0"/>
        <w:spacing w:before="124" w:beforeLines="40" w:after="124" w:afterLines="40" w:line="440" w:lineRule="exact"/>
        <w:jc w:val="center"/>
        <w:rPr>
          <w:rFonts w:hint="eastAsia" w:ascii="宋体" w:hAnsi="宋体" w:eastAsia="宋体" w:cs="宋体"/>
          <w:b/>
          <w:bCs/>
          <w:color w:val="auto"/>
          <w:kern w:val="2"/>
          <w:sz w:val="30"/>
          <w:szCs w:val="30"/>
          <w:highlight w:val="none"/>
          <w:lang w:val="zh-CN" w:eastAsia="zh-CN" w:bidi="ar-SA"/>
        </w:rPr>
      </w:pPr>
      <w:r>
        <w:rPr>
          <w:rFonts w:hint="eastAsia" w:ascii="宋体" w:hAnsi="宋体" w:eastAsia="宋体" w:cs="宋体"/>
          <w:b/>
          <w:bCs/>
          <w:color w:val="auto"/>
          <w:kern w:val="2"/>
          <w:sz w:val="30"/>
          <w:szCs w:val="30"/>
          <w:highlight w:val="none"/>
          <w:lang w:val="en-US" w:eastAsia="zh-CN" w:bidi="ar-SA"/>
        </w:rPr>
        <w:t>四</w:t>
      </w:r>
      <w:r>
        <w:rPr>
          <w:rFonts w:hint="eastAsia" w:ascii="宋体" w:hAnsi="宋体" w:eastAsia="宋体" w:cs="宋体"/>
          <w:b/>
          <w:bCs/>
          <w:color w:val="auto"/>
          <w:kern w:val="2"/>
          <w:sz w:val="30"/>
          <w:szCs w:val="30"/>
          <w:highlight w:val="none"/>
          <w:lang w:val="zh-CN" w:eastAsia="zh-CN" w:bidi="ar-SA"/>
        </w:rPr>
        <w:t xml:space="preserve"> </w:t>
      </w:r>
      <w:r>
        <w:rPr>
          <w:rFonts w:hint="eastAsia" w:ascii="宋体" w:hAnsi="宋体" w:cs="宋体"/>
          <w:b/>
          <w:bCs/>
          <w:color w:val="auto"/>
          <w:kern w:val="2"/>
          <w:sz w:val="30"/>
          <w:szCs w:val="30"/>
          <w:highlight w:val="none"/>
          <w:lang w:val="zh-CN" w:eastAsia="zh-CN" w:bidi="ar-SA"/>
        </w:rPr>
        <w:t>、</w:t>
      </w:r>
      <w:r>
        <w:rPr>
          <w:rFonts w:hint="eastAsia" w:ascii="宋体" w:hAnsi="宋体" w:eastAsia="宋体" w:cs="宋体"/>
          <w:b/>
          <w:bCs/>
          <w:color w:val="auto"/>
          <w:kern w:val="2"/>
          <w:sz w:val="30"/>
          <w:szCs w:val="30"/>
          <w:highlight w:val="none"/>
          <w:lang w:val="zh-CN" w:eastAsia="zh-CN" w:bidi="ar-SA"/>
        </w:rPr>
        <w:t>评标定标办法</w:t>
      </w:r>
    </w:p>
    <w:p>
      <w:pPr>
        <w:adjustRightInd w:val="0"/>
        <w:snapToGrid w:val="0"/>
        <w:spacing w:line="440" w:lineRule="exact"/>
        <w:jc w:val="center"/>
        <w:rPr>
          <w:rFonts w:hint="eastAsia" w:ascii="宋体" w:hAnsi="宋体" w:eastAsia="宋体" w:cs="宋体"/>
          <w:b/>
          <w:color w:val="auto"/>
          <w:kern w:val="10"/>
          <w:sz w:val="24"/>
          <w:szCs w:val="24"/>
        </w:rPr>
      </w:pPr>
      <w:r>
        <w:rPr>
          <w:rFonts w:hint="eastAsia" w:ascii="宋体" w:hAnsi="宋体" w:eastAsia="宋体" w:cs="宋体"/>
          <w:b/>
          <w:color w:val="auto"/>
          <w:kern w:val="10"/>
          <w:sz w:val="24"/>
          <w:szCs w:val="24"/>
        </w:rPr>
        <w:t>评审办法前附表一（资格审查指标表）</w:t>
      </w:r>
    </w:p>
    <w:tbl>
      <w:tblPr>
        <w:tblStyle w:val="37"/>
        <w:tblW w:w="9779" w:type="dxa"/>
        <w:tblInd w:w="0" w:type="dxa"/>
        <w:tblLayout w:type="fixed"/>
        <w:tblCellMar>
          <w:top w:w="0" w:type="dxa"/>
          <w:left w:w="108" w:type="dxa"/>
          <w:bottom w:w="0" w:type="dxa"/>
          <w:right w:w="108" w:type="dxa"/>
        </w:tblCellMar>
      </w:tblPr>
      <w:tblGrid>
        <w:gridCol w:w="821"/>
        <w:gridCol w:w="2406"/>
        <w:gridCol w:w="6552"/>
      </w:tblGrid>
      <w:tr>
        <w:tblPrEx>
          <w:tblCellMar>
            <w:top w:w="0" w:type="dxa"/>
            <w:left w:w="108" w:type="dxa"/>
            <w:bottom w:w="0" w:type="dxa"/>
            <w:right w:w="108" w:type="dxa"/>
          </w:tblCellMar>
        </w:tblPrEx>
        <w:tc>
          <w:tcPr>
            <w:tcW w:w="821"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44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序号</w:t>
            </w:r>
          </w:p>
        </w:tc>
        <w:tc>
          <w:tcPr>
            <w:tcW w:w="2406"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44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评审因素</w:t>
            </w:r>
          </w:p>
        </w:tc>
        <w:tc>
          <w:tcPr>
            <w:tcW w:w="6552"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44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投标资格评审标准</w:t>
            </w:r>
          </w:p>
        </w:tc>
      </w:tr>
      <w:tr>
        <w:tblPrEx>
          <w:tblCellMar>
            <w:top w:w="0" w:type="dxa"/>
            <w:left w:w="108" w:type="dxa"/>
            <w:bottom w:w="0" w:type="dxa"/>
            <w:right w:w="108" w:type="dxa"/>
          </w:tblCellMar>
        </w:tblPrEx>
        <w:trPr>
          <w:trHeight w:val="965" w:hRule="atLeast"/>
        </w:trPr>
        <w:tc>
          <w:tcPr>
            <w:tcW w:w="82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6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1</w:t>
            </w:r>
          </w:p>
        </w:tc>
        <w:tc>
          <w:tcPr>
            <w:tcW w:w="240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60" w:lineRule="exact"/>
              <w:rPr>
                <w:rFonts w:hint="eastAsia" w:ascii="宋体" w:hAnsi="宋体" w:eastAsia="宋体" w:cs="宋体"/>
                <w:color w:val="auto"/>
                <w:sz w:val="24"/>
                <w:szCs w:val="24"/>
              </w:rPr>
            </w:pPr>
            <w:r>
              <w:rPr>
                <w:rFonts w:hint="eastAsia" w:ascii="宋体" w:hAnsi="宋体" w:eastAsia="宋体" w:cs="宋体"/>
                <w:color w:val="auto"/>
                <w:sz w:val="24"/>
                <w:szCs w:val="24"/>
              </w:rPr>
              <w:t>法人授权委托书及代理人身份证</w:t>
            </w:r>
          </w:p>
        </w:tc>
        <w:tc>
          <w:tcPr>
            <w:tcW w:w="6552" w:type="dxa"/>
            <w:tcBorders>
              <w:top w:val="single" w:color="auto" w:sz="4" w:space="0"/>
              <w:left w:val="single" w:color="auto" w:sz="4" w:space="0"/>
              <w:bottom w:val="single" w:color="auto" w:sz="4" w:space="0"/>
              <w:right w:val="single" w:color="auto" w:sz="4" w:space="0"/>
            </w:tcBorders>
            <w:noWrap w:val="0"/>
            <w:vAlign w:val="top"/>
          </w:tcPr>
          <w:p>
            <w:pPr>
              <w:widowControl/>
              <w:spacing w:line="300" w:lineRule="exact"/>
              <w:rPr>
                <w:rFonts w:hint="eastAsia" w:ascii="宋体" w:hAnsi="宋体" w:eastAsia="宋体" w:cs="宋体"/>
                <w:color w:val="auto"/>
                <w:spacing w:val="-4"/>
                <w:sz w:val="24"/>
                <w:szCs w:val="24"/>
              </w:rPr>
            </w:pPr>
            <w:r>
              <w:rPr>
                <w:rFonts w:hint="eastAsia" w:ascii="宋体" w:hAnsi="宋体" w:eastAsia="宋体" w:cs="宋体"/>
                <w:color w:val="auto"/>
                <w:spacing w:val="-4"/>
                <w:sz w:val="24"/>
                <w:szCs w:val="24"/>
              </w:rPr>
              <w:t>若法人代表本人参加开标会则只需查验身份证；若代理人参加开标</w:t>
            </w:r>
            <w:r>
              <w:rPr>
                <w:rFonts w:hint="eastAsia" w:ascii="宋体" w:hAnsi="宋体" w:eastAsia="宋体" w:cs="宋体"/>
                <w:color w:val="auto"/>
                <w:spacing w:val="-2"/>
                <w:sz w:val="24"/>
                <w:szCs w:val="24"/>
              </w:rPr>
              <w:t>会则需查验法人授权委托书、代理人居民身份证</w:t>
            </w:r>
            <w:r>
              <w:rPr>
                <w:rFonts w:hint="eastAsia" w:ascii="宋体" w:hAnsi="宋体" w:eastAsia="宋体" w:cs="宋体"/>
                <w:b/>
                <w:bCs/>
                <w:color w:val="auto"/>
                <w:spacing w:val="-2"/>
                <w:sz w:val="24"/>
                <w:szCs w:val="24"/>
              </w:rPr>
              <w:t>（谈判响应文件中需提供加盖</w:t>
            </w:r>
            <w:r>
              <w:rPr>
                <w:rFonts w:hint="eastAsia" w:ascii="宋体" w:hAnsi="宋体" w:eastAsia="宋体" w:cs="宋体"/>
                <w:b/>
                <w:bCs/>
                <w:color w:val="auto"/>
                <w:spacing w:val="-2"/>
                <w:sz w:val="24"/>
                <w:szCs w:val="24"/>
                <w:lang w:eastAsia="zh-CN"/>
              </w:rPr>
              <w:t>供应商</w:t>
            </w:r>
            <w:r>
              <w:rPr>
                <w:rFonts w:hint="eastAsia" w:ascii="宋体" w:hAnsi="宋体" w:eastAsia="宋体" w:cs="宋体"/>
                <w:b/>
                <w:bCs/>
                <w:color w:val="auto"/>
                <w:spacing w:val="-2"/>
                <w:sz w:val="24"/>
                <w:szCs w:val="24"/>
              </w:rPr>
              <w:t>公章的复印件</w:t>
            </w:r>
            <w:r>
              <w:rPr>
                <w:rFonts w:hint="eastAsia" w:ascii="宋体" w:hAnsi="宋体" w:eastAsia="宋体" w:cs="宋体"/>
                <w:b/>
                <w:bCs/>
                <w:color w:val="auto"/>
                <w:spacing w:val="-4"/>
                <w:sz w:val="24"/>
                <w:szCs w:val="24"/>
              </w:rPr>
              <w:t>，评标现场查验原件）</w:t>
            </w:r>
            <w:r>
              <w:rPr>
                <w:rFonts w:hint="eastAsia" w:ascii="宋体" w:hAnsi="宋体" w:eastAsia="宋体" w:cs="宋体"/>
                <w:color w:val="auto"/>
                <w:spacing w:val="-4"/>
                <w:sz w:val="24"/>
                <w:szCs w:val="24"/>
              </w:rPr>
              <w:t>。</w:t>
            </w:r>
          </w:p>
        </w:tc>
      </w:tr>
      <w:tr>
        <w:tblPrEx>
          <w:tblCellMar>
            <w:top w:w="0" w:type="dxa"/>
            <w:left w:w="108" w:type="dxa"/>
            <w:bottom w:w="0" w:type="dxa"/>
            <w:right w:w="108" w:type="dxa"/>
          </w:tblCellMar>
        </w:tblPrEx>
        <w:trPr>
          <w:trHeight w:val="762" w:hRule="atLeast"/>
        </w:trPr>
        <w:tc>
          <w:tcPr>
            <w:tcW w:w="82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60" w:lineRule="exact"/>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w:t>
            </w:r>
          </w:p>
        </w:tc>
        <w:tc>
          <w:tcPr>
            <w:tcW w:w="240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60" w:lineRule="exact"/>
              <w:rPr>
                <w:rFonts w:hint="default" w:ascii="宋体" w:hAnsi="宋体" w:eastAsia="宋体" w:cs="宋体"/>
                <w:color w:val="auto"/>
                <w:sz w:val="24"/>
                <w:szCs w:val="24"/>
                <w:lang w:val="en-US" w:eastAsia="zh-CN"/>
              </w:rPr>
            </w:pPr>
            <w:r>
              <w:rPr>
                <w:rFonts w:hint="eastAsia" w:ascii="宋体" w:hAnsi="宋体" w:cs="宋体"/>
                <w:color w:val="auto"/>
                <w:sz w:val="24"/>
                <w:szCs w:val="24"/>
                <w:lang w:val="en-US" w:eastAsia="zh-CN"/>
              </w:rPr>
              <w:t>投标人资质条件</w:t>
            </w:r>
          </w:p>
        </w:tc>
        <w:tc>
          <w:tcPr>
            <w:tcW w:w="6552" w:type="dxa"/>
            <w:tcBorders>
              <w:top w:val="single" w:color="auto" w:sz="4" w:space="0"/>
              <w:left w:val="single" w:color="auto" w:sz="4" w:space="0"/>
              <w:bottom w:val="single" w:color="auto" w:sz="4" w:space="0"/>
              <w:right w:val="single" w:color="auto" w:sz="4" w:space="0"/>
            </w:tcBorders>
            <w:noWrap w:val="0"/>
            <w:vAlign w:val="center"/>
          </w:tcPr>
          <w:p>
            <w:pPr>
              <w:pStyle w:val="3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480" w:lineRule="atLeast"/>
              <w:ind w:right="0"/>
              <w:jc w:val="both"/>
              <w:rPr>
                <w:rFonts w:hint="eastAsia" w:ascii="宋体" w:hAnsi="宋体" w:eastAsia="宋体" w:cs="宋体"/>
                <w:color w:val="auto"/>
                <w:sz w:val="24"/>
                <w:szCs w:val="24"/>
                <w:highlight w:val="yellow"/>
              </w:rPr>
            </w:pPr>
            <w:r>
              <w:rPr>
                <w:rFonts w:hint="eastAsia" w:ascii="宋体" w:hAnsi="宋体" w:eastAsia="宋体" w:cs="宋体"/>
                <w:color w:val="auto"/>
                <w:spacing w:val="-2"/>
                <w:sz w:val="24"/>
                <w:szCs w:val="24"/>
                <w:lang w:val="en-US" w:eastAsia="zh-CN"/>
              </w:rPr>
              <w:t>详见谈判公告</w:t>
            </w:r>
            <w:r>
              <w:rPr>
                <w:rFonts w:hint="eastAsia" w:ascii="宋体" w:hAnsi="宋体" w:eastAsia="宋体" w:cs="宋体"/>
                <w:b/>
                <w:bCs/>
                <w:color w:val="auto"/>
                <w:spacing w:val="-2"/>
                <w:sz w:val="24"/>
                <w:szCs w:val="24"/>
              </w:rPr>
              <w:t>（谈判响应文件中需提供加盖</w:t>
            </w:r>
            <w:r>
              <w:rPr>
                <w:rFonts w:hint="eastAsia" w:ascii="宋体" w:hAnsi="宋体" w:eastAsia="宋体" w:cs="宋体"/>
                <w:b/>
                <w:bCs/>
                <w:color w:val="auto"/>
                <w:spacing w:val="-2"/>
                <w:sz w:val="24"/>
                <w:szCs w:val="24"/>
                <w:lang w:eastAsia="zh-CN"/>
              </w:rPr>
              <w:t>供应商</w:t>
            </w:r>
            <w:r>
              <w:rPr>
                <w:rFonts w:hint="eastAsia" w:ascii="宋体" w:hAnsi="宋体" w:eastAsia="宋体" w:cs="宋体"/>
                <w:b/>
                <w:bCs/>
                <w:color w:val="auto"/>
                <w:spacing w:val="-2"/>
                <w:sz w:val="24"/>
                <w:szCs w:val="24"/>
              </w:rPr>
              <w:t>公章的复印件</w:t>
            </w:r>
            <w:r>
              <w:rPr>
                <w:rFonts w:hint="eastAsia" w:ascii="宋体" w:hAnsi="宋体" w:eastAsia="宋体" w:cs="宋体"/>
                <w:b/>
                <w:bCs/>
                <w:color w:val="auto"/>
                <w:spacing w:val="-4"/>
                <w:sz w:val="24"/>
                <w:szCs w:val="24"/>
              </w:rPr>
              <w:t>）</w:t>
            </w:r>
            <w:r>
              <w:rPr>
                <w:rFonts w:hint="eastAsia" w:ascii="宋体" w:hAnsi="宋体" w:eastAsia="宋体" w:cs="宋体"/>
                <w:color w:val="auto"/>
                <w:spacing w:val="-4"/>
                <w:sz w:val="24"/>
                <w:szCs w:val="24"/>
              </w:rPr>
              <w:t>。</w:t>
            </w:r>
          </w:p>
        </w:tc>
      </w:tr>
      <w:tr>
        <w:tblPrEx>
          <w:tblCellMar>
            <w:top w:w="0" w:type="dxa"/>
            <w:left w:w="108" w:type="dxa"/>
            <w:bottom w:w="0" w:type="dxa"/>
            <w:right w:w="108" w:type="dxa"/>
          </w:tblCellMar>
        </w:tblPrEx>
        <w:trPr>
          <w:trHeight w:val="605" w:hRule="atLeast"/>
        </w:trPr>
        <w:tc>
          <w:tcPr>
            <w:tcW w:w="82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60" w:lineRule="exact"/>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3</w:t>
            </w:r>
          </w:p>
        </w:tc>
        <w:tc>
          <w:tcPr>
            <w:tcW w:w="240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60" w:lineRule="exact"/>
              <w:rPr>
                <w:rFonts w:hint="eastAsia" w:ascii="宋体" w:hAnsi="宋体" w:eastAsia="宋体" w:cs="宋体"/>
                <w:color w:val="auto"/>
                <w:sz w:val="24"/>
                <w:szCs w:val="24"/>
              </w:rPr>
            </w:pPr>
            <w:r>
              <w:rPr>
                <w:rFonts w:hint="eastAsia" w:ascii="宋体" w:hAnsi="宋体" w:eastAsia="宋体" w:cs="宋体"/>
                <w:color w:val="auto"/>
                <w:sz w:val="24"/>
                <w:szCs w:val="24"/>
              </w:rPr>
              <w:t>投标保证金进账单</w:t>
            </w:r>
          </w:p>
        </w:tc>
        <w:tc>
          <w:tcPr>
            <w:tcW w:w="655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宋体" w:hAnsi="宋体" w:eastAsia="宋体" w:cs="宋体"/>
                <w:color w:val="auto"/>
                <w:sz w:val="24"/>
                <w:szCs w:val="24"/>
                <w:highlight w:val="yellow"/>
              </w:rPr>
            </w:pPr>
            <w:r>
              <w:rPr>
                <w:rFonts w:hint="eastAsia" w:ascii="宋体" w:hAnsi="宋体" w:eastAsia="宋体" w:cs="宋体"/>
                <w:color w:val="auto"/>
                <w:sz w:val="24"/>
                <w:szCs w:val="24"/>
                <w:highlight w:val="none"/>
              </w:rPr>
              <w:t>符合招标文件的要求，在规定截止时间前到账。（</w:t>
            </w:r>
            <w:r>
              <w:rPr>
                <w:rFonts w:hint="eastAsia" w:ascii="宋体" w:hAnsi="宋体" w:eastAsia="宋体" w:cs="宋体"/>
                <w:b/>
                <w:bCs/>
                <w:color w:val="auto"/>
                <w:spacing w:val="-4"/>
                <w:sz w:val="24"/>
                <w:szCs w:val="24"/>
                <w:highlight w:val="none"/>
              </w:rPr>
              <w:t>需在投标文件中提供投标保证金进账单复印件并加盖投标单位公章)</w:t>
            </w:r>
          </w:p>
        </w:tc>
      </w:tr>
      <w:tr>
        <w:tblPrEx>
          <w:tblCellMar>
            <w:top w:w="0" w:type="dxa"/>
            <w:left w:w="108" w:type="dxa"/>
            <w:bottom w:w="0" w:type="dxa"/>
            <w:right w:w="108" w:type="dxa"/>
          </w:tblCellMar>
        </w:tblPrEx>
        <w:trPr>
          <w:trHeight w:val="730" w:hRule="atLeast"/>
        </w:trPr>
        <w:tc>
          <w:tcPr>
            <w:tcW w:w="9779"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60" w:lineRule="exact"/>
              <w:rPr>
                <w:rFonts w:hint="eastAsia" w:ascii="宋体" w:hAnsi="宋体" w:eastAsia="宋体" w:cs="宋体"/>
                <w:bCs/>
                <w:color w:val="auto"/>
                <w:sz w:val="24"/>
                <w:szCs w:val="24"/>
              </w:rPr>
            </w:pPr>
            <w:r>
              <w:rPr>
                <w:rFonts w:hint="eastAsia" w:ascii="宋体" w:hAnsi="宋体" w:eastAsia="宋体" w:cs="宋体"/>
                <w:bCs/>
                <w:color w:val="auto"/>
                <w:sz w:val="24"/>
                <w:szCs w:val="24"/>
              </w:rPr>
              <w:t>以上评审有任何一项未通过或缺少任何一项需提交的</w:t>
            </w:r>
            <w:r>
              <w:rPr>
                <w:rFonts w:hint="eastAsia" w:ascii="宋体" w:hAnsi="宋体" w:eastAsia="宋体" w:cs="宋体"/>
                <w:bCs/>
                <w:color w:val="auto"/>
                <w:sz w:val="24"/>
                <w:szCs w:val="24"/>
                <w:lang w:eastAsia="zh-CN"/>
              </w:rPr>
              <w:t>复印件</w:t>
            </w:r>
            <w:r>
              <w:rPr>
                <w:rFonts w:hint="eastAsia" w:ascii="宋体" w:hAnsi="宋体" w:eastAsia="宋体" w:cs="宋体"/>
                <w:bCs/>
                <w:color w:val="auto"/>
                <w:sz w:val="24"/>
                <w:szCs w:val="24"/>
              </w:rPr>
              <w:t>材料的，资格审查不合格，按无效投标处理。</w:t>
            </w:r>
          </w:p>
        </w:tc>
      </w:tr>
    </w:tbl>
    <w:p>
      <w:pPr>
        <w:adjustRightInd w:val="0"/>
        <w:snapToGrid w:val="0"/>
        <w:spacing w:line="260" w:lineRule="exact"/>
        <w:rPr>
          <w:rFonts w:hint="eastAsia" w:ascii="宋体" w:hAnsi="宋体" w:eastAsia="宋体" w:cs="宋体"/>
        </w:rPr>
      </w:pPr>
      <w:r>
        <w:rPr>
          <w:rFonts w:hint="eastAsia" w:ascii="宋体" w:hAnsi="宋体" w:eastAsia="宋体" w:cs="宋体"/>
          <w:color w:val="auto"/>
          <w:sz w:val="24"/>
          <w:szCs w:val="24"/>
        </w:rPr>
        <w:t xml:space="preserve">                                      </w:t>
      </w:r>
    </w:p>
    <w:p>
      <w:pPr>
        <w:adjustRightInd w:val="0"/>
        <w:snapToGrid w:val="0"/>
        <w:spacing w:line="260" w:lineRule="exact"/>
        <w:jc w:val="center"/>
        <w:rPr>
          <w:rFonts w:hint="eastAsia" w:ascii="宋体" w:hAnsi="宋体" w:eastAsia="宋体" w:cs="宋体"/>
          <w:b/>
          <w:color w:val="auto"/>
          <w:kern w:val="10"/>
          <w:sz w:val="24"/>
          <w:szCs w:val="24"/>
        </w:rPr>
      </w:pPr>
      <w:r>
        <w:rPr>
          <w:rFonts w:hint="eastAsia" w:ascii="宋体" w:hAnsi="宋体" w:eastAsia="宋体" w:cs="宋体"/>
          <w:b/>
          <w:color w:val="auto"/>
          <w:kern w:val="10"/>
          <w:sz w:val="24"/>
          <w:szCs w:val="24"/>
        </w:rPr>
        <w:t>评审办法前附表二（初步评审指标表）</w:t>
      </w:r>
    </w:p>
    <w:tbl>
      <w:tblPr>
        <w:tblStyle w:val="37"/>
        <w:tblW w:w="0" w:type="auto"/>
        <w:tblInd w:w="0" w:type="dxa"/>
        <w:tblLayout w:type="fixed"/>
        <w:tblCellMar>
          <w:top w:w="0" w:type="dxa"/>
          <w:left w:w="108" w:type="dxa"/>
          <w:bottom w:w="0" w:type="dxa"/>
          <w:right w:w="108" w:type="dxa"/>
        </w:tblCellMar>
      </w:tblPr>
      <w:tblGrid>
        <w:gridCol w:w="821"/>
        <w:gridCol w:w="2227"/>
        <w:gridCol w:w="6731"/>
      </w:tblGrid>
      <w:tr>
        <w:tblPrEx>
          <w:tblCellMar>
            <w:top w:w="0" w:type="dxa"/>
            <w:left w:w="108" w:type="dxa"/>
            <w:bottom w:w="0" w:type="dxa"/>
            <w:right w:w="108" w:type="dxa"/>
          </w:tblCellMar>
        </w:tblPrEx>
        <w:trPr>
          <w:trHeight w:val="385" w:hRule="atLeast"/>
        </w:trPr>
        <w:tc>
          <w:tcPr>
            <w:tcW w:w="821"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32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序号</w:t>
            </w:r>
          </w:p>
        </w:tc>
        <w:tc>
          <w:tcPr>
            <w:tcW w:w="2227"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32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评审因素</w:t>
            </w:r>
          </w:p>
        </w:tc>
        <w:tc>
          <w:tcPr>
            <w:tcW w:w="6731"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32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初步评审标准</w:t>
            </w:r>
          </w:p>
        </w:tc>
      </w:tr>
      <w:tr>
        <w:tblPrEx>
          <w:tblCellMar>
            <w:top w:w="0" w:type="dxa"/>
            <w:left w:w="108" w:type="dxa"/>
            <w:bottom w:w="0" w:type="dxa"/>
            <w:right w:w="108" w:type="dxa"/>
          </w:tblCellMar>
        </w:tblPrEx>
        <w:tc>
          <w:tcPr>
            <w:tcW w:w="82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1</w:t>
            </w:r>
          </w:p>
        </w:tc>
        <w:tc>
          <w:tcPr>
            <w:tcW w:w="222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宋体" w:hAnsi="宋体" w:eastAsia="宋体" w:cs="宋体"/>
                <w:color w:val="auto"/>
                <w:sz w:val="24"/>
                <w:szCs w:val="24"/>
              </w:rPr>
            </w:pPr>
            <w:r>
              <w:rPr>
                <w:rFonts w:hint="eastAsia" w:ascii="宋体" w:hAnsi="宋体" w:eastAsia="宋体" w:cs="宋体"/>
                <w:color w:val="auto"/>
                <w:sz w:val="24"/>
                <w:szCs w:val="24"/>
              </w:rPr>
              <w:t>投标单位名称的</w:t>
            </w:r>
          </w:p>
          <w:p>
            <w:pPr>
              <w:adjustRightInd w:val="0"/>
              <w:snapToGrid w:val="0"/>
              <w:spacing w:line="320" w:lineRule="exact"/>
              <w:rPr>
                <w:rFonts w:hint="eastAsia" w:ascii="宋体" w:hAnsi="宋体" w:eastAsia="宋体" w:cs="宋体"/>
                <w:color w:val="auto"/>
                <w:sz w:val="24"/>
                <w:szCs w:val="24"/>
              </w:rPr>
            </w:pPr>
            <w:r>
              <w:rPr>
                <w:rFonts w:hint="eastAsia" w:ascii="宋体" w:hAnsi="宋体" w:eastAsia="宋体" w:cs="宋体"/>
                <w:color w:val="auto"/>
                <w:sz w:val="24"/>
                <w:szCs w:val="24"/>
              </w:rPr>
              <w:t>一致性要求</w:t>
            </w:r>
          </w:p>
        </w:tc>
        <w:tc>
          <w:tcPr>
            <w:tcW w:w="673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宋体" w:hAnsi="宋体" w:eastAsia="宋体" w:cs="宋体"/>
                <w:color w:val="auto"/>
                <w:spacing w:val="-4"/>
                <w:sz w:val="24"/>
                <w:szCs w:val="24"/>
              </w:rPr>
            </w:pPr>
            <w:r>
              <w:rPr>
                <w:rFonts w:hint="eastAsia" w:ascii="宋体" w:hAnsi="宋体" w:eastAsia="宋体" w:cs="宋体"/>
                <w:color w:val="auto"/>
                <w:spacing w:val="-4"/>
                <w:sz w:val="24"/>
                <w:szCs w:val="24"/>
              </w:rPr>
              <w:t>投标单位名称与资格审查提供的投标单位</w:t>
            </w:r>
            <w:r>
              <w:rPr>
                <w:rFonts w:hint="eastAsia" w:ascii="宋体" w:hAnsi="宋体" w:eastAsia="宋体" w:cs="宋体"/>
                <w:color w:val="auto"/>
                <w:spacing w:val="-4"/>
                <w:sz w:val="24"/>
                <w:szCs w:val="24"/>
                <w:lang w:eastAsia="zh-CN"/>
              </w:rPr>
              <w:t>相关证书</w:t>
            </w:r>
            <w:r>
              <w:rPr>
                <w:rFonts w:hint="eastAsia" w:ascii="宋体" w:hAnsi="宋体" w:eastAsia="宋体" w:cs="宋体"/>
                <w:color w:val="auto"/>
                <w:spacing w:val="-4"/>
                <w:sz w:val="24"/>
                <w:szCs w:val="24"/>
              </w:rPr>
              <w:t>应一致。</w:t>
            </w:r>
          </w:p>
        </w:tc>
      </w:tr>
      <w:tr>
        <w:tblPrEx>
          <w:tblCellMar>
            <w:top w:w="0" w:type="dxa"/>
            <w:left w:w="108" w:type="dxa"/>
            <w:bottom w:w="0" w:type="dxa"/>
            <w:right w:w="108" w:type="dxa"/>
          </w:tblCellMar>
        </w:tblPrEx>
        <w:tc>
          <w:tcPr>
            <w:tcW w:w="82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2</w:t>
            </w:r>
          </w:p>
        </w:tc>
        <w:tc>
          <w:tcPr>
            <w:tcW w:w="222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宋体" w:hAnsi="宋体" w:eastAsia="宋体" w:cs="宋体"/>
                <w:color w:val="auto"/>
                <w:sz w:val="24"/>
                <w:szCs w:val="24"/>
              </w:rPr>
            </w:pPr>
            <w:r>
              <w:rPr>
                <w:rFonts w:hint="eastAsia" w:ascii="宋体" w:hAnsi="宋体" w:eastAsia="宋体" w:cs="宋体"/>
                <w:color w:val="auto"/>
                <w:sz w:val="24"/>
                <w:szCs w:val="24"/>
              </w:rPr>
              <w:t>谈判响应文件签字盖章要求</w:t>
            </w:r>
          </w:p>
        </w:tc>
        <w:tc>
          <w:tcPr>
            <w:tcW w:w="6731"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320" w:lineRule="exact"/>
              <w:rPr>
                <w:rFonts w:hint="eastAsia" w:ascii="宋体" w:hAnsi="宋体" w:eastAsia="宋体" w:cs="宋体"/>
                <w:color w:val="auto"/>
                <w:sz w:val="24"/>
                <w:szCs w:val="24"/>
              </w:rPr>
            </w:pPr>
            <w:r>
              <w:rPr>
                <w:rFonts w:hint="eastAsia" w:ascii="宋体" w:hAnsi="宋体" w:eastAsia="宋体" w:cs="宋体"/>
                <w:color w:val="auto"/>
                <w:sz w:val="24"/>
                <w:szCs w:val="24"/>
              </w:rPr>
              <w:t>谈判响应文件应按谈判文件规定加盖投标单位印章并经投标单位负责人或其授权的代理人签字或盖章。</w:t>
            </w:r>
          </w:p>
        </w:tc>
      </w:tr>
      <w:tr>
        <w:tblPrEx>
          <w:tblCellMar>
            <w:top w:w="0" w:type="dxa"/>
            <w:left w:w="108" w:type="dxa"/>
            <w:bottom w:w="0" w:type="dxa"/>
            <w:right w:w="108" w:type="dxa"/>
          </w:tblCellMar>
        </w:tblPrEx>
        <w:tc>
          <w:tcPr>
            <w:tcW w:w="82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3</w:t>
            </w:r>
          </w:p>
        </w:tc>
        <w:tc>
          <w:tcPr>
            <w:tcW w:w="222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宋体" w:hAnsi="宋体" w:eastAsia="宋体" w:cs="宋体"/>
                <w:color w:val="auto"/>
                <w:sz w:val="24"/>
                <w:szCs w:val="24"/>
              </w:rPr>
            </w:pPr>
            <w:r>
              <w:rPr>
                <w:rFonts w:hint="eastAsia" w:ascii="宋体" w:hAnsi="宋体" w:eastAsia="宋体" w:cs="宋体"/>
                <w:color w:val="auto"/>
                <w:sz w:val="24"/>
                <w:szCs w:val="24"/>
              </w:rPr>
              <w:t>谈判响应文件格式</w:t>
            </w:r>
          </w:p>
        </w:tc>
        <w:tc>
          <w:tcPr>
            <w:tcW w:w="6731"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320" w:lineRule="exact"/>
              <w:rPr>
                <w:rFonts w:hint="eastAsia" w:ascii="宋体" w:hAnsi="宋体" w:eastAsia="宋体" w:cs="宋体"/>
                <w:color w:val="auto"/>
                <w:sz w:val="24"/>
                <w:szCs w:val="24"/>
              </w:rPr>
            </w:pPr>
            <w:r>
              <w:rPr>
                <w:rFonts w:hint="eastAsia" w:ascii="宋体" w:hAnsi="宋体" w:eastAsia="宋体" w:cs="宋体"/>
                <w:color w:val="auto"/>
                <w:sz w:val="24"/>
                <w:szCs w:val="24"/>
              </w:rPr>
              <w:t>须按谈判文件规定的格式填写，内容完整，不得影响谈判响应文件评审，且不得出现关键字迹模糊、无法辨认等情况。</w:t>
            </w:r>
          </w:p>
        </w:tc>
      </w:tr>
      <w:tr>
        <w:tblPrEx>
          <w:tblCellMar>
            <w:top w:w="0" w:type="dxa"/>
            <w:left w:w="108" w:type="dxa"/>
            <w:bottom w:w="0" w:type="dxa"/>
            <w:right w:w="108" w:type="dxa"/>
          </w:tblCellMar>
        </w:tblPrEx>
        <w:tc>
          <w:tcPr>
            <w:tcW w:w="82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4</w:t>
            </w:r>
          </w:p>
        </w:tc>
        <w:tc>
          <w:tcPr>
            <w:tcW w:w="2227"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宋体" w:hAnsi="宋体" w:eastAsia="宋体" w:cs="宋体"/>
                <w:color w:val="auto"/>
                <w:sz w:val="24"/>
                <w:szCs w:val="24"/>
              </w:rPr>
            </w:pPr>
            <w:r>
              <w:rPr>
                <w:rFonts w:hint="eastAsia" w:ascii="宋体" w:hAnsi="宋体" w:eastAsia="宋体" w:cs="宋体"/>
                <w:color w:val="auto"/>
                <w:sz w:val="24"/>
                <w:szCs w:val="24"/>
              </w:rPr>
              <w:t>谈判响应文件的唯一性和确定性</w:t>
            </w:r>
          </w:p>
        </w:tc>
        <w:tc>
          <w:tcPr>
            <w:tcW w:w="6731"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320" w:lineRule="exact"/>
              <w:rPr>
                <w:rFonts w:hint="eastAsia" w:ascii="宋体" w:hAnsi="宋体" w:eastAsia="宋体" w:cs="宋体"/>
                <w:color w:val="auto"/>
                <w:sz w:val="24"/>
                <w:szCs w:val="24"/>
              </w:rPr>
            </w:pPr>
            <w:r>
              <w:rPr>
                <w:rFonts w:hint="eastAsia" w:ascii="宋体" w:hAnsi="宋体" w:eastAsia="宋体" w:cs="宋体"/>
                <w:color w:val="auto"/>
                <w:kern w:val="0"/>
                <w:sz w:val="24"/>
                <w:szCs w:val="24"/>
              </w:rPr>
              <w:t>投标单位不得递交两份或多份内容不同的响应文件，且未声明哪一个有效，按谈判文件规定提交投标替代方案的除外</w:t>
            </w:r>
            <w:r>
              <w:rPr>
                <w:rFonts w:hint="eastAsia" w:ascii="宋体" w:hAnsi="宋体" w:eastAsia="宋体" w:cs="宋体"/>
                <w:color w:val="auto"/>
                <w:sz w:val="24"/>
                <w:szCs w:val="24"/>
              </w:rPr>
              <w:t>。</w:t>
            </w:r>
          </w:p>
        </w:tc>
      </w:tr>
      <w:tr>
        <w:tblPrEx>
          <w:tblCellMar>
            <w:top w:w="0" w:type="dxa"/>
            <w:left w:w="108" w:type="dxa"/>
            <w:bottom w:w="0" w:type="dxa"/>
            <w:right w:w="108" w:type="dxa"/>
          </w:tblCellMar>
        </w:tblPrEx>
        <w:trPr>
          <w:trHeight w:val="397" w:hRule="atLeast"/>
        </w:trPr>
        <w:tc>
          <w:tcPr>
            <w:tcW w:w="9779"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60" w:lineRule="exact"/>
              <w:rPr>
                <w:rFonts w:hint="eastAsia" w:ascii="宋体" w:hAnsi="宋体" w:eastAsia="宋体" w:cs="宋体"/>
                <w:color w:val="auto"/>
                <w:sz w:val="24"/>
                <w:szCs w:val="24"/>
              </w:rPr>
            </w:pPr>
            <w:r>
              <w:rPr>
                <w:rFonts w:hint="eastAsia" w:ascii="宋体" w:hAnsi="宋体" w:eastAsia="宋体" w:cs="宋体"/>
                <w:b/>
                <w:bCs/>
                <w:color w:val="auto"/>
                <w:sz w:val="24"/>
                <w:szCs w:val="24"/>
              </w:rPr>
              <w:t>以上评审有任何一项未通过的，初步评审不合格，按照无效投标处理。</w:t>
            </w:r>
          </w:p>
        </w:tc>
      </w:tr>
    </w:tbl>
    <w:p>
      <w:pPr>
        <w:adjustRightInd w:val="0"/>
        <w:snapToGrid w:val="0"/>
        <w:spacing w:line="260" w:lineRule="exact"/>
        <w:jc w:val="center"/>
        <w:rPr>
          <w:rFonts w:hint="eastAsia" w:ascii="宋体" w:hAnsi="宋体" w:eastAsia="宋体" w:cs="宋体"/>
          <w:b/>
          <w:color w:val="auto"/>
          <w:kern w:val="10"/>
          <w:sz w:val="24"/>
          <w:szCs w:val="24"/>
        </w:rPr>
      </w:pPr>
    </w:p>
    <w:p>
      <w:pPr>
        <w:adjustRightInd w:val="0"/>
        <w:snapToGrid w:val="0"/>
        <w:spacing w:line="260" w:lineRule="exact"/>
        <w:jc w:val="center"/>
        <w:rPr>
          <w:rFonts w:hint="eastAsia" w:ascii="宋体" w:hAnsi="宋体" w:eastAsia="宋体" w:cs="宋体"/>
          <w:b/>
          <w:color w:val="auto"/>
          <w:kern w:val="10"/>
          <w:sz w:val="24"/>
          <w:szCs w:val="24"/>
        </w:rPr>
      </w:pPr>
      <w:r>
        <w:rPr>
          <w:rFonts w:hint="eastAsia" w:ascii="宋体" w:hAnsi="宋体" w:eastAsia="宋体" w:cs="宋体"/>
          <w:b/>
          <w:color w:val="auto"/>
          <w:kern w:val="10"/>
          <w:sz w:val="24"/>
          <w:szCs w:val="24"/>
        </w:rPr>
        <w:t>评审办法前附表三（详细评审指标表）</w:t>
      </w:r>
    </w:p>
    <w:tbl>
      <w:tblPr>
        <w:tblStyle w:val="37"/>
        <w:tblW w:w="0" w:type="auto"/>
        <w:tblInd w:w="0" w:type="dxa"/>
        <w:tblLayout w:type="fixed"/>
        <w:tblCellMar>
          <w:top w:w="0" w:type="dxa"/>
          <w:left w:w="108" w:type="dxa"/>
          <w:bottom w:w="0" w:type="dxa"/>
          <w:right w:w="108" w:type="dxa"/>
        </w:tblCellMar>
      </w:tblPr>
      <w:tblGrid>
        <w:gridCol w:w="822"/>
        <w:gridCol w:w="2231"/>
        <w:gridCol w:w="6734"/>
      </w:tblGrid>
      <w:tr>
        <w:tblPrEx>
          <w:tblCellMar>
            <w:top w:w="0" w:type="dxa"/>
            <w:left w:w="108" w:type="dxa"/>
            <w:bottom w:w="0" w:type="dxa"/>
            <w:right w:w="108" w:type="dxa"/>
          </w:tblCellMar>
        </w:tblPrEx>
        <w:trPr>
          <w:trHeight w:val="323" w:hRule="atLeast"/>
        </w:trPr>
        <w:tc>
          <w:tcPr>
            <w:tcW w:w="82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序号</w:t>
            </w:r>
          </w:p>
        </w:tc>
        <w:tc>
          <w:tcPr>
            <w:tcW w:w="2231"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32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评审因素</w:t>
            </w:r>
          </w:p>
        </w:tc>
        <w:tc>
          <w:tcPr>
            <w:tcW w:w="6734" w:type="dxa"/>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32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谈判响应文件详细评审标准</w:t>
            </w:r>
          </w:p>
        </w:tc>
      </w:tr>
      <w:tr>
        <w:tblPrEx>
          <w:tblCellMar>
            <w:top w:w="0" w:type="dxa"/>
            <w:left w:w="108" w:type="dxa"/>
            <w:bottom w:w="0" w:type="dxa"/>
            <w:right w:w="108" w:type="dxa"/>
          </w:tblCellMar>
        </w:tblPrEx>
        <w:trPr>
          <w:trHeight w:val="475" w:hRule="atLeast"/>
        </w:trPr>
        <w:tc>
          <w:tcPr>
            <w:tcW w:w="82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1</w:t>
            </w:r>
          </w:p>
        </w:tc>
        <w:tc>
          <w:tcPr>
            <w:tcW w:w="223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货物</w:t>
            </w:r>
            <w:r>
              <w:rPr>
                <w:rFonts w:hint="eastAsia" w:ascii="宋体" w:hAnsi="宋体" w:eastAsia="宋体" w:cs="宋体"/>
                <w:color w:val="auto"/>
                <w:sz w:val="24"/>
                <w:szCs w:val="24"/>
              </w:rPr>
              <w:t>内容响应情况</w:t>
            </w:r>
          </w:p>
        </w:tc>
        <w:tc>
          <w:tcPr>
            <w:tcW w:w="67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宋体" w:hAnsi="宋体" w:eastAsia="宋体" w:cs="宋体"/>
                <w:color w:val="auto"/>
                <w:sz w:val="24"/>
                <w:szCs w:val="24"/>
              </w:rPr>
            </w:pPr>
            <w:r>
              <w:rPr>
                <w:rFonts w:hint="eastAsia" w:ascii="宋体" w:hAnsi="宋体" w:eastAsia="宋体" w:cs="宋体"/>
                <w:color w:val="auto"/>
                <w:sz w:val="24"/>
                <w:szCs w:val="24"/>
              </w:rPr>
              <w:t>必须响应谈判文件的要求</w:t>
            </w:r>
          </w:p>
        </w:tc>
      </w:tr>
      <w:tr>
        <w:tblPrEx>
          <w:tblCellMar>
            <w:top w:w="0" w:type="dxa"/>
            <w:left w:w="108" w:type="dxa"/>
            <w:bottom w:w="0" w:type="dxa"/>
            <w:right w:w="108" w:type="dxa"/>
          </w:tblCellMar>
        </w:tblPrEx>
        <w:trPr>
          <w:trHeight w:val="414" w:hRule="atLeast"/>
        </w:trPr>
        <w:tc>
          <w:tcPr>
            <w:tcW w:w="82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2</w:t>
            </w:r>
          </w:p>
        </w:tc>
        <w:tc>
          <w:tcPr>
            <w:tcW w:w="223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宋体" w:hAnsi="宋体" w:eastAsia="宋体" w:cs="宋体"/>
                <w:color w:val="auto"/>
                <w:sz w:val="24"/>
                <w:szCs w:val="24"/>
              </w:rPr>
            </w:pPr>
            <w:r>
              <w:rPr>
                <w:rFonts w:hint="eastAsia" w:ascii="宋体" w:hAnsi="宋体" w:eastAsia="宋体" w:cs="宋体"/>
                <w:color w:val="auto"/>
                <w:sz w:val="24"/>
                <w:szCs w:val="24"/>
              </w:rPr>
              <w:t>项目完成时间</w:t>
            </w:r>
          </w:p>
        </w:tc>
        <w:tc>
          <w:tcPr>
            <w:tcW w:w="67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宋体" w:hAnsi="宋体" w:eastAsia="宋体" w:cs="宋体"/>
                <w:color w:val="auto"/>
                <w:sz w:val="24"/>
                <w:szCs w:val="24"/>
              </w:rPr>
            </w:pPr>
            <w:r>
              <w:rPr>
                <w:rFonts w:hint="eastAsia" w:ascii="宋体" w:hAnsi="宋体" w:eastAsia="宋体" w:cs="宋体"/>
                <w:color w:val="auto"/>
                <w:sz w:val="24"/>
                <w:szCs w:val="24"/>
              </w:rPr>
              <w:t>应符合谈判文件的要求。</w:t>
            </w:r>
          </w:p>
        </w:tc>
      </w:tr>
      <w:tr>
        <w:tblPrEx>
          <w:tblCellMar>
            <w:top w:w="0" w:type="dxa"/>
            <w:left w:w="108" w:type="dxa"/>
            <w:bottom w:w="0" w:type="dxa"/>
            <w:right w:w="108" w:type="dxa"/>
          </w:tblCellMar>
        </w:tblPrEx>
        <w:trPr>
          <w:trHeight w:val="412" w:hRule="atLeast"/>
        </w:trPr>
        <w:tc>
          <w:tcPr>
            <w:tcW w:w="82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3</w:t>
            </w:r>
          </w:p>
        </w:tc>
        <w:tc>
          <w:tcPr>
            <w:tcW w:w="2231"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宋体" w:hAnsi="宋体" w:eastAsia="宋体" w:cs="宋体"/>
                <w:color w:val="auto"/>
                <w:sz w:val="24"/>
                <w:szCs w:val="24"/>
              </w:rPr>
            </w:pPr>
            <w:r>
              <w:rPr>
                <w:rFonts w:hint="eastAsia" w:ascii="宋体" w:hAnsi="宋体" w:eastAsia="宋体" w:cs="宋体"/>
                <w:color w:val="auto"/>
                <w:sz w:val="24"/>
                <w:szCs w:val="24"/>
              </w:rPr>
              <w:t>澄清、说明及补正</w:t>
            </w:r>
          </w:p>
        </w:tc>
        <w:tc>
          <w:tcPr>
            <w:tcW w:w="673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宋体" w:hAnsi="宋体" w:eastAsia="宋体" w:cs="宋体"/>
                <w:color w:val="auto"/>
                <w:sz w:val="24"/>
                <w:szCs w:val="24"/>
              </w:rPr>
            </w:pPr>
            <w:r>
              <w:rPr>
                <w:rFonts w:hint="eastAsia" w:ascii="宋体" w:hAnsi="宋体" w:eastAsia="宋体" w:cs="宋体"/>
                <w:color w:val="auto"/>
                <w:sz w:val="24"/>
                <w:szCs w:val="24"/>
              </w:rPr>
              <w:t>投标单位应按评审小组的要求进行澄清、说明及补正。</w:t>
            </w:r>
          </w:p>
        </w:tc>
      </w:tr>
      <w:tr>
        <w:tblPrEx>
          <w:tblCellMar>
            <w:top w:w="0" w:type="dxa"/>
            <w:left w:w="108" w:type="dxa"/>
            <w:bottom w:w="0" w:type="dxa"/>
            <w:right w:w="108" w:type="dxa"/>
          </w:tblCellMar>
        </w:tblPrEx>
        <w:trPr>
          <w:trHeight w:val="388" w:hRule="atLeast"/>
        </w:trPr>
        <w:tc>
          <w:tcPr>
            <w:tcW w:w="9787"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20" w:lineRule="exact"/>
              <w:rPr>
                <w:rFonts w:hint="eastAsia" w:ascii="宋体" w:hAnsi="宋体" w:eastAsia="宋体" w:cs="宋体"/>
                <w:color w:val="auto"/>
                <w:sz w:val="24"/>
                <w:szCs w:val="24"/>
              </w:rPr>
            </w:pPr>
            <w:r>
              <w:rPr>
                <w:rFonts w:hint="eastAsia" w:ascii="宋体" w:hAnsi="宋体" w:eastAsia="宋体" w:cs="宋体"/>
                <w:b/>
                <w:bCs/>
                <w:color w:val="auto"/>
                <w:sz w:val="24"/>
                <w:szCs w:val="24"/>
              </w:rPr>
              <w:t>以上评审有任何一项未通过的，详细评审不合格，按无效投标处理。</w:t>
            </w:r>
          </w:p>
        </w:tc>
      </w:tr>
    </w:tbl>
    <w:p>
      <w:pPr>
        <w:pStyle w:val="34"/>
        <w:adjustRightInd w:val="0"/>
        <w:snapToGrid w:val="0"/>
        <w:spacing w:before="0" w:beforeAutospacing="0" w:after="0" w:afterAutospacing="0" w:line="340" w:lineRule="exact"/>
        <w:ind w:firstLine="482" w:firstLineChars="200"/>
        <w:rPr>
          <w:rFonts w:hint="eastAsia" w:ascii="宋体" w:hAnsi="宋体" w:eastAsia="宋体" w:cs="宋体"/>
          <w:b/>
          <w:color w:val="auto"/>
          <w:kern w:val="2"/>
          <w:sz w:val="24"/>
          <w:szCs w:val="24"/>
        </w:rPr>
      </w:pPr>
      <w:r>
        <w:rPr>
          <w:rFonts w:hint="eastAsia" w:ascii="宋体" w:hAnsi="宋体" w:eastAsia="宋体" w:cs="宋体"/>
          <w:b/>
          <w:color w:val="auto"/>
          <w:kern w:val="2"/>
          <w:sz w:val="24"/>
          <w:szCs w:val="24"/>
        </w:rPr>
        <w:t>一、评审办法：</w:t>
      </w:r>
    </w:p>
    <w:p>
      <w:pPr>
        <w:pStyle w:val="34"/>
        <w:adjustRightInd w:val="0"/>
        <w:snapToGrid w:val="0"/>
        <w:spacing w:before="0" w:beforeAutospacing="0" w:after="0" w:afterAutospacing="0" w:line="340" w:lineRule="exact"/>
        <w:ind w:firstLine="482" w:firstLineChars="200"/>
        <w:rPr>
          <w:rFonts w:hint="eastAsia" w:ascii="宋体" w:hAnsi="宋体" w:eastAsia="宋体" w:cs="宋体"/>
          <w:b/>
          <w:color w:val="auto"/>
          <w:kern w:val="2"/>
          <w:sz w:val="24"/>
          <w:szCs w:val="24"/>
        </w:rPr>
      </w:pPr>
      <w:r>
        <w:rPr>
          <w:rFonts w:hint="eastAsia" w:ascii="宋体" w:hAnsi="宋体" w:eastAsia="宋体" w:cs="宋体"/>
          <w:b/>
          <w:color w:val="auto"/>
          <w:kern w:val="2"/>
          <w:sz w:val="24"/>
          <w:szCs w:val="24"/>
        </w:rPr>
        <w:t>采用</w:t>
      </w:r>
      <w:r>
        <w:rPr>
          <w:rFonts w:hint="eastAsia" w:ascii="宋体" w:hAnsi="宋体" w:eastAsia="宋体" w:cs="宋体"/>
          <w:b/>
          <w:color w:val="auto"/>
          <w:kern w:val="2"/>
          <w:sz w:val="24"/>
          <w:szCs w:val="24"/>
          <w:u w:val="single"/>
          <w:lang w:val="en-US" w:eastAsia="zh-CN"/>
        </w:rPr>
        <w:t xml:space="preserve"> </w:t>
      </w:r>
      <w:r>
        <w:rPr>
          <w:rFonts w:hint="eastAsia" w:ascii="宋体" w:hAnsi="宋体" w:eastAsia="宋体" w:cs="宋体"/>
          <w:b/>
          <w:color w:val="auto"/>
          <w:sz w:val="24"/>
          <w:szCs w:val="24"/>
          <w:u w:val="single"/>
        </w:rPr>
        <w:t>最低评标价法</w:t>
      </w:r>
      <w:r>
        <w:rPr>
          <w:rFonts w:hint="eastAsia" w:ascii="宋体" w:hAnsi="宋体" w:eastAsia="宋体" w:cs="宋体"/>
          <w:b/>
          <w:color w:val="auto"/>
          <w:sz w:val="24"/>
          <w:szCs w:val="24"/>
          <w:u w:val="single"/>
          <w:lang w:val="en-US" w:eastAsia="zh-CN"/>
        </w:rPr>
        <w:t xml:space="preserve"> </w:t>
      </w:r>
      <w:r>
        <w:rPr>
          <w:rFonts w:hint="eastAsia" w:ascii="宋体" w:hAnsi="宋体" w:eastAsia="宋体" w:cs="宋体"/>
          <w:b/>
          <w:color w:val="auto"/>
          <w:kern w:val="2"/>
          <w:sz w:val="24"/>
          <w:szCs w:val="24"/>
        </w:rPr>
        <w:t>。</w:t>
      </w:r>
    </w:p>
    <w:p>
      <w:pPr>
        <w:adjustRightInd w:val="0"/>
        <w:snapToGrid w:val="0"/>
        <w:spacing w:line="340" w:lineRule="exact"/>
        <w:rPr>
          <w:rFonts w:hint="eastAsia" w:ascii="宋体" w:hAnsi="宋体" w:eastAsia="宋体" w:cs="宋体"/>
          <w:color w:val="auto"/>
          <w:sz w:val="24"/>
          <w:szCs w:val="24"/>
        </w:rPr>
      </w:pPr>
      <w:r>
        <w:rPr>
          <w:rFonts w:hint="eastAsia" w:ascii="宋体" w:hAnsi="宋体" w:eastAsia="宋体" w:cs="宋体"/>
          <w:color w:val="auto"/>
          <w:sz w:val="24"/>
          <w:szCs w:val="24"/>
        </w:rPr>
        <w:t xml:space="preserve">    对各投标单位的谈判响应文件根据</w:t>
      </w:r>
      <w:r>
        <w:rPr>
          <w:rFonts w:hint="eastAsia" w:ascii="宋体" w:hAnsi="宋体" w:eastAsia="宋体" w:cs="宋体"/>
          <w:color w:val="auto"/>
          <w:kern w:val="10"/>
          <w:sz w:val="24"/>
          <w:szCs w:val="24"/>
        </w:rPr>
        <w:t>评审办法前附表一、二、三的内容</w:t>
      </w:r>
      <w:r>
        <w:rPr>
          <w:rFonts w:hint="eastAsia" w:ascii="宋体" w:hAnsi="宋体" w:eastAsia="宋体" w:cs="宋体"/>
          <w:color w:val="auto"/>
          <w:sz w:val="24"/>
          <w:szCs w:val="24"/>
        </w:rPr>
        <w:t>进行符合性评审，通过符合性评审的投标单位参与谈判和第二轮报价。</w:t>
      </w:r>
      <w:r>
        <w:rPr>
          <w:rFonts w:hint="eastAsia" w:ascii="宋体" w:hAnsi="宋体" w:eastAsia="宋体" w:cs="宋体"/>
          <w:b/>
          <w:color w:val="auto"/>
          <w:sz w:val="24"/>
          <w:szCs w:val="24"/>
        </w:rPr>
        <w:t>谈判响应文件商务标在所有第二轮报价结束后予以拆封。</w:t>
      </w:r>
    </w:p>
    <w:p>
      <w:pPr>
        <w:adjustRightInd w:val="0"/>
        <w:snapToGrid w:val="0"/>
        <w:spacing w:line="340" w:lineRule="exact"/>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r>
        <w:rPr>
          <w:rFonts w:hint="eastAsia" w:ascii="宋体" w:hAnsi="宋体" w:eastAsia="宋体" w:cs="宋体"/>
          <w:b/>
          <w:bCs/>
          <w:color w:val="auto"/>
          <w:sz w:val="24"/>
          <w:szCs w:val="24"/>
        </w:rPr>
        <w:t>按照通过符合性评审，最终报价由低到高的顺序推荐3名成交候选人，其中投标报价最低者为成交人。如果通过符合性评审的</w:t>
      </w:r>
      <w:r>
        <w:rPr>
          <w:rFonts w:hint="eastAsia" w:ascii="宋体" w:hAnsi="宋体" w:eastAsia="宋体" w:cs="宋体"/>
          <w:b/>
          <w:bCs/>
          <w:color w:val="auto"/>
          <w:sz w:val="24"/>
          <w:szCs w:val="24"/>
          <w:lang w:eastAsia="zh-CN"/>
        </w:rPr>
        <w:t>供应商</w:t>
      </w:r>
      <w:r>
        <w:rPr>
          <w:rFonts w:hint="eastAsia" w:ascii="宋体" w:hAnsi="宋体" w:eastAsia="宋体" w:cs="宋体"/>
          <w:b/>
          <w:bCs/>
          <w:color w:val="auto"/>
          <w:sz w:val="24"/>
          <w:szCs w:val="24"/>
        </w:rPr>
        <w:t>第二轮最低报价或次低报价出现两家或两家以上者，则采取</w:t>
      </w:r>
      <w:r>
        <w:rPr>
          <w:rFonts w:hint="eastAsia" w:ascii="宋体" w:hAnsi="宋体" w:eastAsia="宋体" w:cs="宋体"/>
          <w:b/>
          <w:bCs/>
          <w:color w:val="auto"/>
          <w:sz w:val="24"/>
          <w:szCs w:val="24"/>
          <w:lang w:eastAsia="zh-CN"/>
        </w:rPr>
        <w:t>采购人</w:t>
      </w:r>
      <w:r>
        <w:rPr>
          <w:rFonts w:hint="eastAsia" w:ascii="宋体" w:hAnsi="宋体" w:eastAsia="宋体" w:cs="宋体"/>
          <w:b/>
          <w:bCs/>
          <w:color w:val="auto"/>
          <w:sz w:val="24"/>
          <w:szCs w:val="24"/>
        </w:rPr>
        <w:t>现场抽签方式确定成交人或成交候选人。</w:t>
      </w:r>
    </w:p>
    <w:p>
      <w:pPr>
        <w:adjustRightInd w:val="0"/>
        <w:snapToGrid w:val="0"/>
        <w:spacing w:line="340" w:lineRule="exact"/>
        <w:rPr>
          <w:rFonts w:hint="eastAsia" w:ascii="宋体" w:hAnsi="宋体" w:eastAsia="宋体" w:cs="宋体"/>
          <w:b/>
          <w:color w:val="auto"/>
          <w:sz w:val="24"/>
          <w:szCs w:val="24"/>
        </w:rPr>
      </w:pPr>
      <w:r>
        <w:rPr>
          <w:rFonts w:hint="eastAsia" w:ascii="宋体" w:hAnsi="宋体" w:eastAsia="宋体" w:cs="宋体"/>
          <w:b/>
          <w:color w:val="auto"/>
          <w:sz w:val="24"/>
          <w:szCs w:val="24"/>
        </w:rPr>
        <w:t xml:space="preserve">    本项目将对各</w:t>
      </w:r>
      <w:r>
        <w:rPr>
          <w:rFonts w:hint="eastAsia" w:ascii="宋体" w:hAnsi="宋体" w:eastAsia="宋体" w:cs="宋体"/>
          <w:b/>
          <w:color w:val="auto"/>
          <w:sz w:val="24"/>
          <w:szCs w:val="24"/>
          <w:lang w:eastAsia="zh-CN"/>
        </w:rPr>
        <w:t>供应商</w:t>
      </w:r>
      <w:r>
        <w:rPr>
          <w:rFonts w:hint="eastAsia" w:ascii="宋体" w:hAnsi="宋体" w:eastAsia="宋体" w:cs="宋体"/>
          <w:b/>
          <w:color w:val="auto"/>
          <w:sz w:val="24"/>
          <w:szCs w:val="24"/>
        </w:rPr>
        <w:t>的谈判响应文件进行符合性评审，符合性评审通过的投标单位进入谈判环节。本次谈判只进行二轮报价，即各</w:t>
      </w:r>
      <w:r>
        <w:rPr>
          <w:rFonts w:hint="eastAsia" w:ascii="宋体" w:hAnsi="宋体" w:eastAsia="宋体" w:cs="宋体"/>
          <w:b/>
          <w:color w:val="auto"/>
          <w:sz w:val="24"/>
          <w:szCs w:val="24"/>
          <w:lang w:eastAsia="zh-CN"/>
        </w:rPr>
        <w:t>供应商</w:t>
      </w:r>
      <w:r>
        <w:rPr>
          <w:rFonts w:hint="eastAsia" w:ascii="宋体" w:hAnsi="宋体" w:eastAsia="宋体" w:cs="宋体"/>
          <w:b/>
          <w:color w:val="auto"/>
          <w:sz w:val="24"/>
          <w:szCs w:val="24"/>
        </w:rPr>
        <w:t>在谈判前先在其密封标书《商务标响应文件》中进行第一轮报价，第一轮报价高于控制价的按无效投标处理。谈判结束后，现场填写《最终投标报价书》。在谈判内容不做实质性变更及重大调整的前提下，</w:t>
      </w:r>
      <w:r>
        <w:rPr>
          <w:rFonts w:hint="eastAsia" w:ascii="宋体" w:hAnsi="宋体" w:eastAsia="宋体" w:cs="宋体"/>
          <w:b/>
          <w:color w:val="auto"/>
          <w:sz w:val="24"/>
          <w:szCs w:val="24"/>
          <w:lang w:eastAsia="zh-CN"/>
        </w:rPr>
        <w:t>供应商</w:t>
      </w:r>
      <w:r>
        <w:rPr>
          <w:rFonts w:hint="eastAsia" w:ascii="宋体" w:hAnsi="宋体" w:eastAsia="宋体" w:cs="宋体"/>
          <w:b/>
          <w:color w:val="auto"/>
          <w:sz w:val="24"/>
          <w:szCs w:val="24"/>
        </w:rPr>
        <w:t>的第二轮报价不得高于或等于第一轮报价，否则按无效投标处理。</w:t>
      </w:r>
      <w:r>
        <w:rPr>
          <w:rFonts w:hint="eastAsia" w:ascii="宋体" w:hAnsi="宋体" w:eastAsia="宋体" w:cs="宋体"/>
          <w:b/>
          <w:color w:val="auto"/>
          <w:sz w:val="24"/>
          <w:szCs w:val="24"/>
          <w:lang w:eastAsia="zh-CN"/>
        </w:rPr>
        <w:t>供应商</w:t>
      </w:r>
      <w:r>
        <w:rPr>
          <w:rFonts w:hint="eastAsia" w:ascii="宋体" w:hAnsi="宋体" w:eastAsia="宋体" w:cs="宋体"/>
          <w:b/>
          <w:color w:val="auto"/>
          <w:sz w:val="24"/>
          <w:szCs w:val="24"/>
        </w:rPr>
        <w:t>的第二轮报价为最终报价。</w:t>
      </w:r>
    </w:p>
    <w:p>
      <w:pPr>
        <w:adjustRightInd w:val="0"/>
        <w:snapToGrid w:val="0"/>
        <w:spacing w:line="340" w:lineRule="exact"/>
        <w:ind w:firstLine="482" w:firstLineChars="200"/>
        <w:rPr>
          <w:rFonts w:hint="eastAsia" w:ascii="宋体" w:hAnsi="宋体" w:eastAsia="宋体" w:cs="宋体"/>
          <w:b/>
          <w:color w:val="auto"/>
          <w:sz w:val="24"/>
          <w:szCs w:val="24"/>
        </w:rPr>
      </w:pPr>
      <w:r>
        <w:rPr>
          <w:rFonts w:hint="eastAsia" w:ascii="宋体" w:hAnsi="宋体" w:eastAsia="宋体" w:cs="宋体"/>
          <w:b/>
          <w:color w:val="auto"/>
          <w:sz w:val="24"/>
          <w:szCs w:val="24"/>
        </w:rPr>
        <w:t>二、</w:t>
      </w:r>
      <w:r>
        <w:rPr>
          <w:rFonts w:hint="eastAsia" w:ascii="宋体" w:hAnsi="宋体" w:eastAsia="宋体" w:cs="宋体"/>
          <w:b/>
          <w:bCs/>
          <w:color w:val="auto"/>
          <w:kern w:val="10"/>
          <w:sz w:val="24"/>
          <w:szCs w:val="24"/>
        </w:rPr>
        <w:t>评标</w:t>
      </w:r>
      <w:r>
        <w:rPr>
          <w:rFonts w:hint="eastAsia" w:ascii="宋体" w:hAnsi="宋体" w:eastAsia="宋体" w:cs="宋体"/>
          <w:b/>
          <w:color w:val="auto"/>
          <w:sz w:val="24"/>
          <w:szCs w:val="24"/>
        </w:rPr>
        <w:t>、定标程序：</w:t>
      </w:r>
    </w:p>
    <w:p>
      <w:pPr>
        <w:pStyle w:val="34"/>
        <w:adjustRightInd w:val="0"/>
        <w:snapToGrid w:val="0"/>
        <w:spacing w:before="0" w:beforeAutospacing="0" w:after="0" w:afterAutospacing="0" w:line="340" w:lineRule="exact"/>
        <w:ind w:firstLine="480" w:firstLineChars="200"/>
        <w:rPr>
          <w:rFonts w:hint="eastAsia" w:ascii="宋体" w:hAnsi="宋体" w:eastAsia="宋体" w:cs="宋体"/>
          <w:color w:val="auto"/>
          <w:kern w:val="2"/>
          <w:sz w:val="24"/>
          <w:szCs w:val="24"/>
        </w:rPr>
      </w:pPr>
      <w:r>
        <w:rPr>
          <w:rFonts w:hint="eastAsia" w:ascii="宋体" w:hAnsi="宋体" w:eastAsia="宋体" w:cs="宋体"/>
          <w:color w:val="auto"/>
          <w:kern w:val="2"/>
          <w:sz w:val="24"/>
          <w:szCs w:val="24"/>
        </w:rPr>
        <w:t>按照以下顺序进行：“</w:t>
      </w:r>
      <w:r>
        <w:rPr>
          <w:rFonts w:hint="eastAsia" w:ascii="宋体" w:hAnsi="宋体" w:eastAsia="宋体" w:cs="宋体"/>
          <w:b/>
          <w:color w:val="auto"/>
          <w:kern w:val="2"/>
          <w:sz w:val="24"/>
          <w:szCs w:val="24"/>
        </w:rPr>
        <w:t>符合性评审→谈判→第二轮报价→</w:t>
      </w:r>
      <w:r>
        <w:rPr>
          <w:rFonts w:hint="eastAsia" w:ascii="宋体" w:hAnsi="宋体" w:eastAsia="宋体" w:cs="宋体"/>
          <w:b/>
          <w:color w:val="auto"/>
          <w:sz w:val="24"/>
          <w:szCs w:val="24"/>
        </w:rPr>
        <w:t>宣布各投标单位第一轮报价和第二轮报价</w:t>
      </w:r>
      <w:r>
        <w:rPr>
          <w:rFonts w:hint="eastAsia" w:ascii="宋体" w:hAnsi="宋体" w:eastAsia="宋体" w:cs="宋体"/>
          <w:b/>
          <w:color w:val="auto"/>
          <w:kern w:val="2"/>
          <w:sz w:val="24"/>
          <w:szCs w:val="24"/>
        </w:rPr>
        <w:t>→确定</w:t>
      </w:r>
      <w:r>
        <w:rPr>
          <w:rFonts w:hint="eastAsia" w:ascii="宋体" w:hAnsi="宋体" w:eastAsia="宋体" w:cs="宋体"/>
          <w:b/>
          <w:color w:val="auto"/>
          <w:sz w:val="24"/>
          <w:szCs w:val="24"/>
        </w:rPr>
        <w:t>成交</w:t>
      </w:r>
      <w:r>
        <w:rPr>
          <w:rFonts w:hint="eastAsia" w:ascii="宋体" w:hAnsi="宋体" w:eastAsia="宋体" w:cs="宋体"/>
          <w:b/>
          <w:color w:val="auto"/>
          <w:kern w:val="2"/>
          <w:sz w:val="24"/>
          <w:szCs w:val="24"/>
          <w:lang w:eastAsia="zh-CN"/>
        </w:rPr>
        <w:t>供应商</w:t>
      </w:r>
      <w:r>
        <w:rPr>
          <w:rFonts w:hint="eastAsia" w:ascii="宋体" w:hAnsi="宋体" w:eastAsia="宋体" w:cs="宋体"/>
          <w:b/>
          <w:color w:val="auto"/>
          <w:kern w:val="2"/>
          <w:sz w:val="24"/>
          <w:szCs w:val="24"/>
        </w:rPr>
        <w:t>→</w:t>
      </w:r>
      <w:r>
        <w:rPr>
          <w:rFonts w:hint="eastAsia" w:ascii="宋体" w:hAnsi="宋体" w:eastAsia="宋体" w:cs="宋体"/>
          <w:b/>
          <w:color w:val="auto"/>
          <w:sz w:val="24"/>
          <w:szCs w:val="24"/>
        </w:rPr>
        <w:t>宣布评标结果</w:t>
      </w:r>
      <w:r>
        <w:rPr>
          <w:rFonts w:hint="eastAsia" w:ascii="宋体" w:hAnsi="宋体" w:eastAsia="宋体" w:cs="宋体"/>
          <w:color w:val="auto"/>
          <w:sz w:val="24"/>
          <w:szCs w:val="24"/>
        </w:rPr>
        <w:t>”</w:t>
      </w:r>
      <w:r>
        <w:rPr>
          <w:rFonts w:hint="eastAsia" w:ascii="宋体" w:hAnsi="宋体" w:eastAsia="宋体" w:cs="宋体"/>
          <w:color w:val="auto"/>
          <w:kern w:val="2"/>
          <w:sz w:val="24"/>
          <w:szCs w:val="24"/>
        </w:rPr>
        <w:t>。</w:t>
      </w:r>
    </w:p>
    <w:p>
      <w:pPr>
        <w:pStyle w:val="34"/>
        <w:adjustRightInd w:val="0"/>
        <w:snapToGrid w:val="0"/>
        <w:spacing w:before="0" w:beforeAutospacing="0" w:after="0" w:afterAutospacing="0" w:line="340" w:lineRule="exact"/>
        <w:ind w:firstLine="470" w:firstLineChars="195"/>
        <w:rPr>
          <w:rFonts w:hint="eastAsia" w:ascii="宋体" w:hAnsi="宋体" w:eastAsia="宋体" w:cs="宋体"/>
          <w:color w:val="auto"/>
          <w:sz w:val="24"/>
          <w:szCs w:val="24"/>
        </w:rPr>
      </w:pPr>
      <w:r>
        <w:rPr>
          <w:rFonts w:hint="eastAsia" w:ascii="宋体" w:hAnsi="宋体" w:eastAsia="宋体" w:cs="宋体"/>
          <w:b/>
          <w:color w:val="auto"/>
          <w:sz w:val="24"/>
          <w:szCs w:val="24"/>
        </w:rPr>
        <w:t>（一）符合性评审</w:t>
      </w:r>
      <w:r>
        <w:rPr>
          <w:rFonts w:hint="eastAsia" w:ascii="宋体" w:hAnsi="宋体" w:eastAsia="宋体" w:cs="宋体"/>
          <w:color w:val="auto"/>
          <w:sz w:val="24"/>
          <w:szCs w:val="24"/>
        </w:rPr>
        <w:t>。主要包括：</w:t>
      </w:r>
      <w:r>
        <w:rPr>
          <w:rFonts w:hint="eastAsia" w:ascii="宋体" w:hAnsi="宋体" w:eastAsia="宋体" w:cs="宋体"/>
          <w:color w:val="auto"/>
          <w:kern w:val="2"/>
          <w:sz w:val="24"/>
          <w:szCs w:val="24"/>
        </w:rPr>
        <w:t>资格审查、初步评审、详细评审，详见评审办法前附表一、二、三。</w:t>
      </w:r>
      <w:r>
        <w:rPr>
          <w:rFonts w:hint="eastAsia" w:ascii="宋体" w:hAnsi="宋体" w:eastAsia="宋体" w:cs="宋体"/>
          <w:color w:val="auto"/>
          <w:sz w:val="24"/>
          <w:szCs w:val="24"/>
        </w:rPr>
        <w:t>符合性评审未通过的按无效投标处理，不得参与谈判和第二轮报价。</w:t>
      </w:r>
    </w:p>
    <w:p>
      <w:pPr>
        <w:pStyle w:val="34"/>
        <w:adjustRightInd w:val="0"/>
        <w:snapToGrid w:val="0"/>
        <w:spacing w:before="0" w:beforeAutospacing="0" w:after="0" w:afterAutospacing="0" w:line="340" w:lineRule="exact"/>
        <w:ind w:firstLine="470" w:firstLineChars="195"/>
        <w:rPr>
          <w:rFonts w:hint="eastAsia" w:ascii="宋体" w:hAnsi="宋体" w:eastAsia="宋体" w:cs="宋体"/>
          <w:color w:val="auto"/>
          <w:sz w:val="24"/>
          <w:szCs w:val="24"/>
        </w:rPr>
      </w:pPr>
      <w:r>
        <w:rPr>
          <w:rFonts w:hint="eastAsia" w:ascii="宋体" w:hAnsi="宋体" w:eastAsia="宋体" w:cs="宋体"/>
          <w:b/>
          <w:color w:val="auto"/>
          <w:sz w:val="24"/>
          <w:szCs w:val="24"/>
        </w:rPr>
        <w:t>（二）现场谈判。</w:t>
      </w:r>
      <w:r>
        <w:rPr>
          <w:rFonts w:hint="eastAsia" w:ascii="宋体" w:hAnsi="宋体" w:eastAsia="宋体" w:cs="宋体"/>
          <w:color w:val="auto"/>
          <w:sz w:val="24"/>
          <w:szCs w:val="24"/>
        </w:rPr>
        <w:t>谈判小组所有成员集中与通过符合性评审的单一</w:t>
      </w: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分别进行谈判。各</w:t>
      </w: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的技术资料、价格和其他信息在谈判时均予以保密。</w:t>
      </w:r>
    </w:p>
    <w:p>
      <w:pPr>
        <w:pStyle w:val="34"/>
        <w:shd w:val="clear" w:color="auto" w:fill="FFFFFF"/>
        <w:adjustRightInd w:val="0"/>
        <w:snapToGrid w:val="0"/>
        <w:spacing w:before="0" w:beforeAutospacing="0" w:after="0" w:afterAutospacing="0" w:line="340" w:lineRule="exact"/>
        <w:ind w:firstLine="482"/>
        <w:jc w:val="both"/>
        <w:rPr>
          <w:rFonts w:hint="eastAsia" w:ascii="宋体" w:hAnsi="宋体" w:eastAsia="宋体" w:cs="宋体"/>
          <w:color w:val="auto"/>
          <w:sz w:val="24"/>
          <w:szCs w:val="24"/>
        </w:rPr>
      </w:pPr>
      <w:r>
        <w:rPr>
          <w:rFonts w:hint="eastAsia" w:ascii="宋体" w:hAnsi="宋体" w:eastAsia="宋体" w:cs="宋体"/>
          <w:color w:val="auto"/>
          <w:sz w:val="24"/>
          <w:szCs w:val="24"/>
        </w:rPr>
        <w:t>在谈判过程中，谈判小组可以根据谈判文件和谈判情况实质性变动招标需求中的技术、服务要求以及合同草案条款，但不得变动谈判文件中的其他内容。实质性变动的内容，须经</w:t>
      </w:r>
      <w:r>
        <w:rPr>
          <w:rFonts w:hint="eastAsia" w:ascii="宋体" w:hAnsi="宋体" w:eastAsia="宋体" w:cs="宋体"/>
          <w:color w:val="auto"/>
          <w:sz w:val="24"/>
          <w:szCs w:val="24"/>
          <w:lang w:eastAsia="zh-CN"/>
        </w:rPr>
        <w:t>采购人</w:t>
      </w:r>
      <w:r>
        <w:rPr>
          <w:rFonts w:hint="eastAsia" w:ascii="宋体" w:hAnsi="宋体" w:eastAsia="宋体" w:cs="宋体"/>
          <w:color w:val="auto"/>
          <w:sz w:val="24"/>
          <w:szCs w:val="24"/>
        </w:rPr>
        <w:t>代表确认。</w:t>
      </w:r>
    </w:p>
    <w:p>
      <w:pPr>
        <w:pStyle w:val="34"/>
        <w:shd w:val="clear" w:color="auto" w:fill="FFFFFF"/>
        <w:adjustRightInd w:val="0"/>
        <w:snapToGrid w:val="0"/>
        <w:spacing w:before="0" w:beforeAutospacing="0" w:after="0" w:afterAutospacing="0" w:line="340" w:lineRule="exact"/>
        <w:ind w:firstLine="482"/>
        <w:jc w:val="both"/>
        <w:rPr>
          <w:rFonts w:hint="eastAsia" w:ascii="宋体" w:hAnsi="宋体" w:eastAsia="宋体" w:cs="宋体"/>
          <w:color w:val="auto"/>
          <w:sz w:val="24"/>
          <w:szCs w:val="24"/>
        </w:rPr>
      </w:pPr>
      <w:r>
        <w:rPr>
          <w:rFonts w:hint="eastAsia" w:ascii="宋体" w:hAnsi="宋体" w:eastAsia="宋体" w:cs="宋体"/>
          <w:color w:val="auto"/>
          <w:sz w:val="24"/>
          <w:szCs w:val="24"/>
        </w:rPr>
        <w:t>对谈判文件作出的实质性变动是谈判文件的有效组成部分，谈判小组应当及时以书面形式同时通知所有参加谈判的</w:t>
      </w: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w:t>
      </w:r>
    </w:p>
    <w:p>
      <w:pPr>
        <w:pStyle w:val="34"/>
        <w:shd w:val="clear" w:color="auto" w:fill="FFFFFF"/>
        <w:adjustRightInd w:val="0"/>
        <w:snapToGrid w:val="0"/>
        <w:spacing w:before="0" w:beforeAutospacing="0" w:after="0" w:afterAutospacing="0" w:line="340" w:lineRule="exact"/>
        <w:ind w:firstLine="480"/>
        <w:jc w:val="both"/>
        <w:rPr>
          <w:rFonts w:hint="eastAsia" w:ascii="宋体" w:hAnsi="宋体" w:eastAsia="宋体" w:cs="宋体"/>
          <w:color w:val="auto"/>
          <w:sz w:val="24"/>
          <w:szCs w:val="24"/>
        </w:rPr>
      </w:pP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应当按照谈判文件的变动情况和谈判小组的要求重新提交响应文件，并由其法定代表人或授权代表签字或者加盖公章。由授权代表签字的，应当附法定代表人授权书。</w:t>
      </w:r>
    </w:p>
    <w:p>
      <w:pPr>
        <w:pStyle w:val="34"/>
        <w:shd w:val="clear" w:color="auto" w:fill="FFFFFF"/>
        <w:adjustRightInd w:val="0"/>
        <w:snapToGrid w:val="0"/>
        <w:spacing w:before="0" w:beforeAutospacing="0" w:after="0" w:afterAutospacing="0" w:line="340" w:lineRule="exact"/>
        <w:ind w:firstLine="480"/>
        <w:jc w:val="both"/>
        <w:rPr>
          <w:rFonts w:hint="eastAsia" w:ascii="宋体" w:hAnsi="宋体" w:eastAsia="宋体" w:cs="宋体"/>
          <w:color w:val="auto"/>
          <w:sz w:val="24"/>
          <w:szCs w:val="24"/>
        </w:rPr>
      </w:pPr>
      <w:r>
        <w:rPr>
          <w:rFonts w:hint="eastAsia" w:ascii="宋体" w:hAnsi="宋体" w:eastAsia="宋体" w:cs="宋体"/>
          <w:color w:val="auto"/>
          <w:sz w:val="24"/>
          <w:szCs w:val="24"/>
        </w:rPr>
        <w:t>谈判文件能够详细列明招标标的的技术、服务要求的，谈判结束后，谈判小组应当要求所有继续参加谈判的</w:t>
      </w: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在规定时间内提交最后报价，提交最后报价的</w:t>
      </w: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不得少于</w:t>
      </w:r>
      <w:r>
        <w:rPr>
          <w:rFonts w:hint="eastAsia" w:ascii="宋体" w:hAnsi="宋体" w:eastAsia="宋体" w:cs="宋体"/>
          <w:color w:val="auto"/>
          <w:sz w:val="24"/>
          <w:szCs w:val="24"/>
          <w:lang w:val="en-US" w:eastAsia="zh-CN"/>
        </w:rPr>
        <w:t>2</w:t>
      </w:r>
      <w:r>
        <w:rPr>
          <w:rFonts w:hint="eastAsia" w:ascii="宋体" w:hAnsi="宋体" w:eastAsia="宋体" w:cs="宋体"/>
          <w:color w:val="auto"/>
          <w:sz w:val="24"/>
          <w:szCs w:val="24"/>
        </w:rPr>
        <w:t>家。</w:t>
      </w:r>
    </w:p>
    <w:p>
      <w:pPr>
        <w:pStyle w:val="34"/>
        <w:numPr>
          <w:ilvl w:val="0"/>
          <w:numId w:val="4"/>
        </w:numPr>
        <w:shd w:val="clear" w:color="auto" w:fill="FFFFFF"/>
        <w:adjustRightInd w:val="0"/>
        <w:snapToGrid w:val="0"/>
        <w:spacing w:before="0" w:beforeAutospacing="0" w:after="0" w:afterAutospacing="0" w:line="340" w:lineRule="exact"/>
        <w:ind w:firstLine="480"/>
        <w:jc w:val="both"/>
        <w:rPr>
          <w:rFonts w:hint="eastAsia" w:ascii="宋体" w:hAnsi="宋体" w:eastAsia="宋体" w:cs="宋体"/>
          <w:color w:val="auto"/>
          <w:sz w:val="24"/>
          <w:szCs w:val="24"/>
        </w:rPr>
      </w:pPr>
      <w:r>
        <w:rPr>
          <w:rFonts w:hint="eastAsia" w:ascii="宋体" w:hAnsi="宋体" w:eastAsia="宋体" w:cs="宋体"/>
          <w:b/>
          <w:color w:val="auto"/>
          <w:sz w:val="24"/>
          <w:szCs w:val="24"/>
        </w:rPr>
        <w:t>第二轮报价。</w:t>
      </w:r>
      <w:r>
        <w:rPr>
          <w:rFonts w:hint="eastAsia" w:ascii="宋体" w:hAnsi="宋体" w:eastAsia="宋体" w:cs="宋体"/>
          <w:color w:val="auto"/>
          <w:sz w:val="24"/>
          <w:szCs w:val="24"/>
        </w:rPr>
        <w:t>谈判结束后，投标单位现场分别填写并提交《最终投标报价书》。</w:t>
      </w:r>
    </w:p>
    <w:p>
      <w:pPr>
        <w:pStyle w:val="34"/>
        <w:numPr>
          <w:ilvl w:val="0"/>
          <w:numId w:val="0"/>
        </w:numPr>
        <w:shd w:val="clear" w:color="auto" w:fill="FFFFFF"/>
        <w:adjustRightInd w:val="0"/>
        <w:snapToGrid w:val="0"/>
        <w:spacing w:before="0" w:beforeAutospacing="0" w:after="0" w:afterAutospacing="0" w:line="340" w:lineRule="exact"/>
        <w:ind w:firstLine="482" w:firstLineChars="200"/>
        <w:jc w:val="both"/>
        <w:rPr>
          <w:rFonts w:hint="eastAsia" w:ascii="宋体" w:hAnsi="宋体" w:eastAsia="宋体" w:cs="宋体"/>
          <w:color w:val="auto"/>
          <w:sz w:val="24"/>
          <w:szCs w:val="24"/>
        </w:rPr>
      </w:pPr>
      <w:r>
        <w:rPr>
          <w:rFonts w:hint="eastAsia" w:ascii="宋体" w:hAnsi="宋体" w:eastAsia="宋体" w:cs="宋体"/>
          <w:b/>
          <w:color w:val="auto"/>
          <w:sz w:val="24"/>
          <w:szCs w:val="24"/>
        </w:rPr>
        <w:t>（四）宣布各投标单位第一轮报价和第二轮报价。</w:t>
      </w:r>
      <w:r>
        <w:rPr>
          <w:rFonts w:hint="eastAsia" w:ascii="宋体" w:hAnsi="宋体" w:eastAsia="宋体" w:cs="宋体"/>
          <w:color w:val="auto"/>
          <w:sz w:val="24"/>
          <w:szCs w:val="24"/>
        </w:rPr>
        <w:t>开标主持人在开标现场宣读通过符合性评审单位的第一次报价及最终承诺报价。</w:t>
      </w:r>
    </w:p>
    <w:p>
      <w:pPr>
        <w:adjustRightInd w:val="0"/>
        <w:snapToGrid w:val="0"/>
        <w:spacing w:line="340" w:lineRule="exact"/>
        <w:ind w:firstLine="472" w:firstLineChars="196"/>
        <w:rPr>
          <w:rFonts w:hint="eastAsia" w:ascii="宋体" w:hAnsi="宋体" w:eastAsia="宋体" w:cs="宋体"/>
          <w:color w:val="auto"/>
          <w:sz w:val="24"/>
          <w:szCs w:val="24"/>
        </w:rPr>
      </w:pPr>
      <w:r>
        <w:rPr>
          <w:rFonts w:hint="eastAsia" w:ascii="宋体" w:hAnsi="宋体" w:eastAsia="宋体" w:cs="宋体"/>
          <w:b/>
          <w:color w:val="auto"/>
          <w:sz w:val="24"/>
          <w:szCs w:val="24"/>
        </w:rPr>
        <w:t>（五）确定成交</w:t>
      </w:r>
      <w:r>
        <w:rPr>
          <w:rFonts w:hint="eastAsia" w:ascii="宋体" w:hAnsi="宋体" w:eastAsia="宋体" w:cs="宋体"/>
          <w:b/>
          <w:color w:val="auto"/>
          <w:sz w:val="24"/>
          <w:szCs w:val="24"/>
          <w:lang w:eastAsia="zh-CN"/>
        </w:rPr>
        <w:t>供应商</w:t>
      </w:r>
      <w:r>
        <w:rPr>
          <w:rFonts w:hint="eastAsia" w:ascii="宋体" w:hAnsi="宋体" w:eastAsia="宋体" w:cs="宋体"/>
          <w:b/>
          <w:color w:val="auto"/>
          <w:sz w:val="24"/>
          <w:szCs w:val="24"/>
        </w:rPr>
        <w:t>。</w:t>
      </w:r>
      <w:r>
        <w:rPr>
          <w:rFonts w:hint="eastAsia" w:ascii="宋体" w:hAnsi="宋体" w:eastAsia="宋体" w:cs="宋体"/>
          <w:color w:val="auto"/>
          <w:sz w:val="24"/>
          <w:szCs w:val="24"/>
        </w:rPr>
        <w:t>谈判小组根据有效最终报价由低到</w:t>
      </w:r>
      <w:r>
        <w:rPr>
          <w:rFonts w:hint="eastAsia" w:ascii="宋体" w:hAnsi="宋体" w:eastAsia="宋体" w:cs="宋体"/>
          <w:b/>
          <w:color w:val="auto"/>
          <w:sz w:val="24"/>
          <w:szCs w:val="24"/>
        </w:rPr>
        <w:t>高排序的</w:t>
      </w:r>
      <w:r>
        <w:rPr>
          <w:rFonts w:hint="eastAsia" w:ascii="宋体" w:hAnsi="宋体" w:eastAsia="宋体" w:cs="宋体"/>
          <w:b/>
          <w:color w:val="auto"/>
          <w:sz w:val="24"/>
          <w:szCs w:val="24"/>
          <w:lang w:val="en-US" w:eastAsia="zh-CN"/>
        </w:rPr>
        <w:t>2至</w:t>
      </w:r>
      <w:r>
        <w:rPr>
          <w:rFonts w:hint="eastAsia" w:ascii="宋体" w:hAnsi="宋体" w:eastAsia="宋体" w:cs="宋体"/>
          <w:b/>
          <w:color w:val="auto"/>
          <w:sz w:val="24"/>
          <w:szCs w:val="24"/>
        </w:rPr>
        <w:t>3名成交</w:t>
      </w:r>
      <w:r>
        <w:rPr>
          <w:rFonts w:hint="eastAsia" w:ascii="宋体" w:hAnsi="宋体" w:eastAsia="宋体" w:cs="宋体"/>
          <w:b/>
          <w:bCs/>
          <w:color w:val="auto"/>
          <w:sz w:val="24"/>
          <w:szCs w:val="24"/>
        </w:rPr>
        <w:t>候选人名单</w:t>
      </w:r>
      <w:r>
        <w:rPr>
          <w:rFonts w:hint="eastAsia" w:ascii="宋体" w:hAnsi="宋体" w:eastAsia="宋体" w:cs="宋体"/>
          <w:color w:val="auto"/>
          <w:sz w:val="24"/>
          <w:szCs w:val="24"/>
        </w:rPr>
        <w:t>。</w:t>
      </w:r>
    </w:p>
    <w:p>
      <w:pPr>
        <w:adjustRightInd w:val="0"/>
        <w:snapToGrid w:val="0"/>
        <w:spacing w:line="340" w:lineRule="exact"/>
        <w:ind w:firstLine="472" w:firstLineChars="196"/>
        <w:rPr>
          <w:rFonts w:hint="eastAsia" w:ascii="宋体" w:hAnsi="宋体" w:eastAsia="宋体" w:cs="宋体"/>
          <w:color w:val="auto"/>
          <w:sz w:val="24"/>
          <w:szCs w:val="24"/>
        </w:rPr>
      </w:pPr>
      <w:r>
        <w:rPr>
          <w:rFonts w:hint="eastAsia" w:ascii="宋体" w:hAnsi="宋体" w:eastAsia="宋体" w:cs="宋体"/>
          <w:b/>
          <w:color w:val="auto"/>
          <w:sz w:val="24"/>
          <w:szCs w:val="24"/>
        </w:rPr>
        <w:t>（六）宣布评标结果。</w:t>
      </w:r>
      <w:r>
        <w:rPr>
          <w:rFonts w:hint="eastAsia" w:ascii="宋体" w:hAnsi="宋体" w:eastAsia="宋体" w:cs="宋体"/>
          <w:color w:val="auto"/>
          <w:sz w:val="24"/>
          <w:szCs w:val="24"/>
        </w:rPr>
        <w:t>开标主持人现场宣布通过符合性评审的</w:t>
      </w: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和评标结果。</w:t>
      </w:r>
    </w:p>
    <w:p>
      <w:pPr>
        <w:pStyle w:val="5"/>
        <w:spacing w:before="0" w:after="0" w:line="440" w:lineRule="exact"/>
        <w:jc w:val="center"/>
        <w:rPr>
          <w:rFonts w:hint="eastAsia" w:ascii="宋体" w:hAnsi="宋体" w:eastAsia="宋体" w:cs="宋体"/>
          <w:caps/>
          <w:color w:val="auto"/>
          <w:kern w:val="2"/>
          <w:sz w:val="24"/>
          <w:szCs w:val="24"/>
          <w:lang w:val="zh-CN"/>
        </w:rPr>
      </w:pPr>
    </w:p>
    <w:p>
      <w:pPr>
        <w:pStyle w:val="5"/>
        <w:spacing w:before="0" w:after="0" w:line="440" w:lineRule="exact"/>
        <w:jc w:val="center"/>
        <w:rPr>
          <w:rFonts w:hint="eastAsia" w:ascii="宋体" w:hAnsi="宋体" w:eastAsia="宋体" w:cs="宋体"/>
          <w:caps/>
          <w:color w:val="auto"/>
          <w:kern w:val="2"/>
          <w:sz w:val="24"/>
          <w:szCs w:val="24"/>
          <w:lang w:val="zh-CN"/>
        </w:rPr>
      </w:pPr>
      <w:r>
        <w:rPr>
          <w:rFonts w:hint="eastAsia" w:ascii="宋体" w:hAnsi="宋体" w:eastAsia="宋体" w:cs="宋体"/>
          <w:caps/>
          <w:color w:val="auto"/>
          <w:kern w:val="2"/>
          <w:sz w:val="24"/>
          <w:szCs w:val="24"/>
          <w:lang w:val="zh-CN"/>
        </w:rPr>
        <w:br w:type="page"/>
      </w:r>
    </w:p>
    <w:p>
      <w:pPr>
        <w:pStyle w:val="5"/>
        <w:spacing w:before="0" w:after="0" w:line="440" w:lineRule="exact"/>
        <w:jc w:val="center"/>
        <w:rPr>
          <w:rFonts w:hint="eastAsia" w:ascii="宋体" w:hAnsi="宋体" w:eastAsia="宋体" w:cs="宋体"/>
          <w:caps/>
          <w:color w:val="auto"/>
          <w:kern w:val="2"/>
          <w:sz w:val="24"/>
          <w:szCs w:val="24"/>
          <w:lang w:val="zh-CN"/>
        </w:rPr>
      </w:pPr>
      <w:r>
        <w:rPr>
          <w:rFonts w:hint="eastAsia" w:ascii="宋体" w:hAnsi="宋体" w:eastAsia="宋体" w:cs="宋体"/>
          <w:caps/>
          <w:color w:val="auto"/>
          <w:kern w:val="2"/>
          <w:sz w:val="24"/>
          <w:szCs w:val="24"/>
          <w:lang w:val="zh-CN"/>
        </w:rPr>
        <w:t>第十章  谈判响应文件格式</w:t>
      </w:r>
    </w:p>
    <w:p>
      <w:pPr>
        <w:keepNext/>
        <w:keepLines/>
        <w:pageBreakBefore w:val="0"/>
        <w:widowControl w:val="0"/>
        <w:kinsoku/>
        <w:wordWrap/>
        <w:overflowPunct/>
        <w:topLinePunct w:val="0"/>
        <w:autoSpaceDE/>
        <w:autoSpaceDN/>
        <w:bidi w:val="0"/>
        <w:adjustRightInd/>
        <w:snapToGrid/>
        <w:spacing w:before="0" w:after="0" w:line="440" w:lineRule="exact"/>
        <w:jc w:val="center"/>
        <w:textAlignment w:val="auto"/>
        <w:outlineLvl w:val="9"/>
        <w:rPr>
          <w:rFonts w:hint="eastAsia" w:ascii="宋体" w:hAnsi="宋体" w:eastAsia="宋体" w:cs="宋体"/>
          <w:color w:val="auto"/>
          <w:kern w:val="2"/>
          <w:sz w:val="24"/>
          <w:szCs w:val="24"/>
        </w:rPr>
      </w:pPr>
    </w:p>
    <w:p>
      <w:pPr>
        <w:rPr>
          <w:rFonts w:hint="eastAsia" w:ascii="宋体" w:hAnsi="宋体" w:eastAsia="宋体" w:cs="宋体"/>
          <w:b/>
          <w:bCs/>
          <w:color w:val="auto"/>
          <w:sz w:val="24"/>
          <w:szCs w:val="24"/>
        </w:rPr>
      </w:pPr>
    </w:p>
    <w:p>
      <w:pPr>
        <w:rPr>
          <w:rFonts w:hint="eastAsia" w:ascii="宋体" w:hAnsi="宋体" w:eastAsia="宋体" w:cs="宋体"/>
          <w:b/>
          <w:bCs/>
          <w:color w:val="auto"/>
          <w:sz w:val="24"/>
          <w:szCs w:val="24"/>
        </w:rPr>
      </w:pPr>
    </w:p>
    <w:p>
      <w:pPr>
        <w:adjustRightInd w:val="0"/>
        <w:snapToGrid w:val="0"/>
        <w:spacing w:line="320" w:lineRule="auto"/>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t xml:space="preserve"> </w:t>
      </w:r>
      <w:r>
        <w:rPr>
          <w:rFonts w:hint="eastAsia" w:ascii="宋体" w:hAnsi="宋体" w:eastAsia="宋体" w:cs="宋体"/>
          <w:b/>
          <w:bCs/>
          <w:color w:val="auto"/>
          <w:sz w:val="24"/>
          <w:szCs w:val="24"/>
          <w:u w:val="single"/>
        </w:rPr>
        <w:t xml:space="preserve">              （项目名称）           </w:t>
      </w:r>
      <w:r>
        <w:rPr>
          <w:rFonts w:hint="eastAsia" w:ascii="宋体" w:hAnsi="宋体" w:eastAsia="宋体" w:cs="宋体"/>
          <w:b/>
          <w:bCs/>
          <w:color w:val="auto"/>
          <w:sz w:val="24"/>
          <w:szCs w:val="24"/>
        </w:rPr>
        <w:t>项目</w:t>
      </w:r>
    </w:p>
    <w:p>
      <w:pPr>
        <w:adjustRightInd w:val="0"/>
        <w:snapToGrid w:val="0"/>
        <w:spacing w:line="320" w:lineRule="auto"/>
        <w:jc w:val="center"/>
        <w:rPr>
          <w:rFonts w:hint="eastAsia" w:ascii="宋体" w:hAnsi="宋体" w:eastAsia="宋体" w:cs="宋体"/>
          <w:color w:val="auto"/>
          <w:sz w:val="24"/>
          <w:szCs w:val="24"/>
        </w:rPr>
      </w:pPr>
    </w:p>
    <w:p>
      <w:pPr>
        <w:adjustRightInd w:val="0"/>
        <w:snapToGrid w:val="0"/>
        <w:spacing w:line="320" w:lineRule="auto"/>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t>谈</w:t>
      </w:r>
    </w:p>
    <w:p>
      <w:pPr>
        <w:adjustRightInd w:val="0"/>
        <w:snapToGrid w:val="0"/>
        <w:spacing w:line="320" w:lineRule="auto"/>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t>判</w:t>
      </w:r>
    </w:p>
    <w:p>
      <w:pPr>
        <w:adjustRightInd w:val="0"/>
        <w:snapToGrid w:val="0"/>
        <w:spacing w:line="320" w:lineRule="auto"/>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t>响</w:t>
      </w:r>
    </w:p>
    <w:p>
      <w:pPr>
        <w:adjustRightInd w:val="0"/>
        <w:snapToGrid w:val="0"/>
        <w:spacing w:line="320" w:lineRule="auto"/>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t>应</w:t>
      </w:r>
    </w:p>
    <w:p>
      <w:pPr>
        <w:adjustRightInd w:val="0"/>
        <w:snapToGrid w:val="0"/>
        <w:spacing w:line="320" w:lineRule="auto"/>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t>文</w:t>
      </w:r>
    </w:p>
    <w:p>
      <w:pPr>
        <w:adjustRightInd w:val="0"/>
        <w:snapToGrid w:val="0"/>
        <w:spacing w:line="320" w:lineRule="auto"/>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t>件</w:t>
      </w:r>
    </w:p>
    <w:p>
      <w:pPr>
        <w:adjustRightInd w:val="0"/>
        <w:snapToGrid w:val="0"/>
        <w:spacing w:line="320" w:lineRule="auto"/>
        <w:jc w:val="center"/>
        <w:rPr>
          <w:rFonts w:hint="eastAsia" w:ascii="宋体" w:hAnsi="宋体" w:eastAsia="宋体" w:cs="宋体"/>
          <w:color w:val="auto"/>
          <w:sz w:val="24"/>
          <w:szCs w:val="24"/>
        </w:rPr>
      </w:pPr>
      <w:r>
        <w:rPr>
          <w:rFonts w:hint="eastAsia" w:ascii="宋体" w:hAnsi="宋体" w:eastAsia="宋体" w:cs="宋体"/>
          <w:color w:val="auto"/>
          <w:sz w:val="24"/>
          <w:szCs w:val="24"/>
        </w:rPr>
        <w:t>（正本/副本）</w:t>
      </w:r>
    </w:p>
    <w:p>
      <w:pPr>
        <w:spacing w:line="500" w:lineRule="exact"/>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p>
      <w:pPr>
        <w:spacing w:line="500" w:lineRule="exact"/>
        <w:ind w:firstLine="2640" w:firstLineChars="1100"/>
        <w:rPr>
          <w:rFonts w:hint="eastAsia" w:ascii="宋体" w:hAnsi="宋体" w:eastAsia="宋体" w:cs="宋体"/>
          <w:color w:val="auto"/>
          <w:sz w:val="24"/>
          <w:szCs w:val="24"/>
        </w:rPr>
      </w:pPr>
      <w:r>
        <w:rPr>
          <w:rFonts w:hint="eastAsia" w:ascii="宋体" w:hAnsi="宋体" w:eastAsia="宋体" w:cs="宋体"/>
          <w:color w:val="auto"/>
          <w:sz w:val="24"/>
          <w:szCs w:val="24"/>
          <w:lang w:eastAsia="zh-CN"/>
        </w:rPr>
        <w:t>项目</w:t>
      </w:r>
      <w:r>
        <w:rPr>
          <w:rFonts w:hint="eastAsia" w:ascii="宋体" w:hAnsi="宋体" w:eastAsia="宋体" w:cs="宋体"/>
          <w:color w:val="auto"/>
          <w:sz w:val="24"/>
          <w:szCs w:val="24"/>
        </w:rPr>
        <w:t>编号：</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 xml:space="preserve">                </w:t>
      </w:r>
    </w:p>
    <w:p>
      <w:pPr>
        <w:adjustRightInd w:val="0"/>
        <w:snapToGrid w:val="0"/>
        <w:spacing w:line="320" w:lineRule="auto"/>
        <w:rPr>
          <w:rFonts w:hint="eastAsia" w:ascii="宋体" w:hAnsi="宋体" w:eastAsia="宋体" w:cs="宋体"/>
          <w:color w:val="auto"/>
          <w:spacing w:val="26"/>
          <w:sz w:val="24"/>
          <w:szCs w:val="24"/>
        </w:rPr>
      </w:pPr>
    </w:p>
    <w:p>
      <w:pPr>
        <w:adjustRightInd w:val="0"/>
        <w:snapToGrid w:val="0"/>
        <w:spacing w:line="320" w:lineRule="auto"/>
        <w:ind w:firstLine="1752" w:firstLineChars="600"/>
        <w:rPr>
          <w:rFonts w:hint="eastAsia" w:ascii="宋体" w:hAnsi="宋体" w:eastAsia="宋体" w:cs="宋体"/>
          <w:color w:val="auto"/>
          <w:spacing w:val="26"/>
          <w:sz w:val="24"/>
          <w:szCs w:val="24"/>
        </w:rPr>
      </w:pPr>
    </w:p>
    <w:p>
      <w:pPr>
        <w:spacing w:line="50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（盖单位章）</w:t>
      </w:r>
    </w:p>
    <w:p>
      <w:pPr>
        <w:spacing w:line="500" w:lineRule="exact"/>
        <w:jc w:val="center"/>
        <w:rPr>
          <w:rFonts w:hint="eastAsia" w:ascii="宋体" w:hAnsi="宋体" w:eastAsia="宋体" w:cs="宋体"/>
          <w:color w:val="auto"/>
          <w:sz w:val="24"/>
          <w:szCs w:val="24"/>
        </w:rPr>
      </w:pPr>
    </w:p>
    <w:p>
      <w:pPr>
        <w:spacing w:line="50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法定代表人或其委托代理人：</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（签字或盖章）</w:t>
      </w:r>
    </w:p>
    <w:p>
      <w:pPr>
        <w:spacing w:line="440" w:lineRule="exact"/>
        <w:rPr>
          <w:rFonts w:hint="eastAsia" w:ascii="宋体" w:hAnsi="宋体" w:eastAsia="宋体" w:cs="宋体"/>
          <w:color w:val="auto"/>
          <w:sz w:val="24"/>
          <w:szCs w:val="24"/>
        </w:rPr>
      </w:pPr>
    </w:p>
    <w:p>
      <w:pPr>
        <w:spacing w:line="440" w:lineRule="exact"/>
        <w:jc w:val="center"/>
        <w:rPr>
          <w:rFonts w:hint="eastAsia" w:ascii="宋体" w:hAnsi="宋体" w:eastAsia="宋体" w:cs="宋体"/>
          <w:color w:val="auto"/>
          <w:sz w:val="24"/>
          <w:szCs w:val="24"/>
        </w:rPr>
      </w:pPr>
    </w:p>
    <w:p>
      <w:pPr>
        <w:spacing w:line="440" w:lineRule="exact"/>
        <w:jc w:val="center"/>
        <w:rPr>
          <w:rFonts w:hint="eastAsia" w:ascii="宋体" w:hAnsi="宋体" w:eastAsia="宋体" w:cs="宋体"/>
          <w:b/>
          <w:color w:val="auto"/>
          <w:kern w:val="10"/>
          <w:sz w:val="24"/>
          <w:szCs w:val="24"/>
        </w:rPr>
      </w:pP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 xml:space="preserve">年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月</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日</w:t>
      </w:r>
    </w:p>
    <w:p>
      <w:pPr>
        <w:pStyle w:val="5"/>
        <w:spacing w:before="0" w:after="0" w:line="440" w:lineRule="exact"/>
        <w:jc w:val="center"/>
        <w:rPr>
          <w:rFonts w:hint="eastAsia" w:ascii="宋体" w:hAnsi="宋体" w:eastAsia="宋体" w:cs="宋体"/>
          <w:caps/>
          <w:color w:val="auto"/>
          <w:kern w:val="2"/>
          <w:sz w:val="28"/>
          <w:szCs w:val="28"/>
          <w:lang w:val="zh-CN"/>
        </w:rPr>
      </w:pPr>
      <w:r>
        <w:rPr>
          <w:rFonts w:hint="eastAsia" w:ascii="宋体" w:hAnsi="宋体" w:eastAsia="宋体" w:cs="宋体"/>
          <w:caps/>
          <w:color w:val="auto"/>
          <w:kern w:val="2"/>
          <w:sz w:val="24"/>
          <w:szCs w:val="24"/>
          <w:lang w:val="zh-CN"/>
        </w:rPr>
        <w:br w:type="page"/>
      </w:r>
      <w:r>
        <w:rPr>
          <w:rFonts w:hint="eastAsia" w:ascii="宋体" w:hAnsi="宋体" w:eastAsia="宋体" w:cs="宋体"/>
          <w:caps/>
          <w:color w:val="auto"/>
          <w:kern w:val="2"/>
          <w:sz w:val="30"/>
          <w:szCs w:val="30"/>
          <w:lang w:val="zh-CN"/>
        </w:rPr>
        <w:t>目</w:t>
      </w:r>
      <w:r>
        <w:rPr>
          <w:rFonts w:hint="eastAsia" w:ascii="宋体" w:hAnsi="宋体" w:eastAsia="宋体" w:cs="宋体"/>
          <w:caps/>
          <w:color w:val="auto"/>
          <w:kern w:val="2"/>
          <w:sz w:val="30"/>
          <w:szCs w:val="30"/>
        </w:rPr>
        <w:t xml:space="preserve">  </w:t>
      </w:r>
      <w:r>
        <w:rPr>
          <w:rFonts w:hint="eastAsia" w:ascii="宋体" w:hAnsi="宋体" w:eastAsia="宋体" w:cs="宋体"/>
          <w:caps/>
          <w:color w:val="auto"/>
          <w:kern w:val="2"/>
          <w:sz w:val="30"/>
          <w:szCs w:val="30"/>
          <w:lang w:val="zh-CN"/>
        </w:rPr>
        <w:t>录</w:t>
      </w:r>
    </w:p>
    <w:p>
      <w:pPr>
        <w:adjustRightInd w:val="0"/>
        <w:snapToGrid w:val="0"/>
        <w:spacing w:line="320" w:lineRule="auto"/>
        <w:rPr>
          <w:rFonts w:hint="eastAsia" w:ascii="宋体" w:hAnsi="宋体" w:eastAsia="宋体" w:cs="宋体"/>
          <w:color w:val="auto"/>
          <w:sz w:val="24"/>
          <w:szCs w:val="24"/>
        </w:rPr>
      </w:pPr>
    </w:p>
    <w:p>
      <w:pPr>
        <w:adjustRightInd w:val="0"/>
        <w:snapToGrid w:val="0"/>
        <w:spacing w:line="320" w:lineRule="auto"/>
        <w:ind w:firstLine="1120" w:firstLineChars="400"/>
        <w:rPr>
          <w:rFonts w:hint="eastAsia" w:ascii="宋体" w:hAnsi="宋体" w:eastAsia="宋体" w:cs="宋体"/>
          <w:color w:val="auto"/>
          <w:sz w:val="28"/>
          <w:szCs w:val="28"/>
        </w:rPr>
      </w:pPr>
    </w:p>
    <w:p>
      <w:pPr>
        <w:keepNext w:val="0"/>
        <w:keepLines w:val="0"/>
        <w:pageBreakBefore w:val="0"/>
        <w:widowControl w:val="0"/>
        <w:kinsoku/>
        <w:wordWrap/>
        <w:overflowPunct/>
        <w:topLinePunct w:val="0"/>
        <w:autoSpaceDE/>
        <w:autoSpaceDN/>
        <w:bidi w:val="0"/>
        <w:adjustRightInd w:val="0"/>
        <w:snapToGrid w:val="0"/>
        <w:spacing w:line="600" w:lineRule="exact"/>
        <w:ind w:firstLine="1120" w:firstLineChars="4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一、</w:t>
      </w:r>
      <w:r>
        <w:rPr>
          <w:rFonts w:hint="eastAsia" w:ascii="宋体" w:hAnsi="宋体" w:eastAsia="宋体" w:cs="宋体"/>
          <w:color w:val="auto"/>
          <w:sz w:val="28"/>
          <w:szCs w:val="28"/>
          <w:lang w:eastAsia="zh-CN"/>
        </w:rPr>
        <w:t>供应商</w:t>
      </w:r>
      <w:r>
        <w:rPr>
          <w:rFonts w:hint="eastAsia" w:ascii="宋体" w:hAnsi="宋体" w:eastAsia="宋体" w:cs="宋体"/>
          <w:color w:val="auto"/>
          <w:sz w:val="28"/>
          <w:szCs w:val="28"/>
        </w:rPr>
        <w:t>基本情况</w:t>
      </w:r>
    </w:p>
    <w:p>
      <w:pPr>
        <w:keepNext w:val="0"/>
        <w:keepLines w:val="0"/>
        <w:pageBreakBefore w:val="0"/>
        <w:widowControl w:val="0"/>
        <w:kinsoku/>
        <w:wordWrap/>
        <w:overflowPunct/>
        <w:topLinePunct w:val="0"/>
        <w:autoSpaceDE/>
        <w:autoSpaceDN/>
        <w:bidi w:val="0"/>
        <w:adjustRightInd w:val="0"/>
        <w:snapToGrid w:val="0"/>
        <w:spacing w:line="600" w:lineRule="exact"/>
        <w:ind w:firstLine="1120" w:firstLineChars="4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二、法定代表人身份证明或附有法定代表人身份证明的授权委托书</w:t>
      </w:r>
    </w:p>
    <w:p>
      <w:pPr>
        <w:keepNext w:val="0"/>
        <w:keepLines w:val="0"/>
        <w:pageBreakBefore w:val="0"/>
        <w:widowControl w:val="0"/>
        <w:kinsoku/>
        <w:wordWrap/>
        <w:overflowPunct/>
        <w:topLinePunct w:val="0"/>
        <w:autoSpaceDE/>
        <w:autoSpaceDN/>
        <w:bidi w:val="0"/>
        <w:adjustRightInd w:val="0"/>
        <w:snapToGrid w:val="0"/>
        <w:spacing w:line="600" w:lineRule="exact"/>
        <w:ind w:firstLine="1120" w:firstLineChars="4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三、</w:t>
      </w:r>
      <w:r>
        <w:rPr>
          <w:rFonts w:hint="eastAsia" w:ascii="宋体" w:hAnsi="宋体" w:eastAsia="宋体" w:cs="宋体"/>
          <w:color w:val="auto"/>
          <w:sz w:val="28"/>
          <w:szCs w:val="28"/>
          <w:lang w:val="en-US" w:eastAsia="zh-CN"/>
        </w:rPr>
        <w:t>服务</w:t>
      </w:r>
      <w:r>
        <w:rPr>
          <w:rFonts w:hint="eastAsia" w:ascii="宋体" w:hAnsi="宋体" w:eastAsia="宋体" w:cs="宋体"/>
          <w:color w:val="auto"/>
          <w:sz w:val="28"/>
          <w:szCs w:val="28"/>
        </w:rPr>
        <w:t>响应情况</w:t>
      </w:r>
    </w:p>
    <w:p>
      <w:pPr>
        <w:keepNext w:val="0"/>
        <w:keepLines w:val="0"/>
        <w:pageBreakBefore w:val="0"/>
        <w:widowControl w:val="0"/>
        <w:kinsoku/>
        <w:wordWrap/>
        <w:overflowPunct/>
        <w:topLinePunct w:val="0"/>
        <w:autoSpaceDE/>
        <w:autoSpaceDN/>
        <w:bidi w:val="0"/>
        <w:adjustRightInd w:val="0"/>
        <w:snapToGrid w:val="0"/>
        <w:spacing w:line="600" w:lineRule="exact"/>
        <w:ind w:firstLine="1120" w:firstLineChars="4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四、投标函</w:t>
      </w:r>
    </w:p>
    <w:p>
      <w:pPr>
        <w:keepNext w:val="0"/>
        <w:keepLines w:val="0"/>
        <w:pageBreakBefore w:val="0"/>
        <w:widowControl w:val="0"/>
        <w:kinsoku/>
        <w:wordWrap/>
        <w:overflowPunct/>
        <w:topLinePunct w:val="0"/>
        <w:autoSpaceDE/>
        <w:autoSpaceDN/>
        <w:bidi w:val="0"/>
        <w:adjustRightInd w:val="0"/>
        <w:snapToGrid w:val="0"/>
        <w:spacing w:line="600" w:lineRule="exact"/>
        <w:ind w:firstLine="1120" w:firstLineChars="4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五、无重大违法记录声明函</w:t>
      </w:r>
    </w:p>
    <w:p>
      <w:pPr>
        <w:keepNext w:val="0"/>
        <w:keepLines w:val="0"/>
        <w:pageBreakBefore w:val="0"/>
        <w:widowControl w:val="0"/>
        <w:kinsoku/>
        <w:wordWrap/>
        <w:overflowPunct/>
        <w:topLinePunct w:val="0"/>
        <w:autoSpaceDE/>
        <w:autoSpaceDN/>
        <w:bidi w:val="0"/>
        <w:adjustRightInd w:val="0"/>
        <w:snapToGrid w:val="0"/>
        <w:spacing w:line="600" w:lineRule="exact"/>
        <w:ind w:firstLine="1120" w:firstLineChars="400"/>
        <w:textAlignment w:val="auto"/>
        <w:rPr>
          <w:rFonts w:hint="eastAsia" w:ascii="宋体" w:hAnsi="宋体" w:eastAsia="宋体" w:cs="宋体"/>
          <w:color w:val="auto"/>
          <w:sz w:val="28"/>
          <w:szCs w:val="28"/>
          <w:lang w:eastAsia="zh-CN"/>
        </w:rPr>
      </w:pPr>
      <w:r>
        <w:rPr>
          <w:rFonts w:hint="eastAsia" w:ascii="宋体" w:hAnsi="宋体" w:eastAsia="宋体" w:cs="宋体"/>
          <w:color w:val="auto"/>
          <w:sz w:val="28"/>
          <w:szCs w:val="28"/>
          <w:lang w:eastAsia="zh-CN"/>
        </w:rPr>
        <w:t>六、无不良信用记录承诺函</w:t>
      </w:r>
    </w:p>
    <w:p>
      <w:pPr>
        <w:keepNext w:val="0"/>
        <w:keepLines w:val="0"/>
        <w:pageBreakBefore w:val="0"/>
        <w:widowControl w:val="0"/>
        <w:kinsoku/>
        <w:wordWrap/>
        <w:overflowPunct/>
        <w:topLinePunct w:val="0"/>
        <w:autoSpaceDE/>
        <w:autoSpaceDN/>
        <w:bidi w:val="0"/>
        <w:adjustRightInd w:val="0"/>
        <w:snapToGrid w:val="0"/>
        <w:spacing w:line="600" w:lineRule="exact"/>
        <w:ind w:firstLine="1120" w:firstLineChars="400"/>
        <w:textAlignment w:val="auto"/>
        <w:rPr>
          <w:rFonts w:hint="eastAsia" w:ascii="宋体" w:hAnsi="宋体" w:eastAsia="宋体" w:cs="宋体"/>
          <w:color w:val="auto"/>
          <w:sz w:val="28"/>
          <w:szCs w:val="28"/>
        </w:rPr>
      </w:pPr>
      <w:r>
        <w:rPr>
          <w:rFonts w:hint="eastAsia" w:ascii="宋体" w:hAnsi="宋体" w:eastAsia="宋体" w:cs="宋体"/>
          <w:color w:val="auto"/>
          <w:sz w:val="28"/>
          <w:szCs w:val="28"/>
          <w:lang w:eastAsia="zh-CN"/>
        </w:rPr>
        <w:t>七、</w:t>
      </w:r>
      <w:r>
        <w:rPr>
          <w:rFonts w:hint="eastAsia" w:ascii="宋体" w:hAnsi="宋体" w:eastAsia="宋体" w:cs="宋体"/>
          <w:color w:val="auto"/>
          <w:sz w:val="28"/>
          <w:szCs w:val="28"/>
        </w:rPr>
        <w:t>项目报价书</w:t>
      </w:r>
    </w:p>
    <w:p>
      <w:pPr>
        <w:keepNext w:val="0"/>
        <w:keepLines w:val="0"/>
        <w:pageBreakBefore w:val="0"/>
        <w:widowControl w:val="0"/>
        <w:kinsoku/>
        <w:wordWrap/>
        <w:overflowPunct/>
        <w:topLinePunct w:val="0"/>
        <w:autoSpaceDE/>
        <w:autoSpaceDN/>
        <w:bidi w:val="0"/>
        <w:adjustRightInd w:val="0"/>
        <w:snapToGrid w:val="0"/>
        <w:spacing w:line="600" w:lineRule="exact"/>
        <w:ind w:firstLine="1120" w:firstLineChars="400"/>
        <w:textAlignment w:val="auto"/>
        <w:rPr>
          <w:rFonts w:hint="eastAsia" w:ascii="宋体" w:hAnsi="宋体" w:eastAsia="宋体" w:cs="宋体"/>
          <w:color w:val="auto"/>
          <w:sz w:val="28"/>
          <w:szCs w:val="28"/>
        </w:rPr>
      </w:pPr>
      <w:r>
        <w:rPr>
          <w:rFonts w:hint="eastAsia" w:ascii="宋体" w:hAnsi="宋体" w:eastAsia="宋体" w:cs="宋体"/>
          <w:color w:val="auto"/>
          <w:sz w:val="28"/>
          <w:szCs w:val="28"/>
          <w:lang w:eastAsia="zh-CN"/>
        </w:rPr>
        <w:t>八</w:t>
      </w:r>
      <w:r>
        <w:rPr>
          <w:rFonts w:hint="eastAsia" w:ascii="宋体" w:hAnsi="宋体" w:eastAsia="宋体" w:cs="宋体"/>
          <w:color w:val="auto"/>
          <w:sz w:val="28"/>
          <w:szCs w:val="28"/>
        </w:rPr>
        <w:t>、最终投标报价书</w:t>
      </w:r>
    </w:p>
    <w:p>
      <w:pPr>
        <w:keepNext w:val="0"/>
        <w:keepLines w:val="0"/>
        <w:pageBreakBefore w:val="0"/>
        <w:widowControl w:val="0"/>
        <w:kinsoku/>
        <w:wordWrap/>
        <w:overflowPunct/>
        <w:topLinePunct w:val="0"/>
        <w:autoSpaceDE/>
        <w:autoSpaceDN/>
        <w:bidi w:val="0"/>
        <w:adjustRightInd w:val="0"/>
        <w:snapToGrid w:val="0"/>
        <w:spacing w:line="600" w:lineRule="exact"/>
        <w:ind w:firstLine="1120" w:firstLineChars="400"/>
        <w:textAlignment w:val="auto"/>
        <w:rPr>
          <w:rFonts w:hint="eastAsia" w:ascii="宋体" w:hAnsi="宋体" w:eastAsia="宋体" w:cs="宋体"/>
          <w:color w:val="auto"/>
          <w:sz w:val="28"/>
          <w:szCs w:val="28"/>
        </w:rPr>
      </w:pPr>
      <w:r>
        <w:rPr>
          <w:rFonts w:hint="eastAsia" w:ascii="宋体" w:hAnsi="宋体" w:eastAsia="宋体" w:cs="宋体"/>
          <w:color w:val="auto"/>
          <w:sz w:val="28"/>
          <w:szCs w:val="28"/>
          <w:lang w:eastAsia="zh-CN"/>
        </w:rPr>
        <w:t>九</w:t>
      </w:r>
      <w:r>
        <w:rPr>
          <w:rFonts w:hint="eastAsia" w:ascii="宋体" w:hAnsi="宋体" w:eastAsia="宋体" w:cs="宋体"/>
          <w:color w:val="auto"/>
          <w:sz w:val="28"/>
          <w:szCs w:val="28"/>
        </w:rPr>
        <w:t>、谈判文件要求提交的其他相关资料</w:t>
      </w:r>
    </w:p>
    <w:p>
      <w:pPr>
        <w:keepNext w:val="0"/>
        <w:keepLines w:val="0"/>
        <w:pageBreakBefore w:val="0"/>
        <w:widowControl w:val="0"/>
        <w:kinsoku/>
        <w:wordWrap/>
        <w:overflowPunct/>
        <w:topLinePunct w:val="0"/>
        <w:autoSpaceDE/>
        <w:autoSpaceDN/>
        <w:bidi w:val="0"/>
        <w:adjustRightInd w:val="0"/>
        <w:snapToGrid w:val="0"/>
        <w:spacing w:line="600" w:lineRule="exact"/>
        <w:ind w:firstLine="1120" w:firstLineChars="4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zh-CN" w:eastAsia="zh-CN" w:bidi="ar-SA"/>
        </w:rPr>
        <w:t>十、</w:t>
      </w:r>
      <w:r>
        <w:rPr>
          <w:rFonts w:hint="eastAsia" w:ascii="宋体" w:hAnsi="宋体" w:eastAsia="宋体" w:cs="宋体"/>
          <w:color w:val="auto"/>
          <w:kern w:val="2"/>
          <w:sz w:val="28"/>
          <w:szCs w:val="28"/>
          <w:lang w:val="en-US" w:eastAsia="zh-CN" w:bidi="ar-SA"/>
        </w:rPr>
        <w:t>不予退还投标保证金意见</w:t>
      </w:r>
    </w:p>
    <w:p>
      <w:pPr>
        <w:adjustRightInd w:val="0"/>
        <w:snapToGrid w:val="0"/>
        <w:spacing w:line="320" w:lineRule="auto"/>
        <w:ind w:firstLine="482" w:firstLineChars="200"/>
        <w:jc w:val="center"/>
        <w:rPr>
          <w:rFonts w:hint="eastAsia" w:ascii="宋体" w:hAnsi="宋体" w:eastAsia="宋体" w:cs="宋体"/>
          <w:b/>
          <w:bCs/>
          <w:color w:val="auto"/>
          <w:sz w:val="24"/>
          <w:szCs w:val="24"/>
        </w:rPr>
      </w:pPr>
    </w:p>
    <w:p>
      <w:pPr>
        <w:adjustRightInd w:val="0"/>
        <w:snapToGrid w:val="0"/>
        <w:spacing w:line="320" w:lineRule="auto"/>
        <w:ind w:firstLine="482" w:firstLineChars="200"/>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br w:type="page"/>
      </w:r>
    </w:p>
    <w:p>
      <w:pPr>
        <w:pStyle w:val="5"/>
        <w:numPr>
          <w:ilvl w:val="0"/>
          <w:numId w:val="5"/>
        </w:numPr>
        <w:adjustRightInd w:val="0"/>
        <w:snapToGrid w:val="0"/>
        <w:spacing w:before="156" w:beforeLines="50" w:after="156" w:afterLines="50" w:line="440" w:lineRule="exact"/>
        <w:jc w:val="center"/>
        <w:rPr>
          <w:rFonts w:hint="eastAsia" w:ascii="宋体" w:hAnsi="宋体" w:eastAsia="宋体" w:cs="宋体"/>
          <w:color w:val="auto"/>
          <w:kern w:val="2"/>
          <w:sz w:val="24"/>
          <w:szCs w:val="24"/>
        </w:rPr>
      </w:pPr>
      <w:r>
        <w:rPr>
          <w:rFonts w:hint="eastAsia" w:ascii="宋体" w:hAnsi="宋体" w:eastAsia="宋体" w:cs="宋体"/>
          <w:color w:val="auto"/>
          <w:kern w:val="2"/>
          <w:sz w:val="24"/>
          <w:szCs w:val="24"/>
        </w:rPr>
        <w:t>基本情况（格式自拟）</w:t>
      </w:r>
      <w:bookmarkStart w:id="11" w:name="_Toc121626298"/>
      <w:bookmarkStart w:id="12" w:name="_Toc516969106"/>
      <w:bookmarkStart w:id="13" w:name="_Toc172171561"/>
    </w:p>
    <w:p>
      <w:pPr>
        <w:rPr>
          <w:rFonts w:hint="eastAsia" w:ascii="宋体" w:hAnsi="宋体" w:eastAsia="宋体" w:cs="宋体"/>
          <w:color w:val="auto"/>
          <w:sz w:val="24"/>
          <w:szCs w:val="24"/>
        </w:rPr>
      </w:pPr>
    </w:p>
    <w:p>
      <w:pPr>
        <w:pStyle w:val="5"/>
        <w:adjustRightInd w:val="0"/>
        <w:snapToGrid w:val="0"/>
        <w:spacing w:before="156" w:beforeLines="50" w:after="156" w:afterLines="50" w:line="440" w:lineRule="exact"/>
        <w:jc w:val="center"/>
        <w:rPr>
          <w:rFonts w:hint="eastAsia" w:ascii="宋体" w:hAnsi="宋体" w:eastAsia="宋体" w:cs="宋体"/>
          <w:color w:val="auto"/>
          <w:kern w:val="2"/>
          <w:sz w:val="24"/>
          <w:szCs w:val="24"/>
        </w:rPr>
      </w:pPr>
      <w:r>
        <w:rPr>
          <w:rFonts w:hint="eastAsia" w:ascii="宋体" w:hAnsi="宋体" w:eastAsia="宋体" w:cs="宋体"/>
          <w:color w:val="auto"/>
          <w:kern w:val="2"/>
          <w:sz w:val="24"/>
          <w:szCs w:val="24"/>
        </w:rPr>
        <w:t>二、法定代表人身份证明或附有法定代表人身份证明的授权委托书</w:t>
      </w:r>
    </w:p>
    <w:p>
      <w:pPr>
        <w:pStyle w:val="5"/>
        <w:adjustRightInd w:val="0"/>
        <w:snapToGrid w:val="0"/>
        <w:spacing w:before="156" w:beforeLines="50" w:after="156" w:afterLines="50" w:line="440" w:lineRule="exact"/>
        <w:jc w:val="center"/>
        <w:rPr>
          <w:rFonts w:hint="eastAsia" w:ascii="宋体" w:hAnsi="宋体" w:eastAsia="宋体" w:cs="宋体"/>
          <w:color w:val="auto"/>
          <w:kern w:val="2"/>
          <w:sz w:val="24"/>
          <w:szCs w:val="24"/>
        </w:rPr>
      </w:pPr>
      <w:r>
        <w:rPr>
          <w:rFonts w:hint="eastAsia" w:ascii="宋体" w:hAnsi="宋体" w:eastAsia="宋体" w:cs="宋体"/>
          <w:color w:val="auto"/>
          <w:kern w:val="2"/>
          <w:sz w:val="24"/>
          <w:szCs w:val="24"/>
        </w:rPr>
        <w:t>（一）法人授权委托书（原件）</w:t>
      </w:r>
    </w:p>
    <w:p>
      <w:pPr>
        <w:adjustRightInd w:val="0"/>
        <w:snapToGrid w:val="0"/>
        <w:spacing w:line="400" w:lineRule="exact"/>
        <w:rPr>
          <w:rFonts w:hint="eastAsia" w:ascii="宋体" w:hAnsi="宋体" w:eastAsia="宋体" w:cs="宋体"/>
          <w:color w:val="auto"/>
          <w:sz w:val="24"/>
          <w:szCs w:val="24"/>
        </w:rPr>
      </w:pPr>
      <w:r>
        <w:rPr>
          <w:rFonts w:hint="eastAsia" w:ascii="宋体" w:hAnsi="宋体" w:eastAsia="宋体" w:cs="宋体"/>
          <w:color w:val="auto"/>
          <w:sz w:val="24"/>
          <w:szCs w:val="24"/>
        </w:rPr>
        <w:t xml:space="preserve">    本授权书声明：</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公司的</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（法人代表姓名、职务）代表本公司授权</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（被授权人的姓名、职务）为本公司的合法代理人，参加</w:t>
      </w:r>
      <w:r>
        <w:rPr>
          <w:rFonts w:hint="eastAsia" w:ascii="宋体" w:hAnsi="宋体" w:eastAsia="宋体" w:cs="宋体"/>
          <w:color w:val="auto"/>
          <w:sz w:val="24"/>
          <w:szCs w:val="24"/>
          <w:lang w:eastAsia="zh-CN"/>
        </w:rPr>
        <w:t>安徽大别山工程咨询有限公司</w:t>
      </w:r>
      <w:r>
        <w:rPr>
          <w:rFonts w:hint="eastAsia" w:ascii="宋体" w:hAnsi="宋体" w:eastAsia="宋体" w:cs="宋体"/>
          <w:color w:val="auto"/>
          <w:sz w:val="24"/>
          <w:szCs w:val="24"/>
        </w:rPr>
        <w:t>组织的</w:t>
      </w:r>
      <w:r>
        <w:rPr>
          <w:rFonts w:hint="eastAsia" w:ascii="宋体" w:hAnsi="宋体" w:eastAsia="宋体" w:cs="宋体"/>
          <w:b/>
          <w:color w:val="auto"/>
          <w:sz w:val="24"/>
          <w:szCs w:val="24"/>
          <w:u w:val="single"/>
        </w:rPr>
        <w:t xml:space="preserve">                     </w:t>
      </w:r>
      <w:r>
        <w:rPr>
          <w:rFonts w:hint="eastAsia" w:ascii="宋体" w:hAnsi="宋体" w:eastAsia="宋体" w:cs="宋体"/>
          <w:color w:val="auto"/>
          <w:sz w:val="24"/>
          <w:szCs w:val="24"/>
        </w:rPr>
        <w:t>项目（</w:t>
      </w:r>
      <w:r>
        <w:rPr>
          <w:rFonts w:hint="eastAsia" w:ascii="宋体" w:hAnsi="宋体" w:eastAsia="宋体" w:cs="宋体"/>
          <w:color w:val="auto"/>
          <w:sz w:val="24"/>
          <w:szCs w:val="24"/>
          <w:lang w:eastAsia="zh-CN"/>
        </w:rPr>
        <w:t>项目</w:t>
      </w:r>
      <w:r>
        <w:rPr>
          <w:rFonts w:hint="eastAsia" w:ascii="宋体" w:hAnsi="宋体" w:eastAsia="宋体" w:cs="宋体"/>
          <w:color w:val="auto"/>
          <w:sz w:val="24"/>
          <w:szCs w:val="24"/>
        </w:rPr>
        <w:t>编号：）的投标、合同签订，以及合同执行等活动，其可以本公司名义处理一切与之有关的事务。</w:t>
      </w:r>
    </w:p>
    <w:p>
      <w:pPr>
        <w:adjustRightInd w:val="0"/>
        <w:snapToGrid w:val="0"/>
        <w:spacing w:line="400" w:lineRule="exact"/>
        <w:ind w:firstLine="645"/>
        <w:rPr>
          <w:rFonts w:hint="eastAsia" w:ascii="宋体" w:hAnsi="宋体" w:eastAsia="宋体" w:cs="宋体"/>
          <w:color w:val="auto"/>
          <w:sz w:val="24"/>
          <w:szCs w:val="24"/>
        </w:rPr>
      </w:pPr>
      <w:r>
        <w:rPr>
          <w:rFonts w:hint="eastAsia" w:ascii="宋体" w:hAnsi="宋体" w:eastAsia="宋体" w:cs="宋体"/>
          <w:color w:val="auto"/>
          <w:sz w:val="24"/>
          <w:szCs w:val="24"/>
        </w:rPr>
        <w:t>特此声明。</w:t>
      </w:r>
    </w:p>
    <w:p>
      <w:pPr>
        <w:adjustRightInd w:val="0"/>
        <w:snapToGrid w:val="0"/>
        <w:spacing w:line="400" w:lineRule="exact"/>
        <w:ind w:firstLine="645"/>
        <w:rPr>
          <w:rFonts w:hint="eastAsia" w:ascii="宋体" w:hAnsi="宋体" w:eastAsia="宋体" w:cs="宋体"/>
          <w:color w:val="auto"/>
          <w:sz w:val="24"/>
          <w:szCs w:val="24"/>
          <w:u w:val="single"/>
        </w:rPr>
      </w:pPr>
      <w:r>
        <w:rPr>
          <w:rFonts w:hint="eastAsia" w:ascii="宋体" w:hAnsi="宋体" w:eastAsia="宋体" w:cs="宋体"/>
          <w:color w:val="auto"/>
          <w:sz w:val="24"/>
          <w:szCs w:val="24"/>
        </w:rPr>
        <w:t>法人代表（投标单位负责人）签字：</w:t>
      </w:r>
      <w:r>
        <w:rPr>
          <w:rFonts w:hint="eastAsia" w:ascii="宋体" w:hAnsi="宋体" w:eastAsia="宋体" w:cs="宋体"/>
          <w:color w:val="auto"/>
          <w:sz w:val="24"/>
          <w:szCs w:val="24"/>
          <w:u w:val="single"/>
        </w:rPr>
        <w:t xml:space="preserve">                           </w:t>
      </w:r>
    </w:p>
    <w:p>
      <w:pPr>
        <w:adjustRightInd w:val="0"/>
        <w:snapToGrid w:val="0"/>
        <w:spacing w:line="400" w:lineRule="exact"/>
        <w:ind w:firstLine="645"/>
        <w:rPr>
          <w:rFonts w:hint="eastAsia" w:ascii="宋体" w:hAnsi="宋体" w:eastAsia="宋体" w:cs="宋体"/>
          <w:color w:val="auto"/>
          <w:sz w:val="24"/>
          <w:szCs w:val="24"/>
          <w:u w:val="single"/>
        </w:rPr>
      </w:pPr>
      <w:r>
        <w:rPr>
          <w:rFonts w:hint="eastAsia" w:ascii="宋体" w:hAnsi="宋体" w:eastAsia="宋体" w:cs="宋体"/>
          <w:color w:val="auto"/>
          <w:sz w:val="24"/>
          <w:szCs w:val="24"/>
        </w:rPr>
        <w:t>职        务：</w:t>
      </w:r>
      <w:r>
        <w:rPr>
          <w:rFonts w:hint="eastAsia" w:ascii="宋体" w:hAnsi="宋体" w:eastAsia="宋体" w:cs="宋体"/>
          <w:color w:val="auto"/>
          <w:sz w:val="24"/>
          <w:szCs w:val="24"/>
          <w:u w:val="single"/>
        </w:rPr>
        <w:t xml:space="preserve">                                             </w:t>
      </w:r>
    </w:p>
    <w:p>
      <w:pPr>
        <w:adjustRightInd w:val="0"/>
        <w:snapToGrid w:val="0"/>
        <w:spacing w:line="400" w:lineRule="exact"/>
        <w:ind w:firstLine="645"/>
        <w:rPr>
          <w:rFonts w:hint="eastAsia" w:ascii="宋体" w:hAnsi="宋体" w:eastAsia="宋体" w:cs="宋体"/>
          <w:color w:val="auto"/>
          <w:sz w:val="24"/>
          <w:szCs w:val="24"/>
        </w:rPr>
      </w:pPr>
      <w:r>
        <w:rPr>
          <w:rFonts w:hint="eastAsia" w:ascii="宋体" w:hAnsi="宋体" w:eastAsia="宋体" w:cs="宋体"/>
          <w:color w:val="auto"/>
          <w:sz w:val="24"/>
          <w:szCs w:val="24"/>
        </w:rPr>
        <w:t>代理人（被授权人）签字：</w:t>
      </w:r>
      <w:r>
        <w:rPr>
          <w:rFonts w:hint="eastAsia" w:ascii="宋体" w:hAnsi="宋体" w:eastAsia="宋体" w:cs="宋体"/>
          <w:color w:val="auto"/>
          <w:sz w:val="24"/>
          <w:szCs w:val="24"/>
          <w:u w:val="single"/>
        </w:rPr>
        <w:t xml:space="preserve">                                   </w:t>
      </w:r>
    </w:p>
    <w:p>
      <w:pPr>
        <w:adjustRightInd w:val="0"/>
        <w:snapToGrid w:val="0"/>
        <w:spacing w:line="400" w:lineRule="exact"/>
        <w:ind w:firstLine="645"/>
        <w:rPr>
          <w:rFonts w:hint="eastAsia" w:ascii="宋体" w:hAnsi="宋体" w:eastAsia="宋体" w:cs="宋体"/>
          <w:color w:val="auto"/>
          <w:sz w:val="24"/>
          <w:szCs w:val="24"/>
        </w:rPr>
      </w:pPr>
      <w:r>
        <w:rPr>
          <w:rFonts w:hint="eastAsia" w:ascii="宋体" w:hAnsi="宋体" w:eastAsia="宋体" w:cs="宋体"/>
          <w:color w:val="auto"/>
          <w:sz w:val="24"/>
          <w:szCs w:val="24"/>
        </w:rPr>
        <w:t>职       务：</w:t>
      </w:r>
      <w:r>
        <w:rPr>
          <w:rFonts w:hint="eastAsia" w:ascii="宋体" w:hAnsi="宋体" w:eastAsia="宋体" w:cs="宋体"/>
          <w:color w:val="auto"/>
          <w:sz w:val="24"/>
          <w:szCs w:val="24"/>
          <w:u w:val="single"/>
        </w:rPr>
        <w:t xml:space="preserve">                                              </w:t>
      </w:r>
    </w:p>
    <w:p>
      <w:pPr>
        <w:adjustRightInd w:val="0"/>
        <w:snapToGrid w:val="0"/>
        <w:spacing w:line="400" w:lineRule="exact"/>
        <w:ind w:firstLine="645"/>
        <w:rPr>
          <w:rFonts w:hint="eastAsia" w:ascii="宋体" w:hAnsi="宋体" w:eastAsia="宋体" w:cs="宋体"/>
          <w:color w:val="auto"/>
          <w:sz w:val="24"/>
          <w:szCs w:val="24"/>
        </w:rPr>
      </w:pP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名称(加盖公章)：</w:t>
      </w:r>
      <w:r>
        <w:rPr>
          <w:rFonts w:hint="eastAsia" w:ascii="宋体" w:hAnsi="宋体" w:eastAsia="宋体" w:cs="宋体"/>
          <w:color w:val="auto"/>
          <w:sz w:val="24"/>
          <w:szCs w:val="24"/>
          <w:u w:val="single"/>
        </w:rPr>
        <w:t xml:space="preserve">                                     </w:t>
      </w:r>
    </w:p>
    <w:p>
      <w:pPr>
        <w:adjustRightInd w:val="0"/>
        <w:snapToGrid w:val="0"/>
        <w:spacing w:line="400" w:lineRule="exact"/>
        <w:ind w:firstLine="645"/>
        <w:rPr>
          <w:rFonts w:hint="eastAsia" w:ascii="宋体" w:hAnsi="宋体" w:eastAsia="宋体" w:cs="宋体"/>
          <w:color w:val="auto"/>
          <w:sz w:val="24"/>
          <w:szCs w:val="24"/>
        </w:rPr>
      </w:pPr>
      <w:r>
        <w:rPr>
          <w:rFonts w:hint="eastAsia" w:ascii="宋体" w:hAnsi="宋体" w:eastAsia="宋体" w:cs="宋体"/>
          <w:color w:val="auto"/>
          <w:sz w:val="24"/>
          <w:szCs w:val="24"/>
        </w:rPr>
        <w:t>地       址：</w:t>
      </w:r>
      <w:r>
        <w:rPr>
          <w:rFonts w:hint="eastAsia" w:ascii="宋体" w:hAnsi="宋体" w:eastAsia="宋体" w:cs="宋体"/>
          <w:color w:val="auto"/>
          <w:sz w:val="24"/>
          <w:szCs w:val="24"/>
          <w:u w:val="single"/>
        </w:rPr>
        <w:t xml:space="preserve">                                               </w:t>
      </w:r>
    </w:p>
    <w:p>
      <w:pPr>
        <w:adjustRightInd w:val="0"/>
        <w:snapToGrid w:val="0"/>
        <w:spacing w:line="400" w:lineRule="exact"/>
        <w:ind w:firstLine="645"/>
        <w:rPr>
          <w:rFonts w:hint="eastAsia" w:ascii="宋体" w:hAnsi="宋体" w:eastAsia="宋体" w:cs="宋体"/>
          <w:color w:val="auto"/>
          <w:sz w:val="24"/>
          <w:szCs w:val="24"/>
          <w:u w:val="single"/>
        </w:rPr>
      </w:pPr>
      <w:r>
        <w:rPr>
          <w:rFonts w:hint="eastAsia" w:ascii="宋体" w:hAnsi="宋体" w:eastAsia="宋体" w:cs="宋体"/>
          <w:color w:val="auto"/>
          <w:sz w:val="24"/>
          <w:szCs w:val="24"/>
        </w:rPr>
        <w:t>日       期：</w:t>
      </w:r>
      <w:r>
        <w:rPr>
          <w:rFonts w:hint="eastAsia" w:ascii="宋体" w:hAnsi="宋体" w:eastAsia="宋体" w:cs="宋体"/>
          <w:color w:val="auto"/>
          <w:sz w:val="24"/>
          <w:szCs w:val="24"/>
          <w:u w:val="single"/>
        </w:rPr>
        <w:t xml:space="preserve">                                               </w:t>
      </w:r>
    </w:p>
    <w:p>
      <w:pPr>
        <w:spacing w:line="440" w:lineRule="exact"/>
        <w:ind w:firstLine="645"/>
        <w:rPr>
          <w:rFonts w:hint="eastAsia" w:ascii="宋体" w:hAnsi="宋体" w:eastAsia="宋体" w:cs="宋体"/>
          <w:color w:val="auto"/>
          <w:sz w:val="24"/>
          <w:szCs w:val="24"/>
          <w:u w:val="single"/>
        </w:rPr>
      </w:pPr>
    </w:p>
    <w:p>
      <w:pPr>
        <w:pStyle w:val="5"/>
        <w:adjustRightInd w:val="0"/>
        <w:snapToGrid w:val="0"/>
        <w:spacing w:before="156" w:beforeLines="50" w:after="156" w:afterLines="50" w:line="440" w:lineRule="exact"/>
        <w:jc w:val="center"/>
        <w:rPr>
          <w:rFonts w:hint="eastAsia" w:ascii="宋体" w:hAnsi="宋体" w:eastAsia="宋体" w:cs="宋体"/>
          <w:color w:val="auto"/>
          <w:kern w:val="2"/>
          <w:sz w:val="24"/>
          <w:szCs w:val="24"/>
        </w:rPr>
      </w:pPr>
      <w:r>
        <w:rPr>
          <w:rFonts w:hint="eastAsia" w:ascii="宋体" w:hAnsi="宋体" w:eastAsia="宋体" w:cs="宋体"/>
          <w:color w:val="auto"/>
          <w:kern w:val="2"/>
          <w:sz w:val="24"/>
          <w:szCs w:val="24"/>
        </w:rPr>
        <w:t>（二）委托代理人人有效居民身份证（复印件）</w:t>
      </w:r>
    </w:p>
    <w:p>
      <w:pPr>
        <w:rPr>
          <w:rFonts w:hint="eastAsia" w:ascii="宋体" w:hAnsi="宋体" w:eastAsia="宋体" w:cs="宋体"/>
          <w:color w:val="auto"/>
          <w:sz w:val="24"/>
          <w:szCs w:val="24"/>
        </w:rPr>
      </w:pPr>
    </w:p>
    <w:p>
      <w:pPr>
        <w:pStyle w:val="5"/>
        <w:adjustRightInd w:val="0"/>
        <w:snapToGrid w:val="0"/>
        <w:spacing w:before="156" w:beforeLines="50" w:after="156" w:afterLines="50" w:line="440" w:lineRule="exact"/>
        <w:jc w:val="center"/>
        <w:rPr>
          <w:rFonts w:hint="eastAsia" w:ascii="宋体" w:hAnsi="宋体" w:eastAsia="宋体" w:cs="宋体"/>
          <w:color w:val="auto"/>
          <w:kern w:val="2"/>
          <w:sz w:val="24"/>
          <w:szCs w:val="24"/>
        </w:rPr>
      </w:pPr>
      <w:r>
        <w:rPr>
          <w:rFonts w:hint="eastAsia" w:ascii="宋体" w:hAnsi="宋体" w:eastAsia="宋体" w:cs="宋体"/>
          <w:color w:val="auto"/>
          <w:kern w:val="2"/>
          <w:sz w:val="24"/>
          <w:szCs w:val="24"/>
        </w:rPr>
        <w:br w:type="page"/>
      </w:r>
      <w:r>
        <w:rPr>
          <w:rFonts w:hint="eastAsia" w:ascii="宋体" w:hAnsi="宋体" w:eastAsia="宋体" w:cs="宋体"/>
          <w:color w:val="auto"/>
          <w:kern w:val="2"/>
          <w:sz w:val="24"/>
          <w:szCs w:val="24"/>
        </w:rPr>
        <w:t>三、</w:t>
      </w:r>
      <w:r>
        <w:rPr>
          <w:rFonts w:hint="eastAsia" w:ascii="宋体" w:hAnsi="宋体" w:eastAsia="宋体" w:cs="宋体"/>
          <w:color w:val="auto"/>
          <w:kern w:val="2"/>
          <w:sz w:val="24"/>
          <w:szCs w:val="24"/>
          <w:lang w:val="en-US" w:eastAsia="zh-CN"/>
        </w:rPr>
        <w:t>服务</w:t>
      </w:r>
      <w:r>
        <w:rPr>
          <w:rFonts w:hint="eastAsia" w:ascii="宋体" w:hAnsi="宋体" w:eastAsia="宋体" w:cs="宋体"/>
          <w:color w:val="auto"/>
          <w:kern w:val="2"/>
          <w:sz w:val="24"/>
          <w:szCs w:val="24"/>
        </w:rPr>
        <w:t>响应情况</w:t>
      </w:r>
    </w:p>
    <w:p>
      <w:pPr>
        <w:pStyle w:val="6"/>
        <w:keepNext/>
        <w:keepLines/>
        <w:pageBreakBefore w:val="0"/>
        <w:widowControl w:val="0"/>
        <w:kinsoku/>
        <w:wordWrap/>
        <w:overflowPunct/>
        <w:topLinePunct w:val="0"/>
        <w:autoSpaceDE/>
        <w:autoSpaceDN/>
        <w:bidi w:val="0"/>
        <w:adjustRightInd w:val="0"/>
        <w:snapToGrid/>
        <w:spacing w:before="0" w:after="0" w:line="560" w:lineRule="exact"/>
        <w:ind w:left="0" w:leftChars="0" w:firstLine="0" w:firstLineChars="0"/>
        <w:jc w:val="center"/>
        <w:textAlignment w:val="baseline"/>
        <w:outlineLvl w:val="1"/>
        <w:rPr>
          <w:rFonts w:hint="eastAsia" w:ascii="宋体" w:hAnsi="宋体" w:eastAsia="宋体" w:cs="宋体"/>
          <w:color w:val="auto"/>
          <w:sz w:val="24"/>
          <w:szCs w:val="24"/>
          <w:lang w:val="zh-CN"/>
        </w:rPr>
      </w:pPr>
      <w:bookmarkStart w:id="14" w:name="_Toc30075"/>
      <w:bookmarkStart w:id="15" w:name="_Toc25238"/>
      <w:r>
        <w:rPr>
          <w:rFonts w:hint="eastAsia" w:ascii="宋体" w:hAnsi="宋体" w:eastAsia="宋体" w:cs="宋体"/>
          <w:color w:val="auto"/>
          <w:sz w:val="24"/>
          <w:szCs w:val="24"/>
          <w:lang w:val="zh-CN"/>
        </w:rPr>
        <w:t>响应情况表</w:t>
      </w:r>
      <w:bookmarkEnd w:id="14"/>
      <w:bookmarkEnd w:id="15"/>
    </w:p>
    <w:p>
      <w:pPr>
        <w:rPr>
          <w:rFonts w:hint="eastAsia" w:ascii="宋体" w:hAnsi="宋体" w:eastAsia="宋体" w:cs="宋体"/>
          <w:color w:val="auto"/>
          <w:lang w:val="zh-CN"/>
        </w:rPr>
      </w:pPr>
    </w:p>
    <w:tbl>
      <w:tblPr>
        <w:tblStyle w:val="3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1" w:type="dxa"/>
          <w:bottom w:w="0" w:type="dxa"/>
          <w:right w:w="51" w:type="dxa"/>
        </w:tblCellMar>
      </w:tblPr>
      <w:tblGrid>
        <w:gridCol w:w="840"/>
        <w:gridCol w:w="1794"/>
        <w:gridCol w:w="2196"/>
        <w:gridCol w:w="2222"/>
        <w:gridCol w:w="19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570" w:hRule="atLeast"/>
          <w:jc w:val="center"/>
        </w:trPr>
        <w:tc>
          <w:tcPr>
            <w:tcW w:w="4830" w:type="dxa"/>
            <w:gridSpan w:val="3"/>
            <w:noWrap w:val="0"/>
            <w:vAlign w:val="center"/>
          </w:tcPr>
          <w:p>
            <w:pPr>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按</w:t>
            </w:r>
            <w:r>
              <w:rPr>
                <w:rFonts w:hint="eastAsia" w:ascii="宋体" w:hAnsi="宋体" w:eastAsia="宋体" w:cs="宋体"/>
                <w:b/>
                <w:color w:val="auto"/>
                <w:sz w:val="21"/>
                <w:szCs w:val="21"/>
                <w:lang w:eastAsia="zh-CN"/>
              </w:rPr>
              <w:t>谈判</w:t>
            </w:r>
            <w:r>
              <w:rPr>
                <w:rFonts w:hint="eastAsia" w:ascii="宋体" w:hAnsi="宋体" w:eastAsia="宋体" w:cs="宋体"/>
                <w:b/>
                <w:color w:val="auto"/>
                <w:sz w:val="21"/>
                <w:szCs w:val="21"/>
              </w:rPr>
              <w:t>文件规定填写</w:t>
            </w:r>
          </w:p>
        </w:tc>
        <w:tc>
          <w:tcPr>
            <w:tcW w:w="4200" w:type="dxa"/>
            <w:gridSpan w:val="2"/>
            <w:noWrap w:val="0"/>
            <w:vAlign w:val="center"/>
          </w:tcPr>
          <w:p>
            <w:pPr>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按供应商所投内容填写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553" w:hRule="atLeast"/>
          <w:jc w:val="center"/>
        </w:trPr>
        <w:tc>
          <w:tcPr>
            <w:tcW w:w="840" w:type="dxa"/>
            <w:noWrap w:val="0"/>
            <w:vAlign w:val="center"/>
          </w:tcPr>
          <w:p>
            <w:pPr>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序号</w:t>
            </w:r>
          </w:p>
        </w:tc>
        <w:tc>
          <w:tcPr>
            <w:tcW w:w="1794" w:type="dxa"/>
            <w:noWrap w:val="0"/>
            <w:vAlign w:val="center"/>
          </w:tcPr>
          <w:p>
            <w:pPr>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内容</w:t>
            </w:r>
          </w:p>
        </w:tc>
        <w:tc>
          <w:tcPr>
            <w:tcW w:w="2196" w:type="dxa"/>
            <w:noWrap w:val="0"/>
            <w:vAlign w:val="center"/>
          </w:tcPr>
          <w:p>
            <w:pPr>
              <w:jc w:val="center"/>
              <w:rPr>
                <w:rFonts w:hint="eastAsia" w:ascii="宋体" w:hAnsi="宋体" w:eastAsia="宋体" w:cs="宋体"/>
                <w:b/>
                <w:color w:val="auto"/>
                <w:sz w:val="21"/>
                <w:szCs w:val="21"/>
              </w:rPr>
            </w:pPr>
            <w:r>
              <w:rPr>
                <w:rFonts w:hint="eastAsia" w:ascii="宋体" w:hAnsi="宋体" w:eastAsia="宋体" w:cs="宋体"/>
                <w:b/>
                <w:color w:val="auto"/>
                <w:sz w:val="21"/>
                <w:szCs w:val="21"/>
                <w:lang w:val="en-US" w:eastAsia="zh-CN"/>
              </w:rPr>
              <w:t>谈判</w:t>
            </w:r>
            <w:r>
              <w:rPr>
                <w:rFonts w:hint="eastAsia" w:ascii="宋体" w:hAnsi="宋体" w:eastAsia="宋体" w:cs="宋体"/>
                <w:b/>
                <w:color w:val="auto"/>
                <w:sz w:val="21"/>
                <w:szCs w:val="21"/>
              </w:rPr>
              <w:t>文件要求</w:t>
            </w:r>
          </w:p>
        </w:tc>
        <w:tc>
          <w:tcPr>
            <w:tcW w:w="2222" w:type="dxa"/>
            <w:noWrap w:val="0"/>
            <w:vAlign w:val="center"/>
          </w:tcPr>
          <w:p>
            <w:pPr>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响应承诺</w:t>
            </w:r>
          </w:p>
        </w:tc>
        <w:tc>
          <w:tcPr>
            <w:tcW w:w="1978" w:type="dxa"/>
            <w:noWrap w:val="0"/>
            <w:vAlign w:val="center"/>
          </w:tcPr>
          <w:p>
            <w:pPr>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454" w:hRule="atLeast"/>
          <w:jc w:val="center"/>
        </w:trPr>
        <w:tc>
          <w:tcPr>
            <w:tcW w:w="840" w:type="dxa"/>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1794" w:type="dxa"/>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lang w:eastAsia="zh-CN"/>
              </w:rPr>
              <w:t>采购需求</w:t>
            </w:r>
            <w:r>
              <w:rPr>
                <w:rFonts w:hint="eastAsia" w:ascii="宋体" w:hAnsi="宋体" w:eastAsia="宋体" w:cs="宋体"/>
                <w:color w:val="auto"/>
                <w:sz w:val="21"/>
                <w:szCs w:val="21"/>
              </w:rPr>
              <w:t>响应</w:t>
            </w:r>
          </w:p>
        </w:tc>
        <w:tc>
          <w:tcPr>
            <w:tcW w:w="2196" w:type="dxa"/>
            <w:noWrap w:val="0"/>
            <w:vAlign w:val="center"/>
          </w:tcPr>
          <w:p>
            <w:pPr>
              <w:rPr>
                <w:rFonts w:hint="eastAsia" w:ascii="宋体" w:hAnsi="宋体" w:eastAsia="宋体" w:cs="宋体"/>
                <w:color w:val="auto"/>
                <w:sz w:val="21"/>
                <w:szCs w:val="21"/>
              </w:rPr>
            </w:pPr>
          </w:p>
        </w:tc>
        <w:tc>
          <w:tcPr>
            <w:tcW w:w="2222" w:type="dxa"/>
            <w:noWrap w:val="0"/>
            <w:vAlign w:val="center"/>
          </w:tcPr>
          <w:p>
            <w:pPr>
              <w:rPr>
                <w:rFonts w:hint="eastAsia" w:ascii="宋体" w:hAnsi="宋体" w:eastAsia="宋体" w:cs="宋体"/>
                <w:color w:val="auto"/>
                <w:sz w:val="21"/>
                <w:szCs w:val="21"/>
              </w:rPr>
            </w:pPr>
          </w:p>
        </w:tc>
        <w:tc>
          <w:tcPr>
            <w:tcW w:w="1978" w:type="dxa"/>
            <w:noWrap w:val="0"/>
            <w:vAlign w:val="center"/>
          </w:tcPr>
          <w:p>
            <w:pPr>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454" w:hRule="atLeast"/>
          <w:jc w:val="center"/>
        </w:trPr>
        <w:tc>
          <w:tcPr>
            <w:tcW w:w="840" w:type="dxa"/>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2</w:t>
            </w:r>
          </w:p>
        </w:tc>
        <w:tc>
          <w:tcPr>
            <w:tcW w:w="1794" w:type="dxa"/>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付款响应</w:t>
            </w:r>
          </w:p>
        </w:tc>
        <w:tc>
          <w:tcPr>
            <w:tcW w:w="2196" w:type="dxa"/>
            <w:noWrap w:val="0"/>
            <w:vAlign w:val="center"/>
          </w:tcPr>
          <w:p>
            <w:pPr>
              <w:rPr>
                <w:rFonts w:hint="eastAsia" w:ascii="宋体" w:hAnsi="宋体" w:eastAsia="宋体" w:cs="宋体"/>
                <w:color w:val="auto"/>
                <w:sz w:val="21"/>
                <w:szCs w:val="21"/>
              </w:rPr>
            </w:pPr>
          </w:p>
        </w:tc>
        <w:tc>
          <w:tcPr>
            <w:tcW w:w="2222" w:type="dxa"/>
            <w:noWrap w:val="0"/>
            <w:vAlign w:val="center"/>
          </w:tcPr>
          <w:p>
            <w:pPr>
              <w:rPr>
                <w:rFonts w:hint="eastAsia" w:ascii="宋体" w:hAnsi="宋体" w:eastAsia="宋体" w:cs="宋体"/>
                <w:color w:val="auto"/>
                <w:sz w:val="21"/>
                <w:szCs w:val="21"/>
              </w:rPr>
            </w:pPr>
          </w:p>
        </w:tc>
        <w:tc>
          <w:tcPr>
            <w:tcW w:w="1978" w:type="dxa"/>
            <w:noWrap w:val="0"/>
            <w:vAlign w:val="center"/>
          </w:tcPr>
          <w:p>
            <w:pPr>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454" w:hRule="atLeast"/>
          <w:jc w:val="center"/>
        </w:trPr>
        <w:tc>
          <w:tcPr>
            <w:tcW w:w="840" w:type="dxa"/>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3</w:t>
            </w:r>
          </w:p>
        </w:tc>
        <w:tc>
          <w:tcPr>
            <w:tcW w:w="1794" w:type="dxa"/>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服务期限</w:t>
            </w:r>
            <w:r>
              <w:rPr>
                <w:rFonts w:hint="eastAsia" w:ascii="宋体" w:hAnsi="宋体" w:eastAsia="宋体" w:cs="宋体"/>
                <w:color w:val="auto"/>
                <w:sz w:val="21"/>
                <w:szCs w:val="21"/>
              </w:rPr>
              <w:t>响应</w:t>
            </w:r>
          </w:p>
        </w:tc>
        <w:tc>
          <w:tcPr>
            <w:tcW w:w="2196" w:type="dxa"/>
            <w:noWrap w:val="0"/>
            <w:vAlign w:val="center"/>
          </w:tcPr>
          <w:p>
            <w:pPr>
              <w:rPr>
                <w:rFonts w:hint="eastAsia" w:ascii="宋体" w:hAnsi="宋体" w:eastAsia="宋体" w:cs="宋体"/>
                <w:color w:val="auto"/>
                <w:sz w:val="21"/>
                <w:szCs w:val="21"/>
              </w:rPr>
            </w:pPr>
          </w:p>
        </w:tc>
        <w:tc>
          <w:tcPr>
            <w:tcW w:w="2222" w:type="dxa"/>
            <w:noWrap w:val="0"/>
            <w:vAlign w:val="center"/>
          </w:tcPr>
          <w:p>
            <w:pPr>
              <w:rPr>
                <w:rFonts w:hint="eastAsia" w:ascii="宋体" w:hAnsi="宋体" w:eastAsia="宋体" w:cs="宋体"/>
                <w:color w:val="auto"/>
                <w:sz w:val="21"/>
                <w:szCs w:val="21"/>
              </w:rPr>
            </w:pPr>
          </w:p>
        </w:tc>
        <w:tc>
          <w:tcPr>
            <w:tcW w:w="1978" w:type="dxa"/>
            <w:noWrap w:val="0"/>
            <w:vAlign w:val="center"/>
          </w:tcPr>
          <w:p>
            <w:pPr>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454" w:hRule="atLeast"/>
          <w:jc w:val="center"/>
        </w:trPr>
        <w:tc>
          <w:tcPr>
            <w:tcW w:w="840" w:type="dxa"/>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4</w:t>
            </w:r>
          </w:p>
        </w:tc>
        <w:tc>
          <w:tcPr>
            <w:tcW w:w="1794" w:type="dxa"/>
            <w:noWrap w:val="0"/>
            <w:vAlign w:val="center"/>
          </w:tcPr>
          <w:p>
            <w:pPr>
              <w:jc w:val="center"/>
              <w:rPr>
                <w:rFonts w:hint="eastAsia" w:ascii="宋体" w:hAnsi="宋体" w:eastAsia="宋体" w:cs="宋体"/>
                <w:color w:val="auto"/>
                <w:sz w:val="21"/>
                <w:szCs w:val="21"/>
              </w:rPr>
            </w:pPr>
            <w:r>
              <w:rPr>
                <w:rFonts w:hint="eastAsia" w:ascii="宋体" w:hAnsi="宋体" w:eastAsia="宋体" w:cs="宋体"/>
                <w:color w:val="auto"/>
                <w:sz w:val="21"/>
                <w:szCs w:val="21"/>
              </w:rPr>
              <w:t>其他</w:t>
            </w:r>
          </w:p>
        </w:tc>
        <w:tc>
          <w:tcPr>
            <w:tcW w:w="2196" w:type="dxa"/>
            <w:noWrap w:val="0"/>
            <w:vAlign w:val="center"/>
          </w:tcPr>
          <w:p>
            <w:pPr>
              <w:rPr>
                <w:rFonts w:hint="eastAsia" w:ascii="宋体" w:hAnsi="宋体" w:eastAsia="宋体" w:cs="宋体"/>
                <w:color w:val="auto"/>
                <w:sz w:val="21"/>
                <w:szCs w:val="21"/>
              </w:rPr>
            </w:pPr>
          </w:p>
        </w:tc>
        <w:tc>
          <w:tcPr>
            <w:tcW w:w="2222" w:type="dxa"/>
            <w:noWrap w:val="0"/>
            <w:vAlign w:val="center"/>
          </w:tcPr>
          <w:p>
            <w:pPr>
              <w:rPr>
                <w:rFonts w:hint="eastAsia" w:ascii="宋体" w:hAnsi="宋体" w:eastAsia="宋体" w:cs="宋体"/>
                <w:color w:val="auto"/>
                <w:sz w:val="21"/>
                <w:szCs w:val="21"/>
              </w:rPr>
            </w:pPr>
          </w:p>
        </w:tc>
        <w:tc>
          <w:tcPr>
            <w:tcW w:w="1978" w:type="dxa"/>
            <w:noWrap w:val="0"/>
            <w:vAlign w:val="center"/>
          </w:tcPr>
          <w:p>
            <w:pPr>
              <w:rPr>
                <w:rFonts w:hint="eastAsia" w:ascii="宋体" w:hAnsi="宋体" w:eastAsia="宋体" w:cs="宋体"/>
                <w:color w:val="auto"/>
                <w:sz w:val="21"/>
                <w:szCs w:val="21"/>
              </w:rPr>
            </w:pPr>
          </w:p>
        </w:tc>
      </w:tr>
    </w:tbl>
    <w:p>
      <w:pPr>
        <w:keepNext w:val="0"/>
        <w:keepLines w:val="0"/>
        <w:pageBreakBefore w:val="0"/>
        <w:widowControl w:val="0"/>
        <w:kinsoku/>
        <w:wordWrap/>
        <w:overflowPunct/>
        <w:topLinePunct w:val="0"/>
        <w:autoSpaceDE/>
        <w:autoSpaceDN/>
        <w:bidi w:val="0"/>
        <w:snapToGrid w:val="0"/>
        <w:spacing w:line="460" w:lineRule="exact"/>
        <w:ind w:firstLine="211" w:firstLineChars="100"/>
        <w:textAlignment w:val="auto"/>
        <w:rPr>
          <w:rFonts w:hint="eastAsia" w:ascii="宋体" w:hAnsi="宋体" w:eastAsia="宋体" w:cs="宋体"/>
          <w:b/>
          <w:bCs/>
          <w:color w:val="auto"/>
          <w:sz w:val="21"/>
          <w:szCs w:val="21"/>
        </w:rPr>
      </w:pPr>
      <w:r>
        <w:rPr>
          <w:rFonts w:hint="eastAsia" w:ascii="宋体" w:hAnsi="宋体" w:eastAsia="宋体" w:cs="宋体"/>
          <w:b/>
          <w:bCs/>
          <w:color w:val="auto"/>
          <w:sz w:val="21"/>
          <w:szCs w:val="21"/>
        </w:rPr>
        <w:t>供应商</w:t>
      </w:r>
      <w:r>
        <w:rPr>
          <w:rFonts w:hint="eastAsia" w:ascii="宋体" w:hAnsi="宋体" w:eastAsia="宋体" w:cs="宋体"/>
          <w:b/>
          <w:bCs/>
          <w:color w:val="auto"/>
          <w:sz w:val="21"/>
          <w:szCs w:val="21"/>
          <w:lang w:eastAsia="zh-CN"/>
        </w:rPr>
        <w:t>盖</w:t>
      </w:r>
      <w:r>
        <w:rPr>
          <w:rFonts w:hint="eastAsia" w:ascii="宋体" w:hAnsi="宋体" w:eastAsia="宋体" w:cs="宋体"/>
          <w:b/>
          <w:bCs/>
          <w:color w:val="auto"/>
          <w:sz w:val="21"/>
          <w:szCs w:val="21"/>
        </w:rPr>
        <w:t>章：</w:t>
      </w:r>
    </w:p>
    <w:p>
      <w:pPr>
        <w:keepNext w:val="0"/>
        <w:keepLines w:val="0"/>
        <w:pageBreakBefore w:val="0"/>
        <w:widowControl w:val="0"/>
        <w:kinsoku/>
        <w:wordWrap/>
        <w:overflowPunct/>
        <w:topLinePunct w:val="0"/>
        <w:autoSpaceDE/>
        <w:autoSpaceDN/>
        <w:bidi w:val="0"/>
        <w:spacing w:line="460" w:lineRule="exact"/>
        <w:ind w:firstLine="211" w:firstLineChars="100"/>
        <w:jc w:val="left"/>
        <w:textAlignment w:val="auto"/>
        <w:rPr>
          <w:rFonts w:hint="eastAsia" w:ascii="宋体" w:hAnsi="宋体" w:eastAsia="宋体" w:cs="宋体"/>
          <w:color w:val="auto"/>
          <w:sz w:val="21"/>
          <w:szCs w:val="21"/>
        </w:rPr>
      </w:pPr>
      <w:r>
        <w:rPr>
          <w:rFonts w:hint="eastAsia" w:ascii="宋体" w:hAnsi="宋体" w:eastAsia="宋体" w:cs="宋体"/>
          <w:b/>
          <w:bCs/>
          <w:color w:val="auto"/>
          <w:sz w:val="21"/>
          <w:szCs w:val="21"/>
          <w:lang w:val="en-US" w:eastAsia="zh-CN"/>
        </w:rPr>
        <w:t xml:space="preserve">日期：   </w:t>
      </w:r>
      <w:r>
        <w:rPr>
          <w:rFonts w:hint="eastAsia" w:ascii="宋体" w:hAnsi="宋体" w:eastAsia="宋体" w:cs="宋体"/>
          <w:b/>
          <w:bCs/>
          <w:color w:val="auto"/>
          <w:sz w:val="21"/>
          <w:szCs w:val="21"/>
        </w:rPr>
        <w:t xml:space="preserve">年  </w:t>
      </w:r>
      <w:r>
        <w:rPr>
          <w:rFonts w:hint="eastAsia" w:ascii="宋体" w:hAnsi="宋体" w:eastAsia="宋体" w:cs="宋体"/>
          <w:b/>
          <w:bCs/>
          <w:color w:val="auto"/>
          <w:sz w:val="21"/>
          <w:szCs w:val="21"/>
          <w:lang w:val="en-US" w:eastAsia="zh-CN"/>
        </w:rPr>
        <w:t xml:space="preserve"> </w:t>
      </w:r>
      <w:r>
        <w:rPr>
          <w:rFonts w:hint="eastAsia" w:ascii="宋体" w:hAnsi="宋体" w:eastAsia="宋体" w:cs="宋体"/>
          <w:b/>
          <w:bCs/>
          <w:color w:val="auto"/>
          <w:sz w:val="21"/>
          <w:szCs w:val="21"/>
        </w:rPr>
        <w:t>月</w:t>
      </w:r>
      <w:r>
        <w:rPr>
          <w:rFonts w:hint="eastAsia" w:ascii="宋体" w:hAnsi="宋体" w:eastAsia="宋体" w:cs="宋体"/>
          <w:b/>
          <w:bCs/>
          <w:color w:val="auto"/>
          <w:sz w:val="21"/>
          <w:szCs w:val="21"/>
          <w:lang w:val="en-US" w:eastAsia="zh-CN"/>
        </w:rPr>
        <w:t xml:space="preserve"> </w:t>
      </w:r>
      <w:r>
        <w:rPr>
          <w:rFonts w:hint="eastAsia" w:ascii="宋体" w:hAnsi="宋体" w:eastAsia="宋体" w:cs="宋体"/>
          <w:b/>
          <w:bCs/>
          <w:color w:val="auto"/>
          <w:sz w:val="21"/>
          <w:szCs w:val="21"/>
        </w:rPr>
        <w:t xml:space="preserve"> </w:t>
      </w:r>
      <w:r>
        <w:rPr>
          <w:rFonts w:hint="eastAsia" w:ascii="宋体" w:hAnsi="宋体" w:eastAsia="宋体" w:cs="宋体"/>
          <w:b/>
          <w:bCs/>
          <w:color w:val="auto"/>
          <w:sz w:val="21"/>
          <w:szCs w:val="21"/>
          <w:lang w:val="en-US" w:eastAsia="zh-CN"/>
        </w:rPr>
        <w:t xml:space="preserve"> </w:t>
      </w:r>
      <w:r>
        <w:rPr>
          <w:rFonts w:hint="eastAsia" w:ascii="宋体" w:hAnsi="宋体" w:eastAsia="宋体" w:cs="宋体"/>
          <w:b/>
          <w:bCs/>
          <w:color w:val="auto"/>
          <w:sz w:val="21"/>
          <w:szCs w:val="21"/>
        </w:rPr>
        <w:t>日</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cs="宋体"/>
          <w:color w:val="auto"/>
          <w:sz w:val="21"/>
          <w:szCs w:val="21"/>
        </w:rPr>
      </w:pPr>
    </w:p>
    <w:p>
      <w:pPr>
        <w:rPr>
          <w:rFonts w:hint="eastAsia" w:ascii="宋体" w:hAnsi="宋体" w:eastAsia="宋体" w:cs="宋体"/>
          <w:b/>
          <w:bCs/>
          <w:color w:val="auto"/>
          <w:sz w:val="21"/>
          <w:szCs w:val="21"/>
        </w:rPr>
      </w:pPr>
      <w:r>
        <w:rPr>
          <w:rFonts w:hint="eastAsia" w:ascii="宋体" w:hAnsi="宋体" w:eastAsia="宋体" w:cs="宋体"/>
          <w:b/>
          <w:bCs/>
          <w:color w:val="auto"/>
          <w:sz w:val="21"/>
          <w:szCs w:val="21"/>
        </w:rPr>
        <w:t>注：提供的服务满足采购需求；付款</w:t>
      </w:r>
      <w:r>
        <w:rPr>
          <w:rFonts w:hint="eastAsia" w:ascii="宋体" w:hAnsi="宋体" w:eastAsia="宋体" w:cs="宋体"/>
          <w:b/>
          <w:bCs/>
          <w:color w:val="auto"/>
          <w:sz w:val="21"/>
          <w:szCs w:val="21"/>
          <w:lang w:val="en-US" w:eastAsia="zh-CN"/>
        </w:rPr>
        <w:t>及服务期</w:t>
      </w:r>
      <w:r>
        <w:rPr>
          <w:rFonts w:hint="eastAsia" w:ascii="宋体" w:hAnsi="宋体" w:eastAsia="宋体" w:cs="宋体"/>
          <w:b/>
          <w:bCs/>
          <w:color w:val="auto"/>
          <w:sz w:val="21"/>
          <w:szCs w:val="21"/>
        </w:rPr>
        <w:t>等均应响应</w:t>
      </w:r>
      <w:r>
        <w:rPr>
          <w:rFonts w:hint="eastAsia" w:ascii="宋体" w:hAnsi="宋体" w:eastAsia="宋体" w:cs="宋体"/>
          <w:b/>
          <w:bCs/>
          <w:color w:val="auto"/>
          <w:sz w:val="21"/>
          <w:szCs w:val="21"/>
          <w:lang w:val="en-US" w:eastAsia="zh-CN"/>
        </w:rPr>
        <w:t>谈判</w:t>
      </w:r>
      <w:r>
        <w:rPr>
          <w:rFonts w:hint="eastAsia" w:ascii="宋体" w:hAnsi="宋体" w:eastAsia="宋体" w:cs="宋体"/>
          <w:b/>
          <w:bCs/>
          <w:color w:val="auto"/>
          <w:sz w:val="21"/>
          <w:szCs w:val="21"/>
        </w:rPr>
        <w:t>文件要求。</w:t>
      </w:r>
    </w:p>
    <w:p>
      <w:pPr>
        <w:pStyle w:val="2"/>
        <w:rPr>
          <w:rFonts w:hint="eastAsia" w:ascii="宋体" w:hAnsi="宋体" w:eastAsia="宋体" w:cs="宋体"/>
          <w:b/>
          <w:bCs/>
          <w:color w:val="auto"/>
          <w:sz w:val="21"/>
          <w:szCs w:val="21"/>
        </w:rPr>
      </w:pPr>
    </w:p>
    <w:p>
      <w:pPr>
        <w:pStyle w:val="2"/>
        <w:rPr>
          <w:rFonts w:hint="eastAsia" w:ascii="宋体" w:hAnsi="宋体" w:eastAsia="宋体" w:cs="宋体"/>
          <w:b/>
          <w:bCs/>
          <w:color w:val="auto"/>
          <w:sz w:val="21"/>
          <w:szCs w:val="21"/>
          <w:lang w:val="en-US" w:eastAsia="zh-CN"/>
        </w:rPr>
      </w:pPr>
    </w:p>
    <w:p>
      <w:pPr>
        <w:pStyle w:val="2"/>
        <w:rPr>
          <w:rFonts w:hint="eastAsia" w:ascii="宋体" w:hAnsi="宋体" w:eastAsia="宋体" w:cs="宋体"/>
          <w:b/>
          <w:bCs/>
          <w:color w:val="auto"/>
          <w:sz w:val="21"/>
          <w:szCs w:val="21"/>
          <w:lang w:val="en-US" w:eastAsia="zh-CN"/>
        </w:rPr>
      </w:pPr>
    </w:p>
    <w:p>
      <w:pPr>
        <w:rPr>
          <w:rFonts w:hint="eastAsia" w:ascii="宋体" w:hAnsi="宋体" w:eastAsia="宋体" w:cs="宋体"/>
          <w:color w:val="auto"/>
          <w:sz w:val="24"/>
          <w:szCs w:val="24"/>
        </w:rPr>
      </w:pPr>
    </w:p>
    <w:p>
      <w:pPr>
        <w:pStyle w:val="5"/>
        <w:adjustRightInd w:val="0"/>
        <w:snapToGrid w:val="0"/>
        <w:spacing w:before="156" w:beforeLines="50" w:after="156" w:afterLines="50" w:line="440" w:lineRule="exact"/>
        <w:jc w:val="center"/>
        <w:rPr>
          <w:rFonts w:hint="eastAsia" w:ascii="宋体" w:hAnsi="宋体" w:eastAsia="宋体" w:cs="宋体"/>
          <w:color w:val="auto"/>
          <w:kern w:val="2"/>
          <w:sz w:val="24"/>
          <w:szCs w:val="24"/>
        </w:rPr>
      </w:pPr>
      <w:r>
        <w:rPr>
          <w:rFonts w:hint="eastAsia" w:ascii="宋体" w:hAnsi="宋体" w:eastAsia="宋体" w:cs="宋体"/>
          <w:color w:val="auto"/>
          <w:kern w:val="2"/>
          <w:sz w:val="24"/>
          <w:szCs w:val="24"/>
        </w:rPr>
        <w:br w:type="page"/>
      </w:r>
      <w:r>
        <w:rPr>
          <w:rFonts w:hint="eastAsia" w:ascii="宋体" w:hAnsi="宋体" w:eastAsia="宋体" w:cs="宋体"/>
          <w:color w:val="auto"/>
          <w:kern w:val="2"/>
          <w:sz w:val="24"/>
          <w:szCs w:val="24"/>
        </w:rPr>
        <w:t>四、投标函</w:t>
      </w:r>
    </w:p>
    <w:p>
      <w:pPr>
        <w:adjustRightInd w:val="0"/>
        <w:snapToGrid w:val="0"/>
        <w:spacing w:line="320" w:lineRule="auto"/>
        <w:jc w:val="center"/>
        <w:rPr>
          <w:rFonts w:hint="eastAsia" w:ascii="宋体" w:hAnsi="宋体" w:eastAsia="宋体" w:cs="宋体"/>
          <w:b/>
          <w:color w:val="auto"/>
          <w:sz w:val="24"/>
          <w:szCs w:val="24"/>
        </w:rPr>
      </w:pPr>
    </w:p>
    <w:p>
      <w:pPr>
        <w:adjustRightInd w:val="0"/>
        <w:snapToGrid w:val="0"/>
        <w:spacing w:line="400" w:lineRule="exact"/>
        <w:rPr>
          <w:rFonts w:hint="eastAsia" w:ascii="宋体" w:hAnsi="宋体" w:eastAsia="宋体" w:cs="宋体"/>
          <w:color w:val="auto"/>
          <w:sz w:val="24"/>
          <w:szCs w:val="24"/>
        </w:rPr>
      </w:pP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w:t>
      </w:r>
    </w:p>
    <w:p>
      <w:pPr>
        <w:adjustRightInd w:val="0"/>
        <w:snapToGrid w:val="0"/>
        <w:spacing w:line="400" w:lineRule="exact"/>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（投标单位全称）授权</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（全权代表名称）（职务、职称）为全权代表，参加贵方组织的</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项目（括号内填写招标编号）的有关投标活动。为此：</w:t>
      </w:r>
    </w:p>
    <w:p>
      <w:pPr>
        <w:adjustRightInd w:val="0"/>
        <w:snapToGrid w:val="0"/>
        <w:spacing w:line="400" w:lineRule="exact"/>
        <w:rPr>
          <w:rFonts w:hint="eastAsia" w:ascii="宋体" w:hAnsi="宋体" w:eastAsia="宋体" w:cs="宋体"/>
          <w:color w:val="auto"/>
          <w:sz w:val="24"/>
          <w:szCs w:val="24"/>
        </w:rPr>
      </w:pPr>
      <w:r>
        <w:rPr>
          <w:rFonts w:hint="eastAsia" w:ascii="宋体" w:hAnsi="宋体" w:eastAsia="宋体" w:cs="宋体"/>
          <w:color w:val="auto"/>
          <w:sz w:val="24"/>
          <w:szCs w:val="24"/>
        </w:rPr>
        <w:t xml:space="preserve">    一、提供投标须知规定的全部谈判响应文件：</w:t>
      </w:r>
    </w:p>
    <w:p>
      <w:pPr>
        <w:adjustRightInd w:val="0"/>
        <w:snapToGrid w:val="0"/>
        <w:spacing w:line="400" w:lineRule="exact"/>
        <w:rPr>
          <w:rFonts w:hint="eastAsia" w:ascii="宋体" w:hAnsi="宋体" w:eastAsia="宋体" w:cs="宋体"/>
          <w:color w:val="auto"/>
          <w:sz w:val="24"/>
          <w:szCs w:val="24"/>
        </w:rPr>
      </w:pPr>
      <w:r>
        <w:rPr>
          <w:rFonts w:hint="eastAsia" w:ascii="宋体" w:hAnsi="宋体" w:eastAsia="宋体" w:cs="宋体"/>
          <w:color w:val="auto"/>
          <w:sz w:val="24"/>
          <w:szCs w:val="24"/>
        </w:rPr>
        <w:t xml:space="preserve">     一式叁份，其中正本一份，副本贰份、项目报价书一份；具体要求按照</w:t>
      </w:r>
      <w:r>
        <w:rPr>
          <w:rFonts w:hint="eastAsia" w:ascii="宋体" w:hAnsi="宋体" w:eastAsia="宋体" w:cs="宋体"/>
          <w:color w:val="auto"/>
          <w:sz w:val="24"/>
          <w:szCs w:val="24"/>
          <w:lang w:eastAsia="zh-CN"/>
        </w:rPr>
        <w:t>竞争谈判</w:t>
      </w:r>
      <w:r>
        <w:rPr>
          <w:rFonts w:hint="eastAsia" w:ascii="宋体" w:hAnsi="宋体" w:eastAsia="宋体" w:cs="宋体"/>
          <w:color w:val="auto"/>
          <w:sz w:val="24"/>
          <w:szCs w:val="24"/>
        </w:rPr>
        <w:t>文件规定。</w:t>
      </w:r>
    </w:p>
    <w:p>
      <w:pPr>
        <w:adjustRightInd w:val="0"/>
        <w:snapToGrid w:val="0"/>
        <w:spacing w:line="400" w:lineRule="exact"/>
        <w:ind w:firstLine="480"/>
        <w:rPr>
          <w:rFonts w:hint="eastAsia" w:ascii="宋体" w:hAnsi="宋体" w:eastAsia="宋体" w:cs="宋体"/>
          <w:color w:val="auto"/>
          <w:sz w:val="24"/>
          <w:szCs w:val="24"/>
          <w:u w:val="single"/>
        </w:rPr>
      </w:pPr>
      <w:r>
        <w:rPr>
          <w:rFonts w:hint="eastAsia" w:ascii="宋体" w:hAnsi="宋体" w:eastAsia="宋体" w:cs="宋体"/>
          <w:color w:val="auto"/>
          <w:sz w:val="24"/>
          <w:szCs w:val="24"/>
        </w:rPr>
        <w:t>二、完成本项目的</w:t>
      </w:r>
      <w:r>
        <w:rPr>
          <w:rFonts w:hint="eastAsia" w:ascii="宋体" w:hAnsi="宋体" w:eastAsia="宋体" w:cs="宋体"/>
          <w:color w:val="auto"/>
          <w:sz w:val="24"/>
          <w:szCs w:val="24"/>
          <w:lang w:val="en-US" w:eastAsia="zh-CN"/>
        </w:rPr>
        <w:t>服务</w:t>
      </w:r>
      <w:r>
        <w:rPr>
          <w:rFonts w:hint="eastAsia" w:ascii="宋体" w:hAnsi="宋体" w:eastAsia="宋体" w:cs="宋体"/>
          <w:color w:val="auto"/>
          <w:sz w:val="24"/>
          <w:szCs w:val="24"/>
        </w:rPr>
        <w:t>期：</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w:t>
      </w:r>
    </w:p>
    <w:p>
      <w:pPr>
        <w:adjustRightInd w:val="0"/>
        <w:snapToGrid w:val="0"/>
        <w:spacing w:line="400" w:lineRule="exact"/>
        <w:ind w:firstLine="480"/>
        <w:rPr>
          <w:rFonts w:hint="eastAsia" w:ascii="宋体" w:hAnsi="宋体" w:eastAsia="宋体" w:cs="宋体"/>
          <w:color w:val="auto"/>
          <w:sz w:val="24"/>
          <w:szCs w:val="24"/>
        </w:rPr>
      </w:pPr>
      <w:r>
        <w:rPr>
          <w:rFonts w:hint="eastAsia" w:ascii="宋体" w:hAnsi="宋体" w:eastAsia="宋体" w:cs="宋体"/>
          <w:color w:val="auto"/>
          <w:sz w:val="24"/>
          <w:szCs w:val="24"/>
        </w:rPr>
        <w:t>四、保证遵守</w:t>
      </w:r>
      <w:r>
        <w:rPr>
          <w:rFonts w:hint="eastAsia" w:ascii="宋体" w:hAnsi="宋体" w:eastAsia="宋体" w:cs="宋体"/>
          <w:color w:val="auto"/>
          <w:sz w:val="24"/>
          <w:szCs w:val="24"/>
          <w:lang w:eastAsia="zh-CN"/>
        </w:rPr>
        <w:t>竞争谈判</w:t>
      </w:r>
      <w:r>
        <w:rPr>
          <w:rFonts w:hint="eastAsia" w:ascii="宋体" w:hAnsi="宋体" w:eastAsia="宋体" w:cs="宋体"/>
          <w:color w:val="auto"/>
          <w:sz w:val="24"/>
          <w:szCs w:val="24"/>
        </w:rPr>
        <w:t>文件中的有关规定。</w:t>
      </w:r>
    </w:p>
    <w:p>
      <w:pPr>
        <w:adjustRightInd w:val="0"/>
        <w:snapToGrid w:val="0"/>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1、保证忠实地执行买卖双方所签的经济合同，并承担合同规定的责任义务。</w:t>
      </w:r>
    </w:p>
    <w:p>
      <w:pPr>
        <w:adjustRightInd w:val="0"/>
        <w:snapToGrid w:val="0"/>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2、愿意向贵方提供任何与该项投标有关的数据、情况和技术资料。</w:t>
      </w:r>
    </w:p>
    <w:p>
      <w:pPr>
        <w:adjustRightInd w:val="0"/>
        <w:snapToGrid w:val="0"/>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3、本投标自开标之日起</w:t>
      </w:r>
      <w:r>
        <w:rPr>
          <w:rFonts w:hint="eastAsia" w:ascii="宋体" w:hAnsi="宋体" w:eastAsia="宋体" w:cs="宋体"/>
          <w:color w:val="auto"/>
          <w:sz w:val="24"/>
          <w:szCs w:val="24"/>
          <w:u w:val="single"/>
          <w:lang w:val="en-US" w:eastAsia="zh-CN"/>
        </w:rPr>
        <w:t>3</w:t>
      </w:r>
      <w:r>
        <w:rPr>
          <w:rFonts w:hint="eastAsia" w:ascii="宋体" w:hAnsi="宋体" w:eastAsia="宋体" w:cs="宋体"/>
          <w:color w:val="auto"/>
          <w:sz w:val="24"/>
          <w:szCs w:val="24"/>
          <w:u w:val="single"/>
        </w:rPr>
        <w:t>0</w:t>
      </w:r>
      <w:r>
        <w:rPr>
          <w:rFonts w:hint="eastAsia" w:ascii="宋体" w:hAnsi="宋体" w:eastAsia="宋体" w:cs="宋体"/>
          <w:color w:val="auto"/>
          <w:sz w:val="24"/>
          <w:szCs w:val="24"/>
        </w:rPr>
        <w:t>天内有效。</w:t>
      </w:r>
    </w:p>
    <w:p>
      <w:pPr>
        <w:adjustRightInd w:val="0"/>
        <w:snapToGrid w:val="0"/>
        <w:spacing w:line="400" w:lineRule="exact"/>
        <w:ind w:firstLine="480" w:firstLineChars="200"/>
        <w:rPr>
          <w:rFonts w:hint="eastAsia" w:ascii="宋体" w:hAnsi="宋体" w:eastAsia="宋体" w:cs="宋体"/>
          <w:color w:val="auto"/>
          <w:sz w:val="24"/>
          <w:szCs w:val="24"/>
        </w:rPr>
      </w:pPr>
      <w:r>
        <w:rPr>
          <w:rFonts w:hint="eastAsia" w:ascii="宋体" w:hAnsi="宋体" w:eastAsia="宋体" w:cs="宋体"/>
          <w:color w:val="auto"/>
          <w:sz w:val="24"/>
          <w:szCs w:val="24"/>
        </w:rPr>
        <w:t>4、与本投标有关的一切往来通讯请寄：</w:t>
      </w:r>
    </w:p>
    <w:p>
      <w:pPr>
        <w:adjustRightInd w:val="0"/>
        <w:snapToGrid w:val="0"/>
        <w:spacing w:line="400" w:lineRule="exact"/>
        <w:rPr>
          <w:rFonts w:hint="eastAsia" w:ascii="宋体" w:hAnsi="宋体" w:eastAsia="宋体" w:cs="宋体"/>
          <w:color w:val="auto"/>
          <w:sz w:val="24"/>
          <w:szCs w:val="24"/>
        </w:rPr>
      </w:pPr>
    </w:p>
    <w:p>
      <w:pPr>
        <w:adjustRightInd w:val="0"/>
        <w:snapToGrid w:val="0"/>
        <w:spacing w:line="400" w:lineRule="exact"/>
        <w:rPr>
          <w:rFonts w:hint="eastAsia" w:ascii="宋体" w:hAnsi="宋体" w:eastAsia="宋体" w:cs="宋体"/>
          <w:color w:val="auto"/>
          <w:sz w:val="24"/>
          <w:szCs w:val="24"/>
        </w:rPr>
      </w:pPr>
      <w:r>
        <w:rPr>
          <w:rFonts w:hint="eastAsia" w:ascii="宋体" w:hAnsi="宋体" w:eastAsia="宋体" w:cs="宋体"/>
          <w:color w:val="auto"/>
          <w:sz w:val="24"/>
          <w:szCs w:val="24"/>
        </w:rPr>
        <w:t>地址：</w:t>
      </w:r>
      <w:r>
        <w:rPr>
          <w:rFonts w:hint="eastAsia" w:ascii="宋体" w:hAnsi="宋体" w:eastAsia="宋体" w:cs="宋体"/>
          <w:color w:val="auto"/>
          <w:sz w:val="24"/>
          <w:szCs w:val="24"/>
          <w:u w:val="single"/>
        </w:rPr>
        <w:t xml:space="preserve">                                                                     </w:t>
      </w:r>
    </w:p>
    <w:p>
      <w:pPr>
        <w:adjustRightInd w:val="0"/>
        <w:snapToGrid w:val="0"/>
        <w:spacing w:line="400" w:lineRule="exact"/>
        <w:rPr>
          <w:rFonts w:hint="eastAsia" w:ascii="宋体" w:hAnsi="宋体" w:eastAsia="宋体" w:cs="宋体"/>
          <w:color w:val="auto"/>
          <w:sz w:val="24"/>
          <w:szCs w:val="24"/>
          <w:u w:val="single"/>
        </w:rPr>
      </w:pPr>
    </w:p>
    <w:p>
      <w:pPr>
        <w:adjustRightInd w:val="0"/>
        <w:snapToGrid w:val="0"/>
        <w:spacing w:line="400" w:lineRule="exact"/>
        <w:rPr>
          <w:rFonts w:hint="eastAsia" w:ascii="宋体" w:hAnsi="宋体" w:eastAsia="宋体" w:cs="宋体"/>
          <w:color w:val="auto"/>
          <w:sz w:val="24"/>
          <w:szCs w:val="24"/>
        </w:rPr>
      </w:pPr>
      <w:r>
        <w:rPr>
          <w:rFonts w:hint="eastAsia" w:ascii="宋体" w:hAnsi="宋体" w:eastAsia="宋体" w:cs="宋体"/>
          <w:color w:val="auto"/>
          <w:sz w:val="24"/>
          <w:szCs w:val="24"/>
        </w:rPr>
        <w:t>邮编：</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 xml:space="preserve">  电话：</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 xml:space="preserve">  传真：</w:t>
      </w:r>
      <w:r>
        <w:rPr>
          <w:rFonts w:hint="eastAsia" w:ascii="宋体" w:hAnsi="宋体" w:eastAsia="宋体" w:cs="宋体"/>
          <w:color w:val="auto"/>
          <w:sz w:val="24"/>
          <w:szCs w:val="24"/>
          <w:u w:val="single"/>
        </w:rPr>
        <w:t xml:space="preserve">                    </w:t>
      </w:r>
    </w:p>
    <w:p>
      <w:pPr>
        <w:adjustRightInd w:val="0"/>
        <w:snapToGrid w:val="0"/>
        <w:spacing w:line="400" w:lineRule="exact"/>
        <w:rPr>
          <w:rFonts w:hint="eastAsia" w:ascii="宋体" w:hAnsi="宋体" w:eastAsia="宋体" w:cs="宋体"/>
          <w:color w:val="auto"/>
          <w:sz w:val="24"/>
          <w:szCs w:val="24"/>
        </w:rPr>
      </w:pPr>
    </w:p>
    <w:p>
      <w:pPr>
        <w:adjustRightInd w:val="0"/>
        <w:snapToGrid w:val="0"/>
        <w:spacing w:line="400" w:lineRule="exact"/>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（盖章）：</w:t>
      </w:r>
    </w:p>
    <w:p>
      <w:pPr>
        <w:adjustRightInd w:val="0"/>
        <w:snapToGrid w:val="0"/>
        <w:spacing w:line="400" w:lineRule="exact"/>
        <w:rPr>
          <w:rFonts w:hint="eastAsia" w:ascii="宋体" w:hAnsi="宋体" w:eastAsia="宋体" w:cs="宋体"/>
          <w:color w:val="auto"/>
          <w:sz w:val="24"/>
          <w:szCs w:val="24"/>
        </w:rPr>
      </w:pPr>
      <w:r>
        <w:rPr>
          <w:rFonts w:hint="eastAsia" w:ascii="宋体" w:hAnsi="宋体" w:eastAsia="宋体" w:cs="宋体"/>
          <w:color w:val="auto"/>
          <w:sz w:val="24"/>
          <w:szCs w:val="24"/>
        </w:rPr>
        <w:t xml:space="preserve">                                         法定代表人或授权委托人（签字）：</w:t>
      </w:r>
    </w:p>
    <w:p>
      <w:pPr>
        <w:adjustRightInd w:val="0"/>
        <w:snapToGrid w:val="0"/>
        <w:spacing w:line="400" w:lineRule="exact"/>
        <w:rPr>
          <w:rFonts w:hint="eastAsia" w:ascii="宋体" w:hAnsi="宋体" w:eastAsia="宋体" w:cs="宋体"/>
          <w:color w:val="auto"/>
          <w:sz w:val="24"/>
          <w:szCs w:val="24"/>
        </w:rPr>
      </w:pPr>
      <w:r>
        <w:rPr>
          <w:rFonts w:hint="eastAsia" w:ascii="宋体" w:hAnsi="宋体" w:eastAsia="宋体" w:cs="宋体"/>
          <w:color w:val="auto"/>
          <w:sz w:val="24"/>
          <w:szCs w:val="24"/>
        </w:rPr>
        <w:t xml:space="preserve">                                         日期：</w:t>
      </w:r>
    </w:p>
    <w:p>
      <w:pPr>
        <w:adjustRightInd w:val="0"/>
        <w:snapToGrid w:val="0"/>
        <w:spacing w:line="400" w:lineRule="exact"/>
        <w:rPr>
          <w:rFonts w:hint="eastAsia" w:ascii="宋体" w:hAnsi="宋体" w:eastAsia="宋体" w:cs="宋体"/>
          <w:color w:val="auto"/>
          <w:sz w:val="24"/>
          <w:szCs w:val="24"/>
        </w:rPr>
      </w:pPr>
    </w:p>
    <w:p>
      <w:pPr>
        <w:adjustRightInd w:val="0"/>
        <w:snapToGrid w:val="0"/>
        <w:spacing w:line="400" w:lineRule="exact"/>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400" w:lineRule="exact"/>
        <w:ind w:left="0" w:leftChars="0" w:right="0" w:rightChars="0" w:firstLine="0" w:firstLineChars="0"/>
        <w:jc w:val="center"/>
        <w:textAlignment w:val="auto"/>
        <w:outlineLvl w:val="9"/>
        <w:rPr>
          <w:rFonts w:hint="eastAsia" w:ascii="宋体" w:hAnsi="宋体" w:eastAsia="宋体" w:cs="宋体"/>
          <w:b/>
          <w:bCs/>
          <w:color w:val="auto"/>
          <w:sz w:val="24"/>
          <w:szCs w:val="24"/>
          <w:lang w:val="zh-CN"/>
        </w:rPr>
      </w:pPr>
      <w:r>
        <w:rPr>
          <w:rFonts w:hint="eastAsia" w:ascii="宋体" w:hAnsi="宋体" w:eastAsia="宋体" w:cs="宋体"/>
          <w:b/>
          <w:bCs/>
          <w:color w:val="auto"/>
          <w:kern w:val="2"/>
          <w:sz w:val="24"/>
          <w:szCs w:val="24"/>
        </w:rPr>
        <w:br w:type="page"/>
      </w:r>
      <w:r>
        <w:rPr>
          <w:rFonts w:hint="eastAsia" w:ascii="宋体" w:hAnsi="宋体" w:eastAsia="宋体" w:cs="宋体"/>
          <w:b/>
          <w:bCs/>
          <w:color w:val="auto"/>
          <w:kern w:val="2"/>
          <w:sz w:val="24"/>
          <w:szCs w:val="24"/>
        </w:rPr>
        <w:t>五</w:t>
      </w:r>
      <w:r>
        <w:rPr>
          <w:rFonts w:hint="eastAsia" w:ascii="宋体" w:hAnsi="宋体" w:eastAsia="宋体" w:cs="宋体"/>
          <w:b/>
          <w:bCs/>
          <w:color w:val="auto"/>
          <w:kern w:val="2"/>
          <w:sz w:val="24"/>
          <w:szCs w:val="24"/>
          <w:lang w:eastAsia="zh-CN"/>
        </w:rPr>
        <w:t>、</w:t>
      </w:r>
      <w:r>
        <w:rPr>
          <w:rFonts w:hint="eastAsia" w:ascii="宋体" w:hAnsi="宋体" w:eastAsia="宋体" w:cs="宋体"/>
          <w:b/>
          <w:bCs/>
          <w:color w:val="auto"/>
          <w:sz w:val="24"/>
          <w:szCs w:val="24"/>
          <w:lang w:val="zh-CN"/>
        </w:rPr>
        <w:t>无重大违法记录声明函</w:t>
      </w:r>
    </w:p>
    <w:p>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rightChars="0" w:firstLine="435"/>
        <w:jc w:val="both"/>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本公司郑重声明，根据《中华人民共和国政府采购法》及《中华人民共和国政府采购法实施条例》的规定，参加政府采购活动前三年内，本公司在经营活动中没有重大违法记录，没有因违法经营受到刑事处罚或者责令停产停业、吊销许可证或者执照、较大数额罚款等行政处罚。</w:t>
      </w:r>
    </w:p>
    <w:p>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rightChars="0" w:firstLine="435"/>
        <w:jc w:val="both"/>
        <w:textAlignment w:val="auto"/>
        <w:outlineLvl w:val="9"/>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rightChars="0" w:firstLine="435"/>
        <w:jc w:val="both"/>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本公司对上述声明的真实性负责。如有虚假，将依法承担相应责任。</w:t>
      </w:r>
    </w:p>
    <w:p>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rightChars="0" w:firstLine="435"/>
        <w:jc w:val="both"/>
        <w:textAlignment w:val="auto"/>
        <w:outlineLvl w:val="9"/>
        <w:rPr>
          <w:rFonts w:hint="eastAsia" w:ascii="宋体" w:hAnsi="宋体" w:eastAsia="宋体" w:cs="宋体"/>
          <w:color w:val="auto"/>
          <w:sz w:val="24"/>
          <w:szCs w:val="24"/>
        </w:rPr>
      </w:pPr>
    </w:p>
    <w:p>
      <w:pPr>
        <w:keepNext w:val="0"/>
        <w:keepLines w:val="0"/>
        <w:pageBreakBefore w:val="0"/>
        <w:widowControl w:val="0"/>
        <w:tabs>
          <w:tab w:val="left" w:pos="630"/>
        </w:tabs>
        <w:kinsoku/>
        <w:wordWrap/>
        <w:overflowPunct/>
        <w:topLinePunct w:val="0"/>
        <w:autoSpaceDE/>
        <w:autoSpaceDN/>
        <w:bidi w:val="0"/>
        <w:adjustRightInd w:val="0"/>
        <w:snapToGrid w:val="0"/>
        <w:spacing w:line="440" w:lineRule="exact"/>
        <w:ind w:left="0" w:leftChars="0" w:right="0" w:rightChars="0" w:firstLine="630"/>
        <w:jc w:val="both"/>
        <w:textAlignment w:val="auto"/>
        <w:outlineLvl w:val="9"/>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rightChars="0" w:firstLine="4228" w:firstLineChars="1762"/>
        <w:jc w:val="both"/>
        <w:textAlignment w:val="auto"/>
        <w:outlineLvl w:val="9"/>
        <w:rPr>
          <w:rFonts w:hint="eastAsia" w:ascii="宋体" w:hAnsi="宋体" w:eastAsia="宋体" w:cs="宋体"/>
          <w:color w:val="auto"/>
          <w:sz w:val="24"/>
          <w:szCs w:val="24"/>
          <w:u w:val="single"/>
        </w:rPr>
      </w:pPr>
      <w:r>
        <w:rPr>
          <w:rFonts w:hint="eastAsia" w:ascii="宋体" w:hAnsi="宋体" w:eastAsia="宋体" w:cs="宋体"/>
          <w:color w:val="auto"/>
          <w:sz w:val="24"/>
          <w:szCs w:val="24"/>
        </w:rPr>
        <w:t>供应商</w:t>
      </w:r>
      <w:r>
        <w:rPr>
          <w:rFonts w:hint="eastAsia" w:ascii="宋体" w:hAnsi="宋体" w:eastAsia="宋体" w:cs="宋体"/>
          <w:color w:val="auto"/>
          <w:sz w:val="24"/>
          <w:szCs w:val="24"/>
          <w:lang w:eastAsia="zh-CN"/>
        </w:rPr>
        <w:t>盖</w:t>
      </w:r>
      <w:r>
        <w:rPr>
          <w:rFonts w:hint="eastAsia" w:ascii="宋体" w:hAnsi="宋体" w:eastAsia="宋体" w:cs="宋体"/>
          <w:color w:val="auto"/>
          <w:sz w:val="24"/>
          <w:szCs w:val="24"/>
        </w:rPr>
        <w:t>章：</w:t>
      </w:r>
    </w:p>
    <w:p>
      <w:pPr>
        <w:keepNext w:val="0"/>
        <w:keepLines w:val="0"/>
        <w:pageBreakBefore w:val="0"/>
        <w:widowControl w:val="0"/>
        <w:tabs>
          <w:tab w:val="left" w:pos="630"/>
        </w:tabs>
        <w:kinsoku/>
        <w:wordWrap/>
        <w:overflowPunct/>
        <w:topLinePunct w:val="0"/>
        <w:autoSpaceDE/>
        <w:autoSpaceDN/>
        <w:bidi w:val="0"/>
        <w:adjustRightInd w:val="0"/>
        <w:snapToGrid w:val="0"/>
        <w:spacing w:line="440" w:lineRule="exact"/>
        <w:ind w:left="0" w:leftChars="0" w:right="0" w:rightChars="0" w:firstLine="4228" w:firstLineChars="1762"/>
        <w:jc w:val="both"/>
        <w:textAlignment w:val="auto"/>
        <w:outlineLvl w:val="9"/>
        <w:rPr>
          <w:rFonts w:hint="eastAsia" w:ascii="宋体" w:hAnsi="宋体" w:eastAsia="宋体" w:cs="宋体"/>
          <w:b/>
          <w:color w:val="auto"/>
          <w:sz w:val="24"/>
          <w:szCs w:val="24"/>
          <w:lang w:val="zh-CN"/>
        </w:rPr>
      </w:pPr>
      <w:r>
        <w:rPr>
          <w:rFonts w:hint="eastAsia" w:ascii="宋体" w:hAnsi="宋体" w:eastAsia="宋体" w:cs="宋体"/>
          <w:color w:val="auto"/>
          <w:sz w:val="24"/>
          <w:szCs w:val="24"/>
        </w:rPr>
        <w:t>日期：</w:t>
      </w:r>
    </w:p>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400" w:lineRule="exact"/>
        <w:ind w:left="0" w:leftChars="0" w:right="0" w:rightChars="0" w:firstLine="0" w:firstLineChars="0"/>
        <w:jc w:val="center"/>
        <w:textAlignment w:val="auto"/>
        <w:outlineLvl w:val="9"/>
        <w:rPr>
          <w:rFonts w:hint="eastAsia" w:ascii="宋体" w:hAnsi="宋体" w:eastAsia="宋体" w:cs="宋体"/>
          <w:b/>
          <w:bCs/>
          <w:color w:val="auto"/>
          <w:kern w:val="2"/>
          <w:sz w:val="24"/>
          <w:szCs w:val="24"/>
          <w:lang w:eastAsia="zh-CN"/>
        </w:rPr>
      </w:pPr>
    </w:p>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400" w:lineRule="exact"/>
        <w:ind w:left="0" w:leftChars="0" w:right="0" w:rightChars="0" w:firstLine="0" w:firstLineChars="0"/>
        <w:jc w:val="center"/>
        <w:textAlignment w:val="auto"/>
        <w:outlineLvl w:val="9"/>
        <w:rPr>
          <w:rFonts w:hint="eastAsia" w:ascii="宋体" w:hAnsi="宋体" w:eastAsia="宋体" w:cs="宋体"/>
          <w:b/>
          <w:bCs/>
          <w:color w:val="auto"/>
          <w:sz w:val="24"/>
          <w:szCs w:val="24"/>
          <w:lang w:val="zh-CN"/>
        </w:rPr>
      </w:pPr>
      <w:r>
        <w:rPr>
          <w:rFonts w:hint="eastAsia" w:ascii="宋体" w:hAnsi="宋体" w:eastAsia="宋体" w:cs="宋体"/>
          <w:b/>
          <w:bCs/>
          <w:color w:val="auto"/>
          <w:kern w:val="2"/>
          <w:sz w:val="24"/>
          <w:szCs w:val="24"/>
          <w:lang w:eastAsia="zh-CN"/>
        </w:rPr>
        <w:t>六、</w:t>
      </w:r>
      <w:r>
        <w:rPr>
          <w:rFonts w:hint="eastAsia" w:ascii="宋体" w:hAnsi="宋体" w:eastAsia="宋体" w:cs="宋体"/>
          <w:b/>
          <w:bCs/>
          <w:color w:val="auto"/>
          <w:sz w:val="24"/>
          <w:szCs w:val="24"/>
          <w:lang w:val="zh-CN"/>
        </w:rPr>
        <w:t>无不良信用记录承诺函</w:t>
      </w:r>
    </w:p>
    <w:p>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rightChars="0" w:firstLine="435"/>
        <w:jc w:val="both"/>
        <w:textAlignment w:val="auto"/>
        <w:outlineLvl w:val="9"/>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rightChars="0" w:firstLine="435"/>
        <w:jc w:val="both"/>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本公司郑重承诺，我公司无以下不良信用记录情形：</w:t>
      </w:r>
    </w:p>
    <w:p>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rightChars="0" w:firstLine="435"/>
        <w:jc w:val="both"/>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1、公司被人民法院列入失信被执行人；</w:t>
      </w:r>
    </w:p>
    <w:p>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rightChars="0" w:firstLine="435"/>
        <w:jc w:val="both"/>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2、公司、法定代表人或拟派项目经理（项目负责人）被人民检察院列入行贿犯罪档案；</w:t>
      </w:r>
    </w:p>
    <w:p>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rightChars="0" w:firstLine="435"/>
        <w:jc w:val="both"/>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3、公司被工商行政管理部门列入企业经营异常名录；</w:t>
      </w:r>
    </w:p>
    <w:p>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rightChars="0" w:firstLine="435"/>
        <w:jc w:val="both"/>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4、公司被税务部门列入重大税收违法案件当事人名单的；</w:t>
      </w:r>
    </w:p>
    <w:p>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rightChars="0" w:firstLine="435"/>
        <w:jc w:val="both"/>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5、公司被政府采购监管部门列入政府采购严重违法失信行为记录名单。</w:t>
      </w:r>
    </w:p>
    <w:p>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rightChars="0" w:firstLine="435"/>
        <w:jc w:val="both"/>
        <w:textAlignment w:val="auto"/>
        <w:outlineLvl w:val="9"/>
        <w:rPr>
          <w:rFonts w:hint="eastAsia" w:ascii="宋体" w:hAnsi="宋体" w:eastAsia="宋体" w:cs="宋体"/>
          <w:color w:val="auto"/>
          <w:kern w:val="0"/>
          <w:sz w:val="24"/>
          <w:szCs w:val="24"/>
        </w:rPr>
      </w:pPr>
      <w:r>
        <w:rPr>
          <w:rFonts w:hint="eastAsia" w:ascii="宋体" w:hAnsi="宋体" w:eastAsia="宋体" w:cs="宋体"/>
          <w:color w:val="auto"/>
          <w:sz w:val="24"/>
          <w:szCs w:val="24"/>
        </w:rPr>
        <w:t xml:space="preserve">我公司已就上述不良信用行为按照谈判文件中供应商须知前附表规定进行了查询。我公司承诺：合同签订前，若我公司具有不良信用记录情形，贵方可取消我公司成交资格或者不授予合同，所有责任由我公司自行承担。同时，我公司愿意无条件接受监管部门的调查处理。 </w:t>
      </w:r>
    </w:p>
    <w:p>
      <w:pPr>
        <w:keepNext w:val="0"/>
        <w:keepLines w:val="0"/>
        <w:pageBreakBefore w:val="0"/>
        <w:widowControl w:val="0"/>
        <w:tabs>
          <w:tab w:val="left" w:pos="630"/>
        </w:tabs>
        <w:kinsoku/>
        <w:wordWrap/>
        <w:overflowPunct/>
        <w:topLinePunct w:val="0"/>
        <w:autoSpaceDE/>
        <w:autoSpaceDN/>
        <w:bidi w:val="0"/>
        <w:adjustRightInd w:val="0"/>
        <w:snapToGrid w:val="0"/>
        <w:spacing w:line="440" w:lineRule="exact"/>
        <w:ind w:left="0" w:leftChars="0" w:right="0" w:rightChars="0" w:firstLine="630"/>
        <w:jc w:val="both"/>
        <w:textAlignment w:val="auto"/>
        <w:outlineLvl w:val="9"/>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val="0"/>
        <w:snapToGrid w:val="0"/>
        <w:spacing w:line="440" w:lineRule="exact"/>
        <w:ind w:left="0" w:leftChars="0" w:right="0" w:rightChars="0" w:firstLine="4228" w:firstLineChars="1762"/>
        <w:jc w:val="both"/>
        <w:textAlignment w:val="auto"/>
        <w:outlineLvl w:val="9"/>
        <w:rPr>
          <w:rFonts w:hint="eastAsia" w:ascii="宋体" w:hAnsi="宋体" w:eastAsia="宋体" w:cs="宋体"/>
          <w:color w:val="auto"/>
          <w:sz w:val="24"/>
          <w:szCs w:val="24"/>
          <w:u w:val="single"/>
        </w:rPr>
      </w:pPr>
      <w:r>
        <w:rPr>
          <w:rFonts w:hint="eastAsia" w:ascii="宋体" w:hAnsi="宋体" w:eastAsia="宋体" w:cs="宋体"/>
          <w:color w:val="auto"/>
          <w:sz w:val="24"/>
          <w:szCs w:val="24"/>
        </w:rPr>
        <w:t>供应商</w:t>
      </w:r>
      <w:r>
        <w:rPr>
          <w:rFonts w:hint="eastAsia" w:ascii="宋体" w:hAnsi="宋体" w:eastAsia="宋体" w:cs="宋体"/>
          <w:color w:val="auto"/>
          <w:sz w:val="24"/>
          <w:szCs w:val="24"/>
          <w:lang w:eastAsia="zh-CN"/>
        </w:rPr>
        <w:t>盖</w:t>
      </w:r>
      <w:r>
        <w:rPr>
          <w:rFonts w:hint="eastAsia" w:ascii="宋体" w:hAnsi="宋体" w:eastAsia="宋体" w:cs="宋体"/>
          <w:color w:val="auto"/>
          <w:sz w:val="24"/>
          <w:szCs w:val="24"/>
        </w:rPr>
        <w:t>章：</w:t>
      </w:r>
    </w:p>
    <w:p>
      <w:pPr>
        <w:keepNext w:val="0"/>
        <w:keepLines w:val="0"/>
        <w:pageBreakBefore w:val="0"/>
        <w:widowControl w:val="0"/>
        <w:tabs>
          <w:tab w:val="left" w:pos="630"/>
        </w:tabs>
        <w:kinsoku/>
        <w:wordWrap/>
        <w:overflowPunct/>
        <w:topLinePunct w:val="0"/>
        <w:autoSpaceDE/>
        <w:autoSpaceDN/>
        <w:bidi w:val="0"/>
        <w:adjustRightInd w:val="0"/>
        <w:snapToGrid w:val="0"/>
        <w:spacing w:line="440" w:lineRule="exact"/>
        <w:ind w:left="0" w:leftChars="0" w:right="0" w:rightChars="0" w:firstLine="4228" w:firstLineChars="1762"/>
        <w:jc w:val="both"/>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日期：</w:t>
      </w:r>
    </w:p>
    <w:p>
      <w:pPr>
        <w:pStyle w:val="5"/>
        <w:adjustRightInd w:val="0"/>
        <w:snapToGrid w:val="0"/>
        <w:spacing w:before="156" w:beforeLines="50" w:after="156" w:afterLines="50" w:line="440" w:lineRule="exact"/>
        <w:jc w:val="center"/>
        <w:rPr>
          <w:rFonts w:hint="eastAsia" w:ascii="宋体" w:hAnsi="宋体" w:eastAsia="宋体" w:cs="宋体"/>
          <w:color w:val="auto"/>
          <w:kern w:val="2"/>
          <w:sz w:val="24"/>
          <w:szCs w:val="24"/>
        </w:rPr>
      </w:pPr>
      <w:r>
        <w:rPr>
          <w:rFonts w:hint="eastAsia" w:ascii="宋体" w:hAnsi="宋体" w:eastAsia="宋体" w:cs="宋体"/>
          <w:color w:val="auto"/>
          <w:kern w:val="2"/>
          <w:sz w:val="24"/>
          <w:szCs w:val="24"/>
        </w:rPr>
        <w:br w:type="page"/>
      </w:r>
      <w:r>
        <w:rPr>
          <w:rFonts w:hint="eastAsia" w:ascii="宋体" w:hAnsi="宋体" w:eastAsia="宋体" w:cs="宋体"/>
          <w:color w:val="auto"/>
          <w:kern w:val="2"/>
          <w:sz w:val="24"/>
          <w:szCs w:val="24"/>
          <w:lang w:eastAsia="zh-CN"/>
        </w:rPr>
        <w:t>七</w:t>
      </w:r>
      <w:r>
        <w:rPr>
          <w:rFonts w:hint="eastAsia" w:ascii="宋体" w:hAnsi="宋体" w:eastAsia="宋体" w:cs="宋体"/>
          <w:color w:val="auto"/>
          <w:kern w:val="2"/>
          <w:sz w:val="24"/>
          <w:szCs w:val="24"/>
        </w:rPr>
        <w:t>、项目报价书</w:t>
      </w:r>
    </w:p>
    <w:tbl>
      <w:tblPr>
        <w:tblStyle w:val="3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54"/>
        <w:gridCol w:w="69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0" w:hRule="atLeast"/>
          <w:jc w:val="center"/>
        </w:trPr>
        <w:tc>
          <w:tcPr>
            <w:tcW w:w="2354" w:type="dxa"/>
            <w:tcBorders>
              <w:top w:val="single" w:color="auto" w:sz="4" w:space="0"/>
              <w:left w:val="single" w:color="auto" w:sz="4" w:space="0"/>
              <w:bottom w:val="single" w:color="auto" w:sz="4" w:space="0"/>
              <w:right w:val="single" w:color="auto" w:sz="4" w:space="0"/>
            </w:tcBorders>
            <w:noWrap w:val="0"/>
            <w:vAlign w:val="center"/>
          </w:tcPr>
          <w:p>
            <w:pPr>
              <w:widowControl/>
              <w:spacing w:line="44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项目名称</w:t>
            </w:r>
          </w:p>
        </w:tc>
        <w:tc>
          <w:tcPr>
            <w:tcW w:w="6945" w:type="dxa"/>
            <w:tcBorders>
              <w:top w:val="single" w:color="auto" w:sz="4" w:space="0"/>
              <w:left w:val="single" w:color="auto" w:sz="4" w:space="0"/>
              <w:bottom w:val="single" w:color="auto" w:sz="4" w:space="0"/>
              <w:right w:val="single" w:color="auto" w:sz="4" w:space="0"/>
            </w:tcBorders>
            <w:noWrap w:val="0"/>
            <w:vAlign w:val="center"/>
          </w:tcPr>
          <w:p>
            <w:pPr>
              <w:widowControl/>
              <w:spacing w:line="440" w:lineRule="exact"/>
              <w:jc w:val="left"/>
              <w:rPr>
                <w:rFonts w:hint="eastAsia" w:ascii="宋体" w:hAnsi="宋体" w:eastAsia="宋体" w:cs="宋体"/>
                <w:color w:val="auto"/>
                <w:sz w:val="24"/>
                <w:szCs w:val="24"/>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0" w:hRule="atLeast"/>
          <w:jc w:val="center"/>
        </w:trPr>
        <w:tc>
          <w:tcPr>
            <w:tcW w:w="2354" w:type="dxa"/>
            <w:tcBorders>
              <w:top w:val="single" w:color="auto" w:sz="4" w:space="0"/>
              <w:left w:val="single" w:color="auto" w:sz="4" w:space="0"/>
              <w:bottom w:val="single" w:color="auto" w:sz="4" w:space="0"/>
              <w:right w:val="single" w:color="auto" w:sz="4" w:space="0"/>
            </w:tcBorders>
            <w:noWrap w:val="0"/>
            <w:vAlign w:val="center"/>
          </w:tcPr>
          <w:p>
            <w:pPr>
              <w:widowControl/>
              <w:spacing w:line="44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lang w:eastAsia="zh-CN"/>
              </w:rPr>
              <w:t>项目</w:t>
            </w:r>
            <w:r>
              <w:rPr>
                <w:rFonts w:hint="eastAsia" w:ascii="宋体" w:hAnsi="宋体" w:eastAsia="宋体" w:cs="宋体"/>
                <w:color w:val="auto"/>
                <w:sz w:val="24"/>
                <w:szCs w:val="24"/>
              </w:rPr>
              <w:t>编号</w:t>
            </w:r>
          </w:p>
        </w:tc>
        <w:tc>
          <w:tcPr>
            <w:tcW w:w="6945" w:type="dxa"/>
            <w:tcBorders>
              <w:top w:val="single" w:color="auto" w:sz="4" w:space="0"/>
              <w:left w:val="single" w:color="auto" w:sz="4" w:space="0"/>
              <w:bottom w:val="single" w:color="auto" w:sz="4" w:space="0"/>
              <w:right w:val="single" w:color="auto" w:sz="4" w:space="0"/>
            </w:tcBorders>
            <w:noWrap w:val="0"/>
            <w:vAlign w:val="center"/>
          </w:tcPr>
          <w:p>
            <w:pPr>
              <w:widowControl/>
              <w:spacing w:line="440" w:lineRule="exact"/>
              <w:jc w:val="left"/>
              <w:rPr>
                <w:rFonts w:hint="eastAsia" w:ascii="宋体" w:hAnsi="宋体" w:eastAsia="宋体" w:cs="宋体"/>
                <w:color w:val="auto"/>
                <w:sz w:val="24"/>
                <w:szCs w:val="24"/>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8" w:hRule="atLeast"/>
          <w:jc w:val="center"/>
        </w:trPr>
        <w:tc>
          <w:tcPr>
            <w:tcW w:w="2354" w:type="dxa"/>
            <w:tcBorders>
              <w:top w:val="nil"/>
              <w:left w:val="single" w:color="auto" w:sz="4" w:space="0"/>
              <w:bottom w:val="single" w:color="auto" w:sz="4" w:space="0"/>
              <w:right w:val="single" w:color="auto" w:sz="4" w:space="0"/>
            </w:tcBorders>
            <w:noWrap w:val="0"/>
            <w:vAlign w:val="center"/>
          </w:tcPr>
          <w:p>
            <w:pPr>
              <w:spacing w:line="44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全称</w:t>
            </w:r>
          </w:p>
        </w:tc>
        <w:tc>
          <w:tcPr>
            <w:tcW w:w="6945" w:type="dxa"/>
            <w:tcBorders>
              <w:top w:val="nil"/>
              <w:left w:val="single" w:color="auto" w:sz="4" w:space="0"/>
              <w:bottom w:val="single" w:color="auto" w:sz="4" w:space="0"/>
              <w:right w:val="single" w:color="auto" w:sz="4" w:space="0"/>
            </w:tcBorders>
            <w:noWrap w:val="0"/>
            <w:vAlign w:val="center"/>
          </w:tcPr>
          <w:p>
            <w:pPr>
              <w:spacing w:line="440" w:lineRule="exact"/>
              <w:rPr>
                <w:rFonts w:hint="eastAsia" w:ascii="宋体" w:hAnsi="宋体" w:eastAsia="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4" w:hRule="atLeast"/>
          <w:jc w:val="center"/>
        </w:trPr>
        <w:tc>
          <w:tcPr>
            <w:tcW w:w="2354"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投标报价（人民币）</w:t>
            </w:r>
          </w:p>
        </w:tc>
        <w:tc>
          <w:tcPr>
            <w:tcW w:w="694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ind w:right="-670"/>
              <w:rPr>
                <w:rFonts w:hint="eastAsia" w:ascii="宋体" w:hAnsi="宋体" w:eastAsia="宋体" w:cs="宋体"/>
                <w:color w:val="auto"/>
                <w:sz w:val="24"/>
                <w:szCs w:val="24"/>
              </w:rPr>
            </w:pPr>
          </w:p>
          <w:p>
            <w:pPr>
              <w:spacing w:line="440" w:lineRule="exact"/>
              <w:ind w:right="-670"/>
              <w:rPr>
                <w:rFonts w:hint="eastAsia" w:ascii="宋体" w:hAnsi="宋体" w:eastAsia="宋体" w:cs="宋体"/>
                <w:color w:val="auto"/>
                <w:sz w:val="24"/>
                <w:szCs w:val="24"/>
              </w:rPr>
            </w:pPr>
            <w:r>
              <w:rPr>
                <w:rFonts w:hint="eastAsia" w:ascii="宋体" w:hAnsi="宋体" w:eastAsia="宋体" w:cs="宋体"/>
                <w:color w:val="auto"/>
                <w:sz w:val="24"/>
                <w:szCs w:val="24"/>
              </w:rPr>
              <w:t>大写：</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p>
          <w:p>
            <w:pPr>
              <w:spacing w:line="440" w:lineRule="exact"/>
              <w:ind w:right="-670"/>
              <w:rPr>
                <w:rFonts w:hint="eastAsia" w:ascii="宋体" w:hAnsi="宋体" w:eastAsia="宋体" w:cs="宋体"/>
                <w:color w:val="auto"/>
                <w:sz w:val="24"/>
                <w:szCs w:val="24"/>
              </w:rPr>
            </w:pPr>
            <w:r>
              <w:rPr>
                <w:rFonts w:hint="eastAsia" w:ascii="宋体" w:hAnsi="宋体" w:eastAsia="宋体" w:cs="宋体"/>
                <w:color w:val="auto"/>
                <w:sz w:val="24"/>
                <w:szCs w:val="24"/>
              </w:rPr>
              <w:t>小写：</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p>
          <w:p>
            <w:pPr>
              <w:spacing w:line="440" w:lineRule="exact"/>
              <w:ind w:right="-670"/>
              <w:rPr>
                <w:rFonts w:hint="eastAsia" w:ascii="宋体" w:hAnsi="宋体" w:eastAsia="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2" w:hRule="atLeast"/>
          <w:jc w:val="center"/>
        </w:trPr>
        <w:tc>
          <w:tcPr>
            <w:tcW w:w="2354"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lang w:eastAsia="zh-CN"/>
              </w:rPr>
              <w:t>供货</w:t>
            </w:r>
            <w:r>
              <w:rPr>
                <w:rFonts w:hint="eastAsia" w:ascii="宋体" w:hAnsi="宋体" w:eastAsia="宋体" w:cs="宋体"/>
                <w:color w:val="auto"/>
                <w:sz w:val="24"/>
                <w:szCs w:val="24"/>
              </w:rPr>
              <w:t>时间</w:t>
            </w:r>
          </w:p>
        </w:tc>
        <w:tc>
          <w:tcPr>
            <w:tcW w:w="6945" w:type="dxa"/>
            <w:tcBorders>
              <w:top w:val="single" w:color="auto" w:sz="4" w:space="0"/>
              <w:left w:val="single" w:color="auto" w:sz="4" w:space="0"/>
              <w:bottom w:val="single" w:color="auto" w:sz="4" w:space="0"/>
              <w:right w:val="single" w:color="auto" w:sz="4" w:space="0"/>
            </w:tcBorders>
            <w:noWrap w:val="0"/>
            <w:vAlign w:val="center"/>
          </w:tcPr>
          <w:p>
            <w:pPr>
              <w:widowControl/>
              <w:spacing w:line="440" w:lineRule="exact"/>
              <w:jc w:val="left"/>
              <w:rPr>
                <w:rFonts w:hint="eastAsia" w:ascii="宋体" w:hAnsi="宋体" w:eastAsia="宋体" w:cs="宋体"/>
                <w:b/>
                <w:color w:val="auto"/>
                <w:sz w:val="24"/>
                <w:szCs w:val="24"/>
              </w:rPr>
            </w:pPr>
          </w:p>
          <w:p>
            <w:pPr>
              <w:widowControl/>
              <w:spacing w:line="440" w:lineRule="exact"/>
              <w:jc w:val="left"/>
              <w:rPr>
                <w:rFonts w:hint="eastAsia" w:ascii="宋体" w:hAnsi="宋体" w:eastAsia="宋体" w:cs="宋体"/>
                <w:b/>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64" w:hRule="atLeast"/>
          <w:jc w:val="center"/>
        </w:trPr>
        <w:tc>
          <w:tcPr>
            <w:tcW w:w="2354"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备    注</w:t>
            </w:r>
          </w:p>
        </w:tc>
        <w:tc>
          <w:tcPr>
            <w:tcW w:w="6945" w:type="dxa"/>
            <w:tcBorders>
              <w:top w:val="single" w:color="auto" w:sz="4" w:space="0"/>
              <w:left w:val="single" w:color="auto" w:sz="4" w:space="0"/>
              <w:bottom w:val="single" w:color="auto" w:sz="4" w:space="0"/>
              <w:right w:val="single" w:color="auto" w:sz="4" w:space="0"/>
            </w:tcBorders>
            <w:noWrap w:val="0"/>
            <w:vAlign w:val="center"/>
          </w:tcPr>
          <w:p>
            <w:pPr>
              <w:widowControl/>
              <w:spacing w:line="440" w:lineRule="exact"/>
              <w:jc w:val="left"/>
              <w:rPr>
                <w:rFonts w:hint="eastAsia" w:ascii="宋体" w:hAnsi="宋体" w:eastAsia="宋体" w:cs="宋体"/>
                <w:b/>
                <w:color w:val="auto"/>
                <w:sz w:val="24"/>
                <w:szCs w:val="24"/>
              </w:rPr>
            </w:pPr>
          </w:p>
          <w:p>
            <w:pPr>
              <w:widowControl/>
              <w:spacing w:line="440" w:lineRule="exact"/>
              <w:jc w:val="left"/>
              <w:rPr>
                <w:rFonts w:hint="eastAsia" w:ascii="宋体" w:hAnsi="宋体" w:eastAsia="宋体" w:cs="宋体"/>
                <w:b/>
                <w:color w:val="auto"/>
                <w:sz w:val="24"/>
                <w:szCs w:val="24"/>
              </w:rPr>
            </w:pPr>
          </w:p>
        </w:tc>
      </w:tr>
    </w:tbl>
    <w:p>
      <w:pPr>
        <w:spacing w:line="440" w:lineRule="exact"/>
        <w:ind w:firstLine="360" w:firstLineChars="150"/>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p>
      <w:pPr>
        <w:widowControl/>
        <w:adjustRightInd w:val="0"/>
        <w:snapToGrid w:val="0"/>
        <w:spacing w:line="320" w:lineRule="auto"/>
        <w:ind w:firstLine="482" w:firstLineChars="200"/>
        <w:jc w:val="left"/>
        <w:rPr>
          <w:rFonts w:hint="eastAsia" w:ascii="宋体" w:hAnsi="宋体" w:eastAsia="宋体" w:cs="宋体"/>
          <w:b/>
          <w:color w:val="auto"/>
          <w:sz w:val="24"/>
          <w:szCs w:val="24"/>
        </w:rPr>
      </w:pPr>
      <w:r>
        <w:rPr>
          <w:rFonts w:hint="eastAsia" w:ascii="宋体" w:hAnsi="宋体" w:eastAsia="宋体" w:cs="宋体"/>
          <w:b/>
          <w:bCs/>
          <w:color w:val="auto"/>
          <w:sz w:val="24"/>
          <w:szCs w:val="24"/>
        </w:rPr>
        <w:t>备注：</w:t>
      </w:r>
      <w:r>
        <w:rPr>
          <w:rFonts w:hint="eastAsia" w:ascii="宋体" w:hAnsi="宋体" w:eastAsia="宋体" w:cs="宋体"/>
          <w:color w:val="auto"/>
          <w:sz w:val="24"/>
          <w:szCs w:val="24"/>
        </w:rPr>
        <w:t>1、</w:t>
      </w:r>
      <w:r>
        <w:rPr>
          <w:rFonts w:hint="eastAsia" w:ascii="宋体" w:hAnsi="宋体" w:eastAsia="宋体" w:cs="宋体"/>
          <w:bCs/>
          <w:color w:val="auto"/>
          <w:sz w:val="24"/>
          <w:szCs w:val="24"/>
        </w:rPr>
        <w:t>本《项目报价书》中如存在大写金额与小写金额不一致的，</w:t>
      </w:r>
      <w:r>
        <w:rPr>
          <w:rFonts w:hint="eastAsia" w:ascii="宋体" w:hAnsi="宋体" w:eastAsia="宋体" w:cs="宋体"/>
          <w:bCs/>
          <w:color w:val="auto"/>
          <w:sz w:val="24"/>
          <w:szCs w:val="24"/>
          <w:lang w:eastAsia="zh-CN"/>
        </w:rPr>
        <w:t>供应商</w:t>
      </w:r>
      <w:r>
        <w:rPr>
          <w:rFonts w:hint="eastAsia" w:ascii="宋体" w:hAnsi="宋体" w:eastAsia="宋体" w:cs="宋体"/>
          <w:bCs/>
          <w:color w:val="auto"/>
          <w:sz w:val="24"/>
          <w:szCs w:val="24"/>
        </w:rPr>
        <w:t>须以大写金额为准进行修正；总价金额与依据单价计算出的结果不一致的，须以单价金额为准进行修正，除单价金额小数点有明显错误。</w:t>
      </w:r>
    </w:p>
    <w:p>
      <w:pPr>
        <w:widowControl/>
        <w:numPr>
          <w:ilvl w:val="0"/>
          <w:numId w:val="6"/>
        </w:numPr>
        <w:adjustRightInd w:val="0"/>
        <w:snapToGrid w:val="0"/>
        <w:spacing w:line="320" w:lineRule="auto"/>
        <w:ind w:firstLine="1200" w:firstLineChars="500"/>
        <w:jc w:val="left"/>
        <w:rPr>
          <w:rFonts w:hint="eastAsia" w:ascii="宋体" w:hAnsi="宋体" w:eastAsia="宋体" w:cs="宋体"/>
          <w:bCs/>
          <w:color w:val="auto"/>
          <w:sz w:val="24"/>
          <w:szCs w:val="24"/>
        </w:rPr>
      </w:pPr>
      <w:r>
        <w:rPr>
          <w:rFonts w:hint="eastAsia" w:ascii="宋体" w:hAnsi="宋体" w:eastAsia="宋体" w:cs="宋体"/>
          <w:bCs/>
          <w:color w:val="auto"/>
          <w:sz w:val="24"/>
          <w:szCs w:val="24"/>
        </w:rPr>
        <w:t>本项目为二轮报价，本《项目报价书》为第一轮报价，第一轮报价高于预算价的按无效投标处理。</w:t>
      </w:r>
    </w:p>
    <w:p>
      <w:pPr>
        <w:pStyle w:val="2"/>
        <w:numPr>
          <w:ilvl w:val="0"/>
          <w:numId w:val="6"/>
        </w:numPr>
        <w:rPr>
          <w:rFonts w:hint="eastAsia"/>
        </w:rPr>
      </w:pPr>
      <w:r>
        <w:rPr>
          <w:rFonts w:hint="eastAsia"/>
          <w:lang w:val="en-US" w:eastAsia="zh-CN"/>
        </w:rPr>
        <w:t xml:space="preserve"> 按照采购需求清单逐项报价并汇总，格式可自拟。</w:t>
      </w:r>
    </w:p>
    <w:p>
      <w:pPr>
        <w:adjustRightInd w:val="0"/>
        <w:snapToGrid w:val="0"/>
        <w:spacing w:line="320" w:lineRule="auto"/>
        <w:rPr>
          <w:rFonts w:hint="eastAsia" w:ascii="宋体" w:hAnsi="宋体" w:eastAsia="宋体" w:cs="宋体"/>
          <w:color w:val="auto"/>
          <w:sz w:val="24"/>
          <w:szCs w:val="24"/>
        </w:rPr>
      </w:pPr>
    </w:p>
    <w:p>
      <w:pPr>
        <w:adjustRightInd w:val="0"/>
        <w:snapToGrid w:val="0"/>
        <w:spacing w:line="400" w:lineRule="exact"/>
        <w:rPr>
          <w:rFonts w:hint="eastAsia" w:ascii="宋体" w:hAnsi="宋体" w:eastAsia="宋体" w:cs="宋体"/>
          <w:color w:val="auto"/>
          <w:sz w:val="24"/>
          <w:szCs w:val="24"/>
          <w:u w:val="single"/>
          <w:lang w:val="en-US" w:eastAsia="zh-CN"/>
        </w:rPr>
      </w:pP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w:t>
      </w:r>
      <w:r>
        <w:rPr>
          <w:rFonts w:hint="eastAsia" w:ascii="宋体" w:hAnsi="宋体" w:eastAsia="宋体" w:cs="宋体"/>
          <w:color w:val="auto"/>
          <w:sz w:val="24"/>
          <w:szCs w:val="24"/>
          <w:lang w:eastAsia="zh-CN"/>
        </w:rPr>
        <w:t>盖</w:t>
      </w:r>
      <w:r>
        <w:rPr>
          <w:rFonts w:hint="eastAsia" w:ascii="宋体" w:hAnsi="宋体" w:eastAsia="宋体" w:cs="宋体"/>
          <w:color w:val="auto"/>
          <w:sz w:val="24"/>
          <w:szCs w:val="24"/>
        </w:rPr>
        <w:t>章）：</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 xml:space="preserve">    </w:t>
      </w:r>
    </w:p>
    <w:p>
      <w:pPr>
        <w:adjustRightInd w:val="0"/>
        <w:snapToGrid w:val="0"/>
        <w:spacing w:line="400" w:lineRule="exact"/>
        <w:rPr>
          <w:rFonts w:hint="eastAsia" w:ascii="宋体" w:hAnsi="宋体" w:eastAsia="宋体" w:cs="宋体"/>
          <w:color w:val="auto"/>
          <w:sz w:val="24"/>
          <w:szCs w:val="24"/>
          <w:u w:val="single"/>
        </w:rPr>
      </w:pPr>
      <w:r>
        <w:rPr>
          <w:rFonts w:hint="eastAsia" w:ascii="宋体" w:hAnsi="宋体" w:eastAsia="宋体" w:cs="宋体"/>
          <w:color w:val="auto"/>
          <w:sz w:val="24"/>
          <w:szCs w:val="24"/>
        </w:rPr>
        <w:t>法定代表人或其委托代理人：</w:t>
      </w:r>
      <w:r>
        <w:rPr>
          <w:rFonts w:hint="eastAsia" w:ascii="宋体" w:hAnsi="宋体" w:eastAsia="宋体" w:cs="宋体"/>
          <w:color w:val="auto"/>
          <w:sz w:val="24"/>
          <w:szCs w:val="24"/>
          <w:u w:val="single"/>
        </w:rPr>
        <w:t xml:space="preserve">        (签字或盖法人印章)</w:t>
      </w:r>
    </w:p>
    <w:p>
      <w:pPr>
        <w:adjustRightInd w:val="0"/>
        <w:snapToGrid w:val="0"/>
        <w:spacing w:line="400" w:lineRule="exact"/>
        <w:rPr>
          <w:rFonts w:hint="eastAsia" w:ascii="宋体" w:hAnsi="宋体" w:eastAsia="宋体" w:cs="宋体"/>
          <w:color w:val="auto"/>
          <w:sz w:val="24"/>
          <w:szCs w:val="24"/>
        </w:rPr>
      </w:pPr>
      <w:r>
        <w:rPr>
          <w:rFonts w:hint="eastAsia" w:ascii="宋体" w:hAnsi="宋体" w:eastAsia="宋体" w:cs="宋体"/>
          <w:color w:val="auto"/>
          <w:sz w:val="24"/>
          <w:szCs w:val="24"/>
        </w:rPr>
        <w:t>日   期：</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年</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月</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日</w:t>
      </w:r>
    </w:p>
    <w:p>
      <w:pPr>
        <w:adjustRightInd w:val="0"/>
        <w:snapToGrid w:val="0"/>
        <w:spacing w:line="320" w:lineRule="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p>
      <w:pPr>
        <w:adjustRightInd w:val="0"/>
        <w:snapToGrid w:val="0"/>
        <w:spacing w:line="320" w:lineRule="auto"/>
        <w:rPr>
          <w:rFonts w:hint="eastAsia" w:ascii="宋体" w:hAnsi="宋体" w:eastAsia="宋体" w:cs="宋体"/>
          <w:b/>
          <w:bCs/>
          <w:color w:val="FF0000"/>
          <w:sz w:val="24"/>
          <w:szCs w:val="24"/>
          <w:highlight w:val="none"/>
        </w:rPr>
      </w:pPr>
      <w:r>
        <w:rPr>
          <w:rFonts w:hint="eastAsia" w:ascii="宋体" w:hAnsi="宋体" w:eastAsia="宋体" w:cs="宋体"/>
          <w:b/>
          <w:color w:val="FF0000"/>
          <w:sz w:val="24"/>
          <w:szCs w:val="24"/>
          <w:highlight w:val="none"/>
        </w:rPr>
        <w:t>注：本《项目报价书》单独封装，不得装订在《谈判响应文件》内。</w:t>
      </w:r>
    </w:p>
    <w:p>
      <w:pPr>
        <w:adjustRightInd w:val="0"/>
        <w:snapToGrid w:val="0"/>
        <w:spacing w:line="320" w:lineRule="auto"/>
        <w:rPr>
          <w:rFonts w:hint="eastAsia" w:ascii="宋体" w:hAnsi="宋体" w:eastAsia="宋体" w:cs="宋体"/>
          <w:b/>
          <w:color w:val="auto"/>
          <w:sz w:val="24"/>
          <w:szCs w:val="24"/>
        </w:rPr>
      </w:pPr>
      <w:r>
        <w:rPr>
          <w:rFonts w:hint="eastAsia" w:ascii="宋体" w:hAnsi="宋体" w:eastAsia="宋体" w:cs="宋体"/>
          <w:b/>
          <w:color w:val="auto"/>
          <w:sz w:val="24"/>
          <w:szCs w:val="24"/>
        </w:rPr>
        <w:br w:type="page"/>
      </w:r>
    </w:p>
    <w:p>
      <w:pPr>
        <w:widowControl w:val="0"/>
        <w:autoSpaceDE w:val="0"/>
        <w:autoSpaceDN w:val="0"/>
        <w:spacing w:before="104" w:after="0" w:line="240" w:lineRule="auto"/>
        <w:ind w:left="1367" w:right="1506"/>
        <w:jc w:val="center"/>
        <w:outlineLvl w:val="3"/>
        <w:rPr>
          <w:rFonts w:ascii="宋体" w:hAnsi="宋体" w:eastAsia="宋体" w:cs="宋体"/>
          <w:b/>
          <w:bCs/>
          <w:sz w:val="24"/>
          <w:szCs w:val="24"/>
          <w:lang w:val="zh-CN" w:eastAsia="zh-CN" w:bidi="zh-CN"/>
        </w:rPr>
      </w:pPr>
      <w:r>
        <w:rPr>
          <w:rFonts w:hint="eastAsia" w:ascii="宋体" w:hAnsi="宋体" w:eastAsia="宋体" w:cs="宋体"/>
          <w:b/>
          <w:bCs/>
          <w:color w:val="auto"/>
          <w:sz w:val="24"/>
          <w:szCs w:val="24"/>
          <w:lang w:eastAsia="zh-CN"/>
        </w:rPr>
        <w:t>八</w:t>
      </w:r>
      <w:r>
        <w:rPr>
          <w:rFonts w:hint="eastAsia" w:ascii="宋体" w:hAnsi="宋体" w:eastAsia="宋体" w:cs="宋体"/>
          <w:b/>
          <w:bCs/>
          <w:color w:val="auto"/>
          <w:sz w:val="24"/>
          <w:szCs w:val="24"/>
        </w:rPr>
        <w:t>、</w:t>
      </w:r>
      <w:bookmarkEnd w:id="11"/>
      <w:bookmarkEnd w:id="12"/>
      <w:bookmarkEnd w:id="13"/>
      <w:r>
        <w:rPr>
          <w:rFonts w:ascii="宋体" w:hAnsi="宋体" w:eastAsia="宋体" w:cs="宋体"/>
          <w:b/>
          <w:bCs/>
          <w:sz w:val="24"/>
          <w:szCs w:val="24"/>
          <w:lang w:val="zh-CN" w:eastAsia="zh-CN" w:bidi="zh-CN"/>
        </w:rPr>
        <w:t>最</w:t>
      </w:r>
      <w:r>
        <w:rPr>
          <w:rFonts w:hint="eastAsia" w:ascii="宋体" w:hAnsi="宋体" w:cs="宋体"/>
          <w:b/>
          <w:bCs/>
          <w:sz w:val="24"/>
          <w:szCs w:val="24"/>
          <w:lang w:val="zh-CN" w:eastAsia="zh-CN" w:bidi="zh-CN"/>
        </w:rPr>
        <w:t>终</w:t>
      </w:r>
      <w:r>
        <w:rPr>
          <w:rFonts w:ascii="宋体" w:hAnsi="宋体" w:eastAsia="宋体" w:cs="宋体"/>
          <w:b/>
          <w:bCs/>
          <w:sz w:val="24"/>
          <w:szCs w:val="24"/>
          <w:lang w:val="zh-CN" w:eastAsia="zh-CN" w:bidi="zh-CN"/>
        </w:rPr>
        <w:t>承诺报价表</w:t>
      </w:r>
    </w:p>
    <w:p>
      <w:pPr>
        <w:widowControl w:val="0"/>
        <w:autoSpaceDE w:val="0"/>
        <w:autoSpaceDN w:val="0"/>
        <w:spacing w:before="9" w:after="0" w:line="240" w:lineRule="auto"/>
        <w:ind w:left="0" w:right="0"/>
        <w:jc w:val="left"/>
        <w:rPr>
          <w:rFonts w:ascii="宋体" w:hAnsi="宋体" w:eastAsia="宋体" w:cs="宋体"/>
          <w:b/>
          <w:sz w:val="24"/>
          <w:szCs w:val="24"/>
          <w:lang w:val="zh-CN" w:eastAsia="zh-CN" w:bidi="zh-CN"/>
        </w:rPr>
      </w:pPr>
    </w:p>
    <w:p>
      <w:pPr>
        <w:widowControl w:val="0"/>
        <w:tabs>
          <w:tab w:val="left" w:pos="1663"/>
        </w:tabs>
        <w:autoSpaceDE w:val="0"/>
        <w:autoSpaceDN w:val="0"/>
        <w:spacing w:before="0" w:after="0" w:line="240" w:lineRule="auto"/>
        <w:ind w:left="96" w:right="0"/>
        <w:jc w:val="center"/>
        <w:outlineLvl w:val="3"/>
        <w:rPr>
          <w:rFonts w:ascii="宋体" w:hAnsi="宋体" w:eastAsia="宋体" w:cs="宋体"/>
          <w:b/>
          <w:bCs/>
          <w:sz w:val="24"/>
          <w:szCs w:val="24"/>
          <w:lang w:val="zh-CN" w:eastAsia="zh-CN" w:bidi="zh-CN"/>
        </w:rPr>
      </w:pPr>
      <w:r>
        <w:rPr>
          <w:rFonts w:ascii="宋体" w:hAnsi="宋体" w:eastAsia="宋体" w:cs="宋体"/>
          <w:b/>
          <w:bCs/>
          <w:sz w:val="24"/>
          <w:szCs w:val="24"/>
          <w:lang w:val="zh-CN" w:eastAsia="zh-CN" w:bidi="zh-CN"/>
        </w:rPr>
        <w:t>（某项目第</w:t>
      </w:r>
      <w:r>
        <w:rPr>
          <w:rFonts w:ascii="宋体" w:hAnsi="宋体" w:eastAsia="宋体" w:cs="宋体"/>
          <w:b/>
          <w:bCs/>
          <w:sz w:val="24"/>
          <w:szCs w:val="24"/>
          <w:u w:val="single"/>
          <w:lang w:val="zh-CN" w:eastAsia="zh-CN" w:bidi="zh-CN"/>
        </w:rPr>
        <w:t xml:space="preserve"> </w:t>
      </w:r>
      <w:r>
        <w:rPr>
          <w:rFonts w:ascii="宋体" w:hAnsi="宋体" w:eastAsia="宋体" w:cs="宋体"/>
          <w:b/>
          <w:bCs/>
          <w:sz w:val="24"/>
          <w:szCs w:val="24"/>
          <w:u w:val="single"/>
          <w:lang w:val="zh-CN" w:eastAsia="zh-CN" w:bidi="zh-CN"/>
        </w:rPr>
        <w:tab/>
      </w:r>
      <w:r>
        <w:rPr>
          <w:rFonts w:ascii="宋体" w:hAnsi="宋体" w:eastAsia="宋体" w:cs="宋体"/>
          <w:b/>
          <w:bCs/>
          <w:sz w:val="24"/>
          <w:szCs w:val="24"/>
          <w:lang w:val="zh-CN" w:eastAsia="zh-CN" w:bidi="zh-CN"/>
        </w:rPr>
        <w:t>次报价书）</w:t>
      </w:r>
    </w:p>
    <w:p>
      <w:pPr>
        <w:widowControl w:val="0"/>
        <w:autoSpaceDE w:val="0"/>
        <w:autoSpaceDN w:val="0"/>
        <w:spacing w:before="9" w:after="0" w:line="240" w:lineRule="auto"/>
        <w:ind w:left="0" w:right="0"/>
        <w:jc w:val="left"/>
        <w:rPr>
          <w:rFonts w:ascii="宋体" w:hAnsi="宋体" w:eastAsia="宋体" w:cs="宋体"/>
          <w:b/>
          <w:sz w:val="12"/>
          <w:szCs w:val="24"/>
          <w:lang w:val="zh-CN" w:eastAsia="zh-CN" w:bidi="zh-CN"/>
        </w:rPr>
      </w:pPr>
    </w:p>
    <w:p>
      <w:pPr>
        <w:widowControl w:val="0"/>
        <w:tabs>
          <w:tab w:val="left" w:pos="2992"/>
        </w:tabs>
        <w:autoSpaceDE w:val="0"/>
        <w:autoSpaceDN w:val="0"/>
        <w:spacing w:before="74" w:after="0" w:line="364" w:lineRule="auto"/>
        <w:ind w:left="220" w:right="5891"/>
        <w:jc w:val="left"/>
        <w:outlineLvl w:val="3"/>
        <w:rPr>
          <w:rFonts w:ascii="宋体" w:hAnsi="宋体" w:eastAsia="宋体" w:cs="宋体"/>
          <w:b/>
          <w:bCs/>
          <w:sz w:val="24"/>
          <w:szCs w:val="24"/>
          <w:lang w:val="zh-CN" w:eastAsia="zh-CN" w:bidi="zh-CN"/>
        </w:rPr>
      </w:pPr>
      <w:r>
        <w:rPr>
          <w:rFonts w:ascii="宋体" w:hAnsi="宋体" w:eastAsia="宋体" w:cs="宋体"/>
          <w:b/>
          <w:bCs/>
          <w:sz w:val="24"/>
          <w:szCs w:val="24"/>
          <w:lang w:val="zh-CN" w:eastAsia="zh-CN" w:bidi="zh-CN"/>
        </w:rPr>
        <w:t>项目名称：</w:t>
      </w:r>
      <w:r>
        <w:rPr>
          <w:rFonts w:ascii="宋体" w:hAnsi="宋体" w:eastAsia="宋体" w:cs="宋体"/>
          <w:b/>
          <w:bCs/>
          <w:spacing w:val="119"/>
          <w:sz w:val="24"/>
          <w:szCs w:val="24"/>
          <w:u w:val="single"/>
          <w:lang w:val="zh-CN" w:eastAsia="zh-CN" w:bidi="zh-CN"/>
        </w:rPr>
        <w:t xml:space="preserve"> </w:t>
      </w:r>
      <w:r>
        <w:rPr>
          <w:rFonts w:ascii="宋体" w:hAnsi="宋体" w:eastAsia="宋体" w:cs="宋体"/>
          <w:b/>
          <w:bCs/>
          <w:sz w:val="24"/>
          <w:szCs w:val="24"/>
          <w:u w:val="single"/>
          <w:lang w:val="zh-CN" w:eastAsia="zh-CN" w:bidi="zh-CN"/>
        </w:rPr>
        <w:t>某项目</w:t>
      </w:r>
      <w:r>
        <w:rPr>
          <w:rFonts w:ascii="宋体" w:hAnsi="宋体" w:eastAsia="宋体" w:cs="宋体"/>
          <w:b/>
          <w:bCs/>
          <w:sz w:val="24"/>
          <w:szCs w:val="24"/>
          <w:u w:val="single"/>
          <w:lang w:val="zh-CN" w:eastAsia="zh-CN" w:bidi="zh-CN"/>
        </w:rPr>
        <w:tab/>
      </w:r>
      <w:r>
        <w:rPr>
          <w:rFonts w:ascii="宋体" w:hAnsi="宋体" w:eastAsia="宋体" w:cs="宋体"/>
          <w:b/>
          <w:bCs/>
          <w:sz w:val="24"/>
          <w:szCs w:val="24"/>
          <w:u w:val="single"/>
          <w:lang w:val="zh-CN" w:eastAsia="zh-CN" w:bidi="zh-CN"/>
        </w:rPr>
        <w:t xml:space="preserve">    </w:t>
      </w:r>
      <w:r>
        <w:rPr>
          <w:rFonts w:ascii="宋体" w:hAnsi="宋体" w:eastAsia="宋体" w:cs="宋体"/>
          <w:b/>
          <w:bCs/>
          <w:sz w:val="24"/>
          <w:szCs w:val="24"/>
          <w:lang w:val="zh-CN" w:eastAsia="zh-CN" w:bidi="zh-CN"/>
        </w:rPr>
        <w:t>项目编号：</w:t>
      </w:r>
      <w:r>
        <w:rPr>
          <w:rFonts w:ascii="宋体" w:hAnsi="宋体" w:eastAsia="宋体" w:cs="宋体"/>
          <w:b/>
          <w:bCs/>
          <w:spacing w:val="119"/>
          <w:sz w:val="24"/>
          <w:szCs w:val="24"/>
          <w:u w:val="single"/>
          <w:lang w:val="zh-CN" w:eastAsia="zh-CN" w:bidi="zh-CN"/>
        </w:rPr>
        <w:t xml:space="preserve"> </w:t>
      </w:r>
      <w:r>
        <w:rPr>
          <w:rFonts w:ascii="宋体" w:hAnsi="宋体" w:eastAsia="宋体" w:cs="宋体"/>
          <w:b/>
          <w:bCs/>
          <w:sz w:val="24"/>
          <w:szCs w:val="24"/>
          <w:u w:val="single"/>
          <w:lang w:val="zh-CN" w:eastAsia="zh-CN" w:bidi="zh-CN"/>
        </w:rPr>
        <w:t>某编号</w:t>
      </w:r>
      <w:r>
        <w:rPr>
          <w:rFonts w:ascii="宋体" w:hAnsi="宋体" w:eastAsia="宋体" w:cs="宋体"/>
          <w:b/>
          <w:bCs/>
          <w:sz w:val="24"/>
          <w:szCs w:val="24"/>
          <w:u w:val="single"/>
          <w:lang w:val="zh-CN" w:eastAsia="zh-CN" w:bidi="zh-CN"/>
        </w:rPr>
        <w:tab/>
      </w:r>
    </w:p>
    <w:p>
      <w:pPr>
        <w:widowControl w:val="0"/>
        <w:autoSpaceDE w:val="0"/>
        <w:autoSpaceDN w:val="0"/>
        <w:spacing w:before="1" w:after="1" w:line="240" w:lineRule="auto"/>
        <w:ind w:left="0" w:right="0"/>
        <w:jc w:val="left"/>
        <w:rPr>
          <w:rFonts w:ascii="宋体" w:hAnsi="宋体" w:eastAsia="宋体" w:cs="宋体"/>
          <w:b/>
          <w:sz w:val="12"/>
          <w:szCs w:val="24"/>
          <w:lang w:val="zh-CN" w:eastAsia="zh-CN" w:bidi="zh-CN"/>
        </w:rPr>
      </w:pPr>
    </w:p>
    <w:tbl>
      <w:tblPr>
        <w:tblStyle w:val="37"/>
        <w:tblW w:w="8525" w:type="dxa"/>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461"/>
        <w:gridCol w:w="60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6" w:hRule="atLeast"/>
        </w:trPr>
        <w:tc>
          <w:tcPr>
            <w:tcW w:w="2461" w:type="dxa"/>
          </w:tcPr>
          <w:p>
            <w:pPr>
              <w:keepNext w:val="0"/>
              <w:keepLines w:val="0"/>
              <w:widowControl w:val="0"/>
              <w:suppressLineNumbers w:val="0"/>
              <w:autoSpaceDE w:val="0"/>
              <w:autoSpaceDN w:val="0"/>
              <w:spacing w:before="177" w:beforeAutospacing="0" w:after="0" w:afterAutospacing="0" w:line="240" w:lineRule="auto"/>
              <w:ind w:left="243" w:right="238"/>
              <w:jc w:val="center"/>
              <w:rPr>
                <w:rFonts w:hint="default" w:ascii="宋体" w:hAnsi="宋体" w:eastAsia="宋体" w:cs="宋体"/>
                <w:b/>
                <w:sz w:val="24"/>
                <w:szCs w:val="22"/>
                <w:lang w:val="zh-CN" w:eastAsia="zh-CN" w:bidi="zh-CN"/>
              </w:rPr>
            </w:pPr>
            <w:r>
              <w:rPr>
                <w:rFonts w:hint="default" w:ascii="宋体" w:hAnsi="宋体" w:eastAsia="宋体" w:cs="宋体"/>
                <w:b/>
                <w:sz w:val="24"/>
                <w:szCs w:val="22"/>
                <w:lang w:val="zh-CN" w:eastAsia="zh-CN" w:bidi="zh-CN"/>
              </w:rPr>
              <w:t>供应商名称</w:t>
            </w:r>
          </w:p>
        </w:tc>
        <w:tc>
          <w:tcPr>
            <w:tcW w:w="6064" w:type="dxa"/>
          </w:tcPr>
          <w:p>
            <w:pPr>
              <w:keepNext w:val="0"/>
              <w:keepLines w:val="0"/>
              <w:widowControl w:val="0"/>
              <w:suppressLineNumbers w:val="0"/>
              <w:autoSpaceDE w:val="0"/>
              <w:autoSpaceDN w:val="0"/>
              <w:spacing w:before="0" w:beforeAutospacing="0" w:after="0" w:afterAutospacing="0" w:line="240" w:lineRule="auto"/>
              <w:ind w:left="0" w:right="0"/>
              <w:jc w:val="left"/>
              <w:rPr>
                <w:rFonts w:hint="default" w:ascii="Times New Roman" w:hAnsi="宋体" w:eastAsia="宋体" w:cs="宋体"/>
                <w:sz w:val="22"/>
                <w:szCs w:val="22"/>
                <w:lang w:val="zh-CN" w:eastAsia="zh-CN" w:bidi="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5" w:hRule="atLeast"/>
        </w:trPr>
        <w:tc>
          <w:tcPr>
            <w:tcW w:w="2461" w:type="dxa"/>
          </w:tcPr>
          <w:p>
            <w:pPr>
              <w:keepNext w:val="0"/>
              <w:keepLines w:val="0"/>
              <w:widowControl w:val="0"/>
              <w:suppressLineNumbers w:val="0"/>
              <w:autoSpaceDE w:val="0"/>
              <w:autoSpaceDN w:val="0"/>
              <w:spacing w:before="11" w:beforeAutospacing="0" w:after="0" w:afterAutospacing="0" w:line="240" w:lineRule="auto"/>
              <w:ind w:left="0" w:right="0"/>
              <w:jc w:val="left"/>
              <w:rPr>
                <w:rFonts w:hint="default" w:ascii="宋体" w:hAnsi="宋体" w:eastAsia="宋体" w:cs="宋体"/>
                <w:b/>
                <w:sz w:val="19"/>
                <w:szCs w:val="22"/>
                <w:lang w:val="zh-CN" w:eastAsia="zh-CN" w:bidi="zh-CN"/>
              </w:rPr>
            </w:pPr>
          </w:p>
          <w:p>
            <w:pPr>
              <w:keepNext w:val="0"/>
              <w:keepLines w:val="0"/>
              <w:widowControl w:val="0"/>
              <w:suppressLineNumbers w:val="0"/>
              <w:autoSpaceDE w:val="0"/>
              <w:autoSpaceDN w:val="0"/>
              <w:spacing w:before="0" w:beforeAutospacing="0" w:after="0" w:afterAutospacing="0" w:line="240" w:lineRule="auto"/>
              <w:ind w:left="245" w:right="237"/>
              <w:jc w:val="center"/>
              <w:rPr>
                <w:rFonts w:hint="default" w:ascii="宋体" w:hAnsi="宋体" w:eastAsia="宋体" w:cs="宋体"/>
                <w:b/>
                <w:sz w:val="24"/>
                <w:szCs w:val="22"/>
                <w:lang w:val="zh-CN" w:eastAsia="zh-CN" w:bidi="zh-CN"/>
              </w:rPr>
            </w:pPr>
            <w:r>
              <w:rPr>
                <w:rFonts w:hint="default" w:ascii="宋体" w:hAnsi="宋体" w:eastAsia="宋体" w:cs="宋体"/>
                <w:b/>
                <w:sz w:val="24"/>
                <w:szCs w:val="22"/>
                <w:lang w:val="zh-CN" w:eastAsia="zh-CN" w:bidi="zh-CN"/>
              </w:rPr>
              <w:t>谈判范围</w:t>
            </w:r>
          </w:p>
        </w:tc>
        <w:tc>
          <w:tcPr>
            <w:tcW w:w="6064" w:type="dxa"/>
          </w:tcPr>
          <w:p>
            <w:pPr>
              <w:keepNext w:val="0"/>
              <w:keepLines w:val="0"/>
              <w:widowControl w:val="0"/>
              <w:suppressLineNumbers w:val="0"/>
              <w:autoSpaceDE w:val="0"/>
              <w:autoSpaceDN w:val="0"/>
              <w:spacing w:before="11" w:beforeAutospacing="0" w:after="0" w:afterAutospacing="0" w:line="240" w:lineRule="auto"/>
              <w:ind w:left="0" w:right="0"/>
              <w:jc w:val="left"/>
              <w:rPr>
                <w:rFonts w:hint="default" w:ascii="宋体" w:hAnsi="宋体" w:eastAsia="宋体" w:cs="宋体"/>
                <w:b/>
                <w:sz w:val="19"/>
                <w:szCs w:val="22"/>
                <w:lang w:val="zh-CN" w:eastAsia="zh-CN" w:bidi="zh-CN"/>
              </w:rPr>
            </w:pPr>
          </w:p>
          <w:p>
            <w:pPr>
              <w:keepNext w:val="0"/>
              <w:keepLines w:val="0"/>
              <w:widowControl w:val="0"/>
              <w:suppressLineNumbers w:val="0"/>
              <w:tabs>
                <w:tab w:val="left" w:pos="1547"/>
              </w:tabs>
              <w:autoSpaceDE w:val="0"/>
              <w:autoSpaceDN w:val="0"/>
              <w:spacing w:before="0" w:beforeAutospacing="0" w:after="0" w:afterAutospacing="0" w:line="240" w:lineRule="auto"/>
              <w:ind w:left="107" w:right="0"/>
              <w:jc w:val="left"/>
              <w:rPr>
                <w:rFonts w:hint="default" w:ascii="宋体" w:hAnsi="宋体" w:eastAsia="宋体" w:cs="宋体"/>
                <w:sz w:val="24"/>
                <w:szCs w:val="22"/>
                <w:lang w:val="zh-CN" w:eastAsia="zh-CN" w:bidi="zh-CN"/>
              </w:rPr>
            </w:pPr>
            <w:r>
              <w:rPr>
                <w:rFonts w:hint="default" w:ascii="宋体" w:hAnsi="宋体" w:eastAsia="宋体" w:cs="宋体"/>
                <w:sz w:val="24"/>
                <w:szCs w:val="22"/>
                <w:lang w:val="zh-CN" w:eastAsia="zh-CN" w:bidi="zh-CN"/>
              </w:rPr>
              <w:t>全部 / 第</w:t>
            </w:r>
            <w:r>
              <w:rPr>
                <w:rFonts w:hint="default" w:ascii="宋体" w:hAnsi="宋体" w:eastAsia="宋体" w:cs="宋体"/>
                <w:sz w:val="24"/>
                <w:szCs w:val="22"/>
                <w:u w:val="single"/>
                <w:lang w:val="zh-CN" w:eastAsia="zh-CN" w:bidi="zh-CN"/>
              </w:rPr>
              <w:t xml:space="preserve"> </w:t>
            </w:r>
            <w:r>
              <w:rPr>
                <w:rFonts w:hint="default" w:ascii="宋体" w:hAnsi="宋体" w:eastAsia="宋体" w:cs="宋体"/>
                <w:sz w:val="24"/>
                <w:szCs w:val="22"/>
                <w:u w:val="single"/>
                <w:lang w:val="zh-CN" w:eastAsia="zh-CN" w:bidi="zh-CN"/>
              </w:rPr>
              <w:tab/>
            </w:r>
            <w:r>
              <w:rPr>
                <w:rFonts w:hint="default" w:ascii="宋体" w:hAnsi="宋体" w:eastAsia="宋体" w:cs="宋体"/>
                <w:sz w:val="24"/>
                <w:szCs w:val="22"/>
                <w:lang w:val="zh-CN" w:eastAsia="zh-CN" w:bidi="zh-CN"/>
              </w:rPr>
              <w:t>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91" w:hRule="atLeast"/>
        </w:trPr>
        <w:tc>
          <w:tcPr>
            <w:tcW w:w="2461" w:type="dxa"/>
          </w:tcPr>
          <w:p>
            <w:pPr>
              <w:keepNext w:val="0"/>
              <w:keepLines w:val="0"/>
              <w:widowControl w:val="0"/>
              <w:suppressLineNumbers w:val="0"/>
              <w:autoSpaceDE w:val="0"/>
              <w:autoSpaceDN w:val="0"/>
              <w:spacing w:before="7" w:beforeAutospacing="0" w:after="0" w:afterAutospacing="0" w:line="240" w:lineRule="auto"/>
              <w:ind w:left="0" w:right="0"/>
              <w:jc w:val="left"/>
              <w:rPr>
                <w:rFonts w:hint="default" w:ascii="宋体" w:hAnsi="宋体" w:eastAsia="宋体" w:cs="宋体"/>
                <w:b/>
                <w:sz w:val="35"/>
                <w:szCs w:val="22"/>
                <w:lang w:val="zh-CN" w:eastAsia="zh-CN" w:bidi="zh-CN"/>
              </w:rPr>
            </w:pPr>
          </w:p>
          <w:p>
            <w:pPr>
              <w:keepNext w:val="0"/>
              <w:keepLines w:val="0"/>
              <w:widowControl w:val="0"/>
              <w:suppressLineNumbers w:val="0"/>
              <w:autoSpaceDE w:val="0"/>
              <w:autoSpaceDN w:val="0"/>
              <w:spacing w:before="0" w:beforeAutospacing="0" w:after="0" w:afterAutospacing="0" w:line="240" w:lineRule="auto"/>
              <w:ind w:left="243" w:right="238"/>
              <w:jc w:val="center"/>
              <w:rPr>
                <w:rFonts w:hint="default" w:ascii="宋体" w:hAnsi="宋体" w:eastAsia="宋体" w:cs="宋体"/>
                <w:b/>
                <w:sz w:val="24"/>
                <w:szCs w:val="22"/>
                <w:lang w:val="zh-CN" w:eastAsia="zh-CN" w:bidi="zh-CN"/>
              </w:rPr>
            </w:pPr>
            <w:r>
              <w:rPr>
                <w:rFonts w:hint="default" w:ascii="宋体" w:hAnsi="宋体" w:eastAsia="宋体" w:cs="宋体"/>
                <w:b/>
                <w:sz w:val="24"/>
                <w:szCs w:val="22"/>
                <w:lang w:val="zh-CN" w:eastAsia="zh-CN" w:bidi="zh-CN"/>
              </w:rPr>
              <w:t>最后报价</w:t>
            </w:r>
          </w:p>
          <w:p>
            <w:pPr>
              <w:keepNext w:val="0"/>
              <w:keepLines w:val="0"/>
              <w:widowControl w:val="0"/>
              <w:suppressLineNumbers w:val="0"/>
              <w:autoSpaceDE w:val="0"/>
              <w:autoSpaceDN w:val="0"/>
              <w:spacing w:before="161" w:beforeAutospacing="0" w:after="0" w:afterAutospacing="0" w:line="240" w:lineRule="auto"/>
              <w:ind w:left="245" w:right="238"/>
              <w:jc w:val="center"/>
              <w:rPr>
                <w:rFonts w:hint="default" w:ascii="宋体" w:hAnsi="宋体" w:eastAsia="宋体" w:cs="宋体"/>
                <w:b/>
                <w:sz w:val="24"/>
                <w:szCs w:val="22"/>
                <w:lang w:val="zh-CN" w:eastAsia="zh-CN" w:bidi="zh-CN"/>
              </w:rPr>
            </w:pPr>
            <w:r>
              <w:rPr>
                <w:rFonts w:hint="default" w:ascii="宋体" w:hAnsi="宋体" w:eastAsia="宋体" w:cs="宋体"/>
                <w:b/>
                <w:sz w:val="24"/>
                <w:szCs w:val="22"/>
                <w:lang w:val="zh-CN" w:eastAsia="zh-CN" w:bidi="zh-CN"/>
              </w:rPr>
              <w:t>（详见备注说明）</w:t>
            </w:r>
          </w:p>
        </w:tc>
        <w:tc>
          <w:tcPr>
            <w:tcW w:w="6064" w:type="dxa"/>
          </w:tcPr>
          <w:p>
            <w:pPr>
              <w:keepNext w:val="0"/>
              <w:keepLines w:val="0"/>
              <w:widowControl w:val="0"/>
              <w:suppressLineNumbers w:val="0"/>
              <w:autoSpaceDE w:val="0"/>
              <w:autoSpaceDN w:val="0"/>
              <w:spacing w:before="0" w:beforeAutospacing="0" w:after="0" w:afterAutospacing="0" w:line="240" w:lineRule="auto"/>
              <w:ind w:left="0" w:right="0"/>
              <w:jc w:val="left"/>
              <w:rPr>
                <w:rFonts w:hint="default" w:ascii="宋体" w:hAnsi="宋体" w:eastAsia="宋体" w:cs="宋体"/>
                <w:b/>
                <w:sz w:val="26"/>
                <w:szCs w:val="22"/>
                <w:lang w:val="zh-CN" w:eastAsia="zh-CN" w:bidi="zh-CN"/>
              </w:rPr>
            </w:pPr>
          </w:p>
          <w:p>
            <w:pPr>
              <w:keepNext w:val="0"/>
              <w:keepLines w:val="0"/>
              <w:widowControl w:val="0"/>
              <w:suppressLineNumbers w:val="0"/>
              <w:autoSpaceDE w:val="0"/>
              <w:autoSpaceDN w:val="0"/>
              <w:spacing w:before="9" w:beforeAutospacing="0" w:after="0" w:afterAutospacing="0" w:line="240" w:lineRule="auto"/>
              <w:ind w:left="0" w:right="0"/>
              <w:jc w:val="left"/>
              <w:rPr>
                <w:rFonts w:hint="default" w:ascii="宋体" w:hAnsi="宋体" w:eastAsia="宋体" w:cs="宋体"/>
                <w:b/>
                <w:sz w:val="21"/>
                <w:szCs w:val="22"/>
                <w:lang w:val="zh-CN" w:eastAsia="zh-CN" w:bidi="zh-CN"/>
              </w:rPr>
            </w:pPr>
          </w:p>
          <w:p>
            <w:pPr>
              <w:keepNext w:val="0"/>
              <w:keepLines w:val="0"/>
              <w:widowControl w:val="0"/>
              <w:suppressLineNumbers w:val="0"/>
              <w:tabs>
                <w:tab w:val="left" w:pos="4482"/>
              </w:tabs>
              <w:autoSpaceDE w:val="0"/>
              <w:autoSpaceDN w:val="0"/>
              <w:spacing w:before="0" w:beforeAutospacing="0" w:after="0" w:afterAutospacing="0" w:line="240" w:lineRule="auto"/>
              <w:ind w:left="107" w:right="0"/>
              <w:jc w:val="left"/>
              <w:rPr>
                <w:rFonts w:hint="default" w:ascii="Times New Roman" w:hAnsi="宋体" w:eastAsia="Times New Roman" w:cs="宋体"/>
                <w:sz w:val="24"/>
                <w:szCs w:val="22"/>
                <w:lang w:val="zh-CN" w:eastAsia="zh-CN" w:bidi="zh-CN"/>
              </w:rPr>
            </w:pPr>
            <w:r>
              <w:rPr>
                <w:rFonts w:hint="default" w:ascii="宋体" w:hAnsi="宋体" w:eastAsia="宋体" w:cs="宋体"/>
                <w:sz w:val="24"/>
                <w:szCs w:val="22"/>
                <w:lang w:val="zh-CN" w:eastAsia="zh-CN" w:bidi="zh-CN"/>
              </w:rPr>
              <w:t>人民币大写：</w:t>
            </w:r>
            <w:r>
              <w:rPr>
                <w:rFonts w:hint="default" w:ascii="Times New Roman" w:hAnsi="宋体" w:eastAsia="Times New Roman" w:cs="宋体"/>
                <w:sz w:val="24"/>
                <w:szCs w:val="22"/>
                <w:u w:val="single"/>
                <w:lang w:val="zh-CN" w:eastAsia="zh-CN" w:bidi="zh-CN"/>
              </w:rPr>
              <w:t xml:space="preserve"> </w:t>
            </w:r>
            <w:r>
              <w:rPr>
                <w:rFonts w:hint="default" w:ascii="Times New Roman" w:hAnsi="宋体" w:eastAsia="Times New Roman" w:cs="宋体"/>
                <w:sz w:val="24"/>
                <w:szCs w:val="22"/>
                <w:u w:val="single"/>
                <w:lang w:val="zh-CN" w:eastAsia="zh-CN" w:bidi="zh-CN"/>
              </w:rPr>
              <w:tab/>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80" w:hRule="atLeast"/>
        </w:trPr>
        <w:tc>
          <w:tcPr>
            <w:tcW w:w="2461" w:type="dxa"/>
          </w:tcPr>
          <w:p>
            <w:pPr>
              <w:keepNext w:val="0"/>
              <w:keepLines w:val="0"/>
              <w:widowControl w:val="0"/>
              <w:suppressLineNumbers w:val="0"/>
              <w:autoSpaceDE w:val="0"/>
              <w:autoSpaceDN w:val="0"/>
              <w:spacing w:before="0" w:beforeAutospacing="0" w:after="0" w:afterAutospacing="0" w:line="240" w:lineRule="auto"/>
              <w:ind w:left="0" w:right="0"/>
              <w:jc w:val="left"/>
              <w:rPr>
                <w:rFonts w:hint="default" w:ascii="宋体" w:hAnsi="宋体" w:eastAsia="宋体" w:cs="宋体"/>
                <w:b/>
                <w:sz w:val="24"/>
                <w:szCs w:val="22"/>
                <w:lang w:val="zh-CN" w:eastAsia="zh-CN" w:bidi="zh-CN"/>
              </w:rPr>
            </w:pPr>
          </w:p>
          <w:p>
            <w:pPr>
              <w:keepNext w:val="0"/>
              <w:keepLines w:val="0"/>
              <w:widowControl w:val="0"/>
              <w:suppressLineNumbers w:val="0"/>
              <w:autoSpaceDE w:val="0"/>
              <w:autoSpaceDN w:val="0"/>
              <w:spacing w:before="0" w:beforeAutospacing="0" w:after="0" w:afterAutospacing="0" w:line="240" w:lineRule="auto"/>
              <w:ind w:left="0" w:right="0"/>
              <w:jc w:val="left"/>
              <w:rPr>
                <w:rFonts w:hint="default" w:ascii="宋体" w:hAnsi="宋体" w:eastAsia="宋体" w:cs="宋体"/>
                <w:b/>
                <w:sz w:val="24"/>
                <w:szCs w:val="22"/>
                <w:lang w:val="zh-CN" w:eastAsia="zh-CN" w:bidi="zh-CN"/>
              </w:rPr>
            </w:pPr>
          </w:p>
          <w:p>
            <w:pPr>
              <w:keepNext w:val="0"/>
              <w:keepLines w:val="0"/>
              <w:widowControl w:val="0"/>
              <w:suppressLineNumbers w:val="0"/>
              <w:autoSpaceDE w:val="0"/>
              <w:autoSpaceDN w:val="0"/>
              <w:spacing w:before="10" w:beforeAutospacing="0" w:after="0" w:afterAutospacing="0" w:line="240" w:lineRule="auto"/>
              <w:ind w:left="0" w:right="0"/>
              <w:jc w:val="left"/>
              <w:rPr>
                <w:rFonts w:hint="default" w:ascii="宋体" w:hAnsi="宋体" w:eastAsia="宋体" w:cs="宋体"/>
                <w:b/>
                <w:sz w:val="28"/>
                <w:szCs w:val="22"/>
                <w:lang w:val="zh-CN" w:eastAsia="zh-CN" w:bidi="zh-CN"/>
              </w:rPr>
            </w:pPr>
          </w:p>
          <w:p>
            <w:pPr>
              <w:keepNext w:val="0"/>
              <w:keepLines w:val="0"/>
              <w:widowControl w:val="0"/>
              <w:suppressLineNumbers w:val="0"/>
              <w:autoSpaceDE w:val="0"/>
              <w:autoSpaceDN w:val="0"/>
              <w:spacing w:before="0" w:beforeAutospacing="0" w:after="0" w:afterAutospacing="0" w:line="240" w:lineRule="auto"/>
              <w:ind w:left="243" w:right="238"/>
              <w:jc w:val="center"/>
              <w:rPr>
                <w:rFonts w:hint="default" w:ascii="宋体" w:hAnsi="宋体" w:eastAsia="宋体" w:cs="宋体"/>
                <w:b/>
                <w:sz w:val="24"/>
                <w:szCs w:val="22"/>
                <w:lang w:val="zh-CN" w:eastAsia="zh-CN" w:bidi="zh-CN"/>
              </w:rPr>
            </w:pPr>
            <w:r>
              <w:rPr>
                <w:rFonts w:hint="default" w:ascii="宋体" w:hAnsi="宋体" w:eastAsia="宋体" w:cs="宋体"/>
                <w:b/>
                <w:sz w:val="24"/>
                <w:szCs w:val="22"/>
                <w:lang w:val="zh-CN" w:eastAsia="zh-CN" w:bidi="zh-CN"/>
              </w:rPr>
              <w:t>备注说明</w:t>
            </w:r>
          </w:p>
        </w:tc>
        <w:tc>
          <w:tcPr>
            <w:tcW w:w="6064" w:type="dxa"/>
          </w:tcPr>
          <w:p>
            <w:pPr>
              <w:keepNext w:val="0"/>
              <w:keepLines w:val="0"/>
              <w:widowControl w:val="0"/>
              <w:suppressLineNumbers w:val="0"/>
              <w:autoSpaceDE w:val="0"/>
              <w:autoSpaceDN w:val="0"/>
              <w:spacing w:before="0" w:beforeAutospacing="0" w:after="0" w:afterAutospacing="0" w:line="240" w:lineRule="auto"/>
              <w:ind w:left="0" w:right="0"/>
              <w:jc w:val="left"/>
              <w:rPr>
                <w:rFonts w:hint="default" w:ascii="Times New Roman" w:hAnsi="宋体" w:eastAsia="宋体" w:cs="宋体"/>
                <w:sz w:val="22"/>
                <w:szCs w:val="22"/>
                <w:lang w:val="zh-CN" w:eastAsia="zh-CN" w:bidi="zh-CN"/>
              </w:rPr>
            </w:pPr>
          </w:p>
        </w:tc>
      </w:tr>
    </w:tbl>
    <w:p>
      <w:pPr>
        <w:widowControl w:val="0"/>
        <w:autoSpaceDE w:val="0"/>
        <w:autoSpaceDN w:val="0"/>
        <w:spacing w:before="79" w:after="0" w:line="240" w:lineRule="auto"/>
        <w:ind w:left="4421" w:right="0"/>
        <w:jc w:val="left"/>
        <w:rPr>
          <w:rFonts w:ascii="宋体" w:hAnsi="宋体" w:eastAsia="宋体" w:cs="宋体"/>
          <w:sz w:val="24"/>
          <w:szCs w:val="24"/>
          <w:lang w:val="zh-CN" w:eastAsia="zh-CN" w:bidi="zh-CN"/>
        </w:rPr>
      </w:pPr>
      <w:r>
        <w:rPr>
          <w:rFonts w:ascii="宋体" w:hAnsi="宋体" w:eastAsia="宋体" w:cs="宋体"/>
          <w:sz w:val="24"/>
          <w:szCs w:val="24"/>
          <w:lang w:val="zh-CN" w:eastAsia="zh-CN" w:bidi="zh-CN"/>
        </w:rPr>
        <w:t>供应商公章或授权代表签字：</w:t>
      </w:r>
    </w:p>
    <w:p>
      <w:pPr>
        <w:widowControl w:val="0"/>
        <w:tabs>
          <w:tab w:val="left" w:pos="5861"/>
          <w:tab w:val="left" w:pos="8556"/>
        </w:tabs>
        <w:autoSpaceDE w:val="0"/>
        <w:autoSpaceDN w:val="0"/>
        <w:spacing w:before="160" w:after="0" w:line="240" w:lineRule="auto"/>
        <w:ind w:left="4421" w:right="0"/>
        <w:jc w:val="left"/>
        <w:rPr>
          <w:rFonts w:ascii="Times New Roman" w:hAnsi="宋体" w:eastAsia="Times New Roman" w:cs="宋体"/>
          <w:sz w:val="24"/>
          <w:szCs w:val="24"/>
          <w:lang w:val="zh-CN" w:eastAsia="zh-CN" w:bidi="zh-CN"/>
        </w:rPr>
      </w:pPr>
      <w:r>
        <w:rPr>
          <w:rFonts w:ascii="宋体" w:hAnsi="宋体" w:eastAsia="宋体" w:cs="宋体"/>
          <w:sz w:val="24"/>
          <w:szCs w:val="24"/>
          <w:lang w:val="zh-CN" w:eastAsia="zh-CN" w:bidi="zh-CN"/>
        </w:rPr>
        <w:t>日</w:t>
      </w:r>
      <w:r>
        <w:rPr>
          <w:rFonts w:ascii="宋体" w:hAnsi="宋体" w:eastAsia="宋体" w:cs="宋体"/>
          <w:sz w:val="24"/>
          <w:szCs w:val="24"/>
          <w:lang w:val="zh-CN" w:eastAsia="zh-CN" w:bidi="zh-CN"/>
        </w:rPr>
        <w:tab/>
      </w:r>
      <w:r>
        <w:rPr>
          <w:rFonts w:ascii="宋体" w:hAnsi="宋体" w:eastAsia="宋体" w:cs="宋体"/>
          <w:sz w:val="24"/>
          <w:szCs w:val="24"/>
          <w:lang w:val="zh-CN" w:eastAsia="zh-CN" w:bidi="zh-CN"/>
        </w:rPr>
        <w:t>期：</w:t>
      </w:r>
      <w:r>
        <w:rPr>
          <w:rFonts w:ascii="Times New Roman" w:hAnsi="宋体" w:eastAsia="Times New Roman" w:cs="宋体"/>
          <w:sz w:val="24"/>
          <w:szCs w:val="24"/>
          <w:u w:val="single"/>
          <w:lang w:val="zh-CN" w:eastAsia="zh-CN" w:bidi="zh-CN"/>
        </w:rPr>
        <w:t xml:space="preserve"> </w:t>
      </w:r>
      <w:r>
        <w:rPr>
          <w:rFonts w:ascii="Times New Roman" w:hAnsi="宋体" w:eastAsia="Times New Roman" w:cs="宋体"/>
          <w:sz w:val="24"/>
          <w:szCs w:val="24"/>
          <w:u w:val="single"/>
          <w:lang w:val="zh-CN" w:eastAsia="zh-CN" w:bidi="zh-CN"/>
        </w:rPr>
        <w:tab/>
      </w:r>
    </w:p>
    <w:p>
      <w:pPr>
        <w:widowControl w:val="0"/>
        <w:autoSpaceDE w:val="0"/>
        <w:autoSpaceDN w:val="0"/>
        <w:spacing w:before="0" w:after="0" w:line="240" w:lineRule="auto"/>
        <w:ind w:left="0" w:right="0"/>
        <w:jc w:val="left"/>
        <w:rPr>
          <w:rFonts w:ascii="Times New Roman" w:hAnsi="宋体" w:eastAsia="宋体" w:cs="宋体"/>
          <w:sz w:val="29"/>
          <w:szCs w:val="24"/>
          <w:lang w:val="zh-CN" w:eastAsia="zh-CN" w:bidi="zh-CN"/>
        </w:rPr>
      </w:pPr>
    </w:p>
    <w:p>
      <w:pPr>
        <w:widowControl w:val="0"/>
        <w:autoSpaceDE w:val="0"/>
        <w:autoSpaceDN w:val="0"/>
        <w:spacing w:before="66" w:after="0" w:line="364" w:lineRule="auto"/>
        <w:ind w:left="220" w:right="353" w:firstLine="434"/>
        <w:jc w:val="both"/>
        <w:rPr>
          <w:rFonts w:hint="default"/>
          <w:lang w:val="en-US" w:eastAsia="zh-CN"/>
        </w:rPr>
      </w:pPr>
      <w:r>
        <w:rPr>
          <w:rFonts w:ascii="宋体" w:hAnsi="宋体" w:eastAsia="宋体" w:cs="宋体"/>
          <w:b/>
          <w:spacing w:val="-9"/>
          <w:sz w:val="24"/>
          <w:szCs w:val="24"/>
          <w:lang w:val="zh-CN" w:eastAsia="zh-CN" w:bidi="zh-CN"/>
        </w:rPr>
        <w:t>注：本页《报价表》由供应商在谈判现场依谈判情况填写，请带至谈判现场</w:t>
      </w:r>
      <w:r>
        <w:rPr>
          <w:rFonts w:ascii="宋体" w:hAnsi="宋体" w:eastAsia="宋体" w:cs="宋体"/>
          <w:b/>
          <w:spacing w:val="-10"/>
          <w:w w:val="99"/>
          <w:sz w:val="24"/>
          <w:szCs w:val="24"/>
          <w:lang w:val="zh-CN" w:eastAsia="zh-CN" w:bidi="zh-CN"/>
        </w:rPr>
        <w:t>备填。</w:t>
      </w:r>
      <w:r>
        <w:rPr>
          <w:rFonts w:ascii="宋体" w:hAnsi="宋体" w:eastAsia="宋体" w:cs="宋体"/>
          <w:b/>
          <w:bCs/>
          <w:spacing w:val="-5"/>
          <w:sz w:val="24"/>
          <w:szCs w:val="24"/>
          <w:lang w:val="zh-CN" w:eastAsia="zh-CN" w:bidi="zh-CN"/>
        </w:rPr>
        <w:t>考虑谈判报价的方便，供应商在填写最后承诺报价后</w:t>
      </w:r>
      <w:r>
        <w:rPr>
          <w:rFonts w:ascii="宋体" w:hAnsi="宋体" w:eastAsia="宋体" w:cs="宋体"/>
          <w:b/>
          <w:bCs/>
          <w:spacing w:val="-152"/>
          <w:sz w:val="24"/>
          <w:szCs w:val="24"/>
          <w:lang w:val="zh-CN" w:eastAsia="zh-CN" w:bidi="zh-CN"/>
        </w:rPr>
        <w:t>，</w:t>
      </w:r>
      <w:r>
        <w:rPr>
          <w:rFonts w:ascii="宋体" w:hAnsi="宋体" w:eastAsia="宋体" w:cs="宋体"/>
          <w:b/>
          <w:bCs/>
          <w:sz w:val="24"/>
          <w:szCs w:val="24"/>
          <w:lang w:val="zh-CN" w:eastAsia="zh-CN" w:bidi="zh-CN"/>
        </w:rPr>
        <w:t>（</w:t>
      </w:r>
      <w:r>
        <w:rPr>
          <w:rFonts w:ascii="宋体" w:hAnsi="宋体" w:eastAsia="宋体" w:cs="宋体"/>
          <w:b/>
          <w:bCs/>
          <w:spacing w:val="-2"/>
          <w:sz w:val="24"/>
          <w:szCs w:val="24"/>
          <w:lang w:val="zh-CN" w:eastAsia="zh-CN" w:bidi="zh-CN"/>
        </w:rPr>
        <w:t>第一次报价-最后</w:t>
      </w:r>
      <w:r>
        <w:rPr>
          <w:rFonts w:ascii="宋体" w:hAnsi="宋体" w:eastAsia="宋体" w:cs="宋体"/>
          <w:b/>
          <w:bCs/>
          <w:sz w:val="24"/>
          <w:szCs w:val="24"/>
          <w:lang w:val="zh-CN" w:eastAsia="zh-CN" w:bidi="zh-CN"/>
        </w:rPr>
        <w:t>承诺报价</w:t>
      </w:r>
      <w:r>
        <w:rPr>
          <w:rFonts w:ascii="宋体" w:hAnsi="宋体" w:eastAsia="宋体" w:cs="宋体"/>
          <w:b/>
          <w:bCs/>
          <w:spacing w:val="-48"/>
          <w:sz w:val="24"/>
          <w:szCs w:val="24"/>
          <w:lang w:val="zh-CN" w:eastAsia="zh-CN" w:bidi="zh-CN"/>
        </w:rPr>
        <w:t>）</w:t>
      </w:r>
      <w:r>
        <w:rPr>
          <w:rFonts w:ascii="宋体" w:hAnsi="宋体" w:eastAsia="宋体" w:cs="宋体"/>
          <w:b/>
          <w:bCs/>
          <w:spacing w:val="-3"/>
          <w:sz w:val="24"/>
          <w:szCs w:val="24"/>
          <w:lang w:val="zh-CN" w:eastAsia="zh-CN" w:bidi="zh-CN"/>
        </w:rPr>
        <w:t>除以第一次报价后得出的优惠率视同为需求表中全部分项设备、工程</w:t>
      </w:r>
      <w:r>
        <w:rPr>
          <w:rFonts w:ascii="宋体" w:hAnsi="宋体" w:eastAsia="宋体" w:cs="宋体"/>
          <w:b/>
          <w:bCs/>
          <w:sz w:val="24"/>
          <w:szCs w:val="24"/>
          <w:lang w:val="zh-CN" w:eastAsia="zh-CN" w:bidi="zh-CN"/>
        </w:rPr>
        <w:t>量或服务的优惠浮动值（特定分项优惠除外</w:t>
      </w:r>
      <w:r>
        <w:rPr>
          <w:rFonts w:ascii="宋体" w:hAnsi="宋体" w:eastAsia="宋体" w:cs="宋体"/>
          <w:b/>
          <w:bCs/>
          <w:spacing w:val="-118"/>
          <w:sz w:val="24"/>
          <w:szCs w:val="24"/>
          <w:lang w:val="zh-CN" w:eastAsia="zh-CN" w:bidi="zh-CN"/>
        </w:rPr>
        <w:t>）</w:t>
      </w:r>
      <w:r>
        <w:rPr>
          <w:rFonts w:ascii="宋体" w:hAnsi="宋体" w:eastAsia="宋体" w:cs="宋体"/>
          <w:b/>
          <w:bCs/>
          <w:sz w:val="24"/>
          <w:szCs w:val="24"/>
          <w:lang w:val="zh-CN" w:eastAsia="zh-CN" w:bidi="zh-CN"/>
        </w:rPr>
        <w:t>，而不考虑措施项目清单和规费税</w:t>
      </w:r>
      <w:r>
        <w:rPr>
          <w:rFonts w:ascii="宋体" w:hAnsi="宋体" w:eastAsia="宋体" w:cs="宋体"/>
          <w:b/>
          <w:bCs/>
          <w:spacing w:val="-9"/>
          <w:sz w:val="24"/>
          <w:szCs w:val="24"/>
          <w:lang w:val="zh-CN" w:eastAsia="zh-CN" w:bidi="zh-CN"/>
        </w:rPr>
        <w:t>金清单的金额改变。此优惠率调整原则适用于合同内价格的计算及项目增减、变</w:t>
      </w:r>
      <w:r>
        <w:rPr>
          <w:rFonts w:ascii="宋体" w:hAnsi="宋体" w:eastAsia="宋体" w:cs="宋体"/>
          <w:b/>
          <w:bCs/>
          <w:sz w:val="24"/>
          <w:szCs w:val="24"/>
          <w:lang w:val="zh-CN" w:eastAsia="zh-CN" w:bidi="zh-CN"/>
        </w:rPr>
        <w:t>更时价格的计算。</w:t>
      </w:r>
    </w:p>
    <w:p>
      <w:pPr>
        <w:pStyle w:val="32"/>
        <w:adjustRightInd w:val="0"/>
        <w:snapToGrid w:val="0"/>
        <w:spacing w:line="320" w:lineRule="auto"/>
        <w:rPr>
          <w:rFonts w:hint="eastAsia" w:ascii="宋体" w:hAnsi="宋体" w:eastAsia="宋体" w:cs="宋体"/>
          <w:b w:val="0"/>
          <w:color w:val="auto"/>
          <w:sz w:val="24"/>
          <w:szCs w:val="24"/>
        </w:rPr>
      </w:pPr>
    </w:p>
    <w:p>
      <w:pPr>
        <w:widowControl/>
        <w:adjustRightInd w:val="0"/>
        <w:snapToGrid w:val="0"/>
        <w:spacing w:line="320" w:lineRule="auto"/>
        <w:ind w:firstLine="723" w:firstLineChars="300"/>
        <w:jc w:val="left"/>
        <w:rPr>
          <w:rFonts w:hint="eastAsia" w:ascii="宋体" w:hAnsi="宋体" w:eastAsia="宋体" w:cs="宋体"/>
          <w:b/>
          <w:color w:val="FF0000"/>
          <w:sz w:val="24"/>
          <w:szCs w:val="24"/>
        </w:rPr>
      </w:pPr>
      <w:r>
        <w:rPr>
          <w:rFonts w:hint="eastAsia" w:ascii="宋体" w:hAnsi="宋体" w:eastAsia="宋体" w:cs="宋体"/>
          <w:b/>
          <w:color w:val="FF0000"/>
          <w:sz w:val="24"/>
          <w:szCs w:val="24"/>
          <w:lang w:val="en-US" w:eastAsia="zh-CN"/>
        </w:rPr>
        <w:t>2</w:t>
      </w:r>
      <w:r>
        <w:rPr>
          <w:rFonts w:hint="eastAsia" w:ascii="宋体" w:hAnsi="宋体" w:eastAsia="宋体" w:cs="宋体"/>
          <w:b/>
          <w:color w:val="FF0000"/>
          <w:sz w:val="24"/>
          <w:szCs w:val="24"/>
        </w:rPr>
        <w:t>、本项目为二轮报价，本《项目报价书》为第二轮报价，即最终报价，最终报价高于或等于第一轮报价的按无效投标处理。</w:t>
      </w:r>
    </w:p>
    <w:p>
      <w:pPr>
        <w:adjustRightInd w:val="0"/>
        <w:snapToGrid w:val="0"/>
        <w:spacing w:line="320" w:lineRule="auto"/>
        <w:rPr>
          <w:rFonts w:hint="eastAsia" w:ascii="宋体" w:hAnsi="宋体" w:eastAsia="宋体" w:cs="宋体"/>
          <w:b/>
          <w:color w:val="auto"/>
          <w:sz w:val="24"/>
          <w:szCs w:val="24"/>
        </w:rPr>
      </w:pPr>
    </w:p>
    <w:p>
      <w:pPr>
        <w:adjustRightInd w:val="0"/>
        <w:snapToGrid w:val="0"/>
        <w:spacing w:line="320" w:lineRule="auto"/>
        <w:rPr>
          <w:rFonts w:hint="eastAsia" w:ascii="宋体" w:hAnsi="宋体" w:eastAsia="宋体" w:cs="宋体"/>
          <w:color w:val="FF0000"/>
          <w:sz w:val="24"/>
          <w:szCs w:val="24"/>
        </w:rPr>
      </w:pPr>
      <w:r>
        <w:rPr>
          <w:rFonts w:hint="eastAsia" w:ascii="宋体" w:hAnsi="宋体" w:eastAsia="宋体" w:cs="宋体"/>
          <w:b/>
          <w:color w:val="FF0000"/>
          <w:sz w:val="24"/>
          <w:szCs w:val="24"/>
        </w:rPr>
        <w:t>注：本《最终投标报价书》由</w:t>
      </w:r>
      <w:r>
        <w:rPr>
          <w:rFonts w:hint="eastAsia" w:ascii="宋体" w:hAnsi="宋体" w:eastAsia="宋体" w:cs="宋体"/>
          <w:b/>
          <w:color w:val="FF0000"/>
          <w:sz w:val="24"/>
          <w:szCs w:val="24"/>
          <w:lang w:eastAsia="zh-CN"/>
        </w:rPr>
        <w:t>供应商</w:t>
      </w:r>
      <w:r>
        <w:rPr>
          <w:rFonts w:hint="eastAsia" w:ascii="宋体" w:hAnsi="宋体" w:eastAsia="宋体" w:cs="宋体"/>
          <w:b/>
          <w:color w:val="FF0000"/>
          <w:sz w:val="24"/>
          <w:szCs w:val="24"/>
        </w:rPr>
        <w:t>在谈判现场依谈判情况填写（勿需装订在谈判文件内）</w:t>
      </w:r>
      <w:r>
        <w:rPr>
          <w:rFonts w:hint="eastAsia" w:ascii="宋体" w:hAnsi="宋体" w:eastAsia="宋体" w:cs="宋体"/>
          <w:color w:val="FF0000"/>
          <w:sz w:val="24"/>
          <w:szCs w:val="24"/>
        </w:rPr>
        <w:t>。</w:t>
      </w:r>
    </w:p>
    <w:p>
      <w:pPr>
        <w:adjustRightInd w:val="0"/>
        <w:snapToGrid w:val="0"/>
        <w:spacing w:line="320" w:lineRule="auto"/>
        <w:rPr>
          <w:rFonts w:hint="eastAsia" w:ascii="宋体" w:hAnsi="宋体" w:eastAsia="宋体" w:cs="宋体"/>
          <w:color w:val="FF0000"/>
          <w:sz w:val="24"/>
          <w:szCs w:val="24"/>
        </w:rPr>
      </w:pPr>
    </w:p>
    <w:p>
      <w:pPr>
        <w:adjustRightInd w:val="0"/>
        <w:snapToGrid w:val="0"/>
        <w:spacing w:line="320" w:lineRule="auto"/>
        <w:jc w:val="both"/>
        <w:rPr>
          <w:rFonts w:hint="eastAsia" w:ascii="宋体" w:hAnsi="宋体" w:eastAsia="宋体" w:cs="宋体"/>
          <w:b/>
          <w:bCs/>
          <w:color w:val="auto"/>
          <w:sz w:val="24"/>
          <w:szCs w:val="24"/>
        </w:rPr>
      </w:pPr>
    </w:p>
    <w:p>
      <w:pPr>
        <w:pStyle w:val="36"/>
        <w:rPr>
          <w:rFonts w:hint="eastAsia" w:ascii="宋体" w:hAnsi="宋体" w:eastAsia="宋体" w:cs="宋体"/>
          <w:color w:val="auto"/>
        </w:rPr>
      </w:pPr>
    </w:p>
    <w:p>
      <w:pPr>
        <w:adjustRightInd w:val="0"/>
        <w:snapToGrid w:val="0"/>
        <w:spacing w:line="320" w:lineRule="auto"/>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lang w:eastAsia="zh-CN"/>
        </w:rPr>
        <w:t>九</w:t>
      </w:r>
      <w:r>
        <w:rPr>
          <w:rFonts w:hint="eastAsia" w:ascii="宋体" w:hAnsi="宋体" w:eastAsia="宋体" w:cs="宋体"/>
          <w:b/>
          <w:bCs/>
          <w:color w:val="auto"/>
          <w:sz w:val="24"/>
          <w:szCs w:val="24"/>
        </w:rPr>
        <w:t>、谈判文件要求提交的其他相关资料</w:t>
      </w:r>
    </w:p>
    <w:p>
      <w:pPr>
        <w:widowControl/>
        <w:adjustRightInd w:val="0"/>
        <w:spacing w:line="540" w:lineRule="exact"/>
        <w:jc w:val="center"/>
        <w:rPr>
          <w:rFonts w:hint="eastAsia" w:ascii="宋体" w:hAnsi="宋体" w:eastAsia="宋体" w:cs="宋体"/>
          <w:b/>
          <w:bCs/>
          <w:color w:val="auto"/>
          <w:kern w:val="0"/>
          <w:sz w:val="24"/>
          <w:szCs w:val="24"/>
          <w:lang w:val="en-US" w:eastAsia="zh-CN" w:bidi="ar-SA"/>
        </w:rPr>
      </w:pPr>
      <w:r>
        <w:rPr>
          <w:rStyle w:val="59"/>
          <w:rFonts w:hint="eastAsia" w:ascii="宋体" w:hAnsi="宋体" w:eastAsia="宋体" w:cs="宋体"/>
          <w:color w:val="auto"/>
          <w:sz w:val="24"/>
          <w:szCs w:val="24"/>
          <w:lang w:val="zh-CN" w:eastAsia="zh-CN"/>
        </w:rPr>
        <w:t>十、</w:t>
      </w:r>
      <w:r>
        <w:rPr>
          <w:rFonts w:hint="eastAsia" w:ascii="宋体" w:hAnsi="宋体" w:eastAsia="宋体" w:cs="宋体"/>
          <w:b/>
          <w:bCs/>
          <w:color w:val="auto"/>
          <w:kern w:val="0"/>
          <w:sz w:val="24"/>
          <w:szCs w:val="24"/>
          <w:lang w:val="en-US" w:eastAsia="zh-CN" w:bidi="ar-SA"/>
        </w:rPr>
        <w:t>不予退还投标保证金意见</w:t>
      </w:r>
    </w:p>
    <w:p>
      <w:pPr>
        <w:spacing w:line="360" w:lineRule="auto"/>
        <w:rPr>
          <w:rFonts w:hint="eastAsia" w:ascii="宋体" w:hAnsi="宋体" w:eastAsia="宋体" w:cs="宋体"/>
          <w:b/>
          <w:bCs/>
          <w:color w:val="auto"/>
          <w:sz w:val="24"/>
          <w:szCs w:val="24"/>
        </w:rPr>
      </w:pPr>
    </w:p>
    <w:p>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lang w:eastAsia="zh-CN"/>
        </w:rPr>
        <w:t>安徽大别山工程咨询有限公司</w:t>
      </w:r>
      <w:r>
        <w:rPr>
          <w:rFonts w:hint="eastAsia" w:ascii="宋体" w:hAnsi="宋体" w:eastAsia="宋体" w:cs="宋体"/>
          <w:color w:val="auto"/>
          <w:sz w:val="24"/>
          <w:szCs w:val="24"/>
        </w:rPr>
        <w:t>：</w:t>
      </w:r>
    </w:p>
    <w:p>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凡本单位采购项目</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rPr>
        <w:t>，若出现投标保证金不予退还情形时，由交易中心直接上交县财政：</w:t>
      </w:r>
    </w:p>
    <w:p>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1、投标截止后</w:t>
      </w:r>
      <w:r>
        <w:rPr>
          <w:rFonts w:hint="eastAsia" w:ascii="宋体" w:hAnsi="宋体" w:eastAsia="宋体" w:cs="宋体"/>
          <w:color w:val="auto"/>
          <w:sz w:val="24"/>
          <w:szCs w:val="24"/>
          <w:lang w:eastAsia="zh-CN"/>
        </w:rPr>
        <w:t>供应商</w:t>
      </w:r>
      <w:r>
        <w:rPr>
          <w:rFonts w:hint="eastAsia" w:ascii="宋体" w:hAnsi="宋体" w:eastAsia="宋体" w:cs="宋体"/>
          <w:color w:val="auto"/>
          <w:sz w:val="24"/>
          <w:szCs w:val="24"/>
        </w:rPr>
        <w:t>撤销投标文件的；</w:t>
      </w:r>
    </w:p>
    <w:p>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2、成交人无正当理由不与采购人订立合同，或者在签订合同时向采购人提出附加条件，或者不按照招标文件要求提交履约保证金的；</w:t>
      </w:r>
    </w:p>
    <w:p>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3、成交公告发布或成交通知书发出后，成交人放弃成交项目或成交资格的，</w:t>
      </w:r>
    </w:p>
    <w:p>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4、因弄虚作假等违法违规行为被主管部门查处，取消成交资格的；</w:t>
      </w:r>
    </w:p>
    <w:p>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5、其他法律法规规定或</w:t>
      </w:r>
      <w:r>
        <w:rPr>
          <w:rFonts w:hint="eastAsia" w:ascii="宋体" w:hAnsi="宋体" w:eastAsia="宋体" w:cs="宋体"/>
          <w:color w:val="auto"/>
          <w:sz w:val="24"/>
          <w:szCs w:val="24"/>
          <w:lang w:val="en-US" w:eastAsia="zh-CN"/>
        </w:rPr>
        <w:t>谈判</w:t>
      </w:r>
      <w:r>
        <w:rPr>
          <w:rFonts w:hint="eastAsia" w:ascii="宋体" w:hAnsi="宋体" w:eastAsia="宋体" w:cs="宋体"/>
          <w:color w:val="auto"/>
          <w:sz w:val="24"/>
          <w:szCs w:val="24"/>
        </w:rPr>
        <w:t>文件中约定的其他行为</w:t>
      </w:r>
      <w:r>
        <w:rPr>
          <w:rFonts w:hint="eastAsia" w:ascii="宋体" w:hAnsi="宋体" w:eastAsia="宋体" w:cs="宋体"/>
          <w:color w:val="auto"/>
          <w:sz w:val="24"/>
          <w:szCs w:val="24"/>
          <w:lang w:eastAsia="zh-CN"/>
        </w:rPr>
        <w:t>。</w:t>
      </w:r>
    </w:p>
    <w:p>
      <w:pPr>
        <w:keepNext w:val="0"/>
        <w:keepLines w:val="0"/>
        <w:pageBreakBefore w:val="0"/>
        <w:widowControl w:val="0"/>
        <w:kinsoku/>
        <w:wordWrap/>
        <w:overflowPunct/>
        <w:topLinePunct w:val="0"/>
        <w:autoSpaceDE/>
        <w:autoSpaceDN/>
        <w:bidi w:val="0"/>
        <w:adjustRightInd w:val="0"/>
        <w:snapToGrid w:val="0"/>
        <w:spacing w:before="157" w:beforeLines="50" w:after="157" w:afterLines="50" w:line="400" w:lineRule="exact"/>
        <w:ind w:left="0" w:leftChars="0" w:right="0" w:rightChars="0" w:firstLine="0" w:firstLineChars="0"/>
        <w:jc w:val="center"/>
        <w:textAlignment w:val="auto"/>
        <w:outlineLvl w:val="9"/>
        <w:rPr>
          <w:rFonts w:hint="eastAsia" w:ascii="宋体" w:hAnsi="宋体" w:eastAsia="宋体" w:cs="宋体"/>
          <w:b/>
          <w:color w:val="auto"/>
          <w:sz w:val="24"/>
          <w:szCs w:val="24"/>
          <w:lang w:val="zh-CN"/>
        </w:rPr>
      </w:pPr>
    </w:p>
    <w:p>
      <w:pPr>
        <w:jc w:val="left"/>
        <w:rPr>
          <w:rFonts w:hint="eastAsia" w:ascii="宋体" w:hAnsi="宋体" w:eastAsia="宋体" w:cs="宋体"/>
          <w:b/>
          <w:color w:val="auto"/>
          <w:sz w:val="24"/>
          <w:szCs w:val="24"/>
          <w:lang w:val="en-US" w:eastAsia="zh-CN"/>
        </w:rPr>
      </w:pPr>
      <w:r>
        <w:rPr>
          <w:rFonts w:hint="eastAsia" w:ascii="宋体" w:hAnsi="宋体" w:eastAsia="宋体" w:cs="宋体"/>
          <w:b/>
          <w:color w:val="auto"/>
          <w:sz w:val="24"/>
          <w:szCs w:val="24"/>
          <w:lang w:val="en-US" w:eastAsia="zh-CN"/>
        </w:rPr>
        <w:t xml:space="preserve">                               </w:t>
      </w:r>
    </w:p>
    <w:p>
      <w:pPr>
        <w:spacing w:line="360" w:lineRule="auto"/>
        <w:rPr>
          <w:rFonts w:hint="eastAsia" w:ascii="宋体" w:hAnsi="宋体" w:eastAsia="宋体" w:cs="宋体"/>
          <w:color w:val="auto"/>
          <w:sz w:val="24"/>
          <w:szCs w:val="24"/>
          <w:lang w:val="en-US" w:eastAsia="zh-CN"/>
        </w:rPr>
      </w:pPr>
      <w:r>
        <w:rPr>
          <w:rFonts w:hint="eastAsia" w:ascii="宋体" w:hAnsi="宋体" w:eastAsia="宋体" w:cs="宋体"/>
          <w:b/>
          <w:color w:val="auto"/>
          <w:sz w:val="24"/>
          <w:szCs w:val="24"/>
          <w:lang w:val="en-US" w:eastAsia="zh-CN"/>
        </w:rPr>
        <w:t xml:space="preserve">                                         </w:t>
      </w:r>
      <w:r>
        <w:rPr>
          <w:rFonts w:hint="eastAsia" w:ascii="宋体" w:hAnsi="宋体" w:eastAsia="宋体" w:cs="宋体"/>
          <w:color w:val="auto"/>
          <w:sz w:val="24"/>
          <w:szCs w:val="24"/>
          <w:lang w:val="en-US" w:eastAsia="zh-CN"/>
        </w:rPr>
        <w:t xml:space="preserve">          采购单位（盖章）：</w:t>
      </w:r>
    </w:p>
    <w:p>
      <w:pPr>
        <w:spacing w:line="360" w:lineRule="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 xml:space="preserve">                                                         年     月     日</w:t>
      </w:r>
    </w:p>
    <w:p>
      <w:pPr>
        <w:spacing w:line="360" w:lineRule="auto"/>
        <w:jc w:val="center"/>
        <w:rPr>
          <w:rFonts w:hint="eastAsia" w:ascii="宋体" w:hAnsi="宋体" w:eastAsia="宋体" w:cs="宋体"/>
          <w:b/>
          <w:bCs/>
          <w:color w:val="auto"/>
          <w:sz w:val="24"/>
          <w:szCs w:val="24"/>
        </w:rPr>
      </w:pPr>
    </w:p>
    <w:p>
      <w:pPr>
        <w:spacing w:line="360" w:lineRule="auto"/>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t xml:space="preserve">  质疑函范本</w:t>
      </w:r>
    </w:p>
    <w:p>
      <w:pPr>
        <w:spacing w:line="360" w:lineRule="auto"/>
        <w:rPr>
          <w:rFonts w:hint="eastAsia" w:ascii="宋体" w:hAnsi="宋体" w:eastAsia="宋体" w:cs="宋体"/>
          <w:color w:val="auto"/>
          <w:sz w:val="24"/>
          <w:szCs w:val="24"/>
        </w:rPr>
      </w:pPr>
    </w:p>
    <w:p>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一、质疑供应商基本信息 </w:t>
      </w:r>
    </w:p>
    <w:p>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质疑供应商：                                         </w:t>
      </w:r>
    </w:p>
    <w:p>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地址：                         </w:t>
      </w:r>
    </w:p>
    <w:p>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邮编：                                                   </w:t>
      </w:r>
    </w:p>
    <w:p>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联系人：                      </w:t>
      </w:r>
    </w:p>
    <w:p>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联系电话：                               </w:t>
      </w:r>
    </w:p>
    <w:p>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授权代表：                                           </w:t>
      </w:r>
    </w:p>
    <w:p>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联系电话：                                             </w:t>
      </w:r>
    </w:p>
    <w:p>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地址：</w:t>
      </w:r>
    </w:p>
    <w:p>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邮编：</w:t>
      </w:r>
    </w:p>
    <w:p>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二、质疑项目基本情况 </w:t>
      </w:r>
    </w:p>
    <w:p>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质疑项目的名称：                                       </w:t>
      </w:r>
    </w:p>
    <w:p>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质疑项目的编号：               </w:t>
      </w:r>
    </w:p>
    <w:p>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包号：                  </w:t>
      </w:r>
    </w:p>
    <w:p>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采购人名称：                                          </w:t>
      </w:r>
    </w:p>
    <w:p>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采购文件获取日期：                                     </w:t>
      </w:r>
    </w:p>
    <w:p>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三、质疑事项具体内容 </w:t>
      </w:r>
    </w:p>
    <w:p>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质疑事项 1：                                          </w:t>
      </w:r>
    </w:p>
    <w:p>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事实依据：                                           </w:t>
      </w:r>
    </w:p>
    <w:p>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p>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法律依据：                                           </w:t>
      </w:r>
    </w:p>
    <w:p>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                                                      </w:t>
      </w:r>
    </w:p>
    <w:p>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质疑事项 2 </w:t>
      </w:r>
    </w:p>
    <w:p>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w:t>
      </w:r>
    </w:p>
    <w:p>
      <w:pPr>
        <w:spacing w:line="360" w:lineRule="auto"/>
        <w:rPr>
          <w:rFonts w:hint="eastAsia" w:ascii="宋体" w:hAnsi="宋体" w:eastAsia="宋体" w:cs="宋体"/>
          <w:color w:val="auto"/>
          <w:sz w:val="24"/>
          <w:szCs w:val="24"/>
        </w:rPr>
      </w:pPr>
    </w:p>
    <w:p>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四、与质疑事项相关的质疑请求 </w:t>
      </w:r>
    </w:p>
    <w:p>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请求：                                                </w:t>
      </w:r>
    </w:p>
    <w:p>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签字(签章)：                   公章：                 </w:t>
      </w:r>
    </w:p>
    <w:p>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 xml:space="preserve">日期：     </w:t>
      </w:r>
    </w:p>
    <w:p>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质疑函制作说明：</w:t>
      </w:r>
    </w:p>
    <w:p>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1.供应商提出质疑时，应提交质疑函和必要的证明材料。</w:t>
      </w:r>
    </w:p>
    <w:p>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2.质疑供应商若委托代理人进行质疑的，质疑函应按要求列明“授权代表”的有关内</w:t>
      </w:r>
    </w:p>
    <w:p>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容，并在附件中提交由质疑供应商签署的授权委托书。授权委托书应载明代理人的姓名或</w:t>
      </w:r>
    </w:p>
    <w:p>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者名称、代理事项、具体权限、期限和相关事项。</w:t>
      </w:r>
    </w:p>
    <w:p>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3.质疑供应商若对项目的某一分包进行质疑，质疑函中应列明具体分包号。</w:t>
      </w:r>
    </w:p>
    <w:p>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4.质疑函的质疑事项应具体、明确，并有必要的事实依据和法律依据。</w:t>
      </w:r>
    </w:p>
    <w:p>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5.质疑函的质疑请求应与质疑事项相关。</w:t>
      </w:r>
    </w:p>
    <w:p>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6.质疑供应商为自然人的，质疑函应由本人签字；质疑供应商为法人或者其他组织的，</w:t>
      </w:r>
    </w:p>
    <w:p>
      <w:pPr>
        <w:spacing w:line="360" w:lineRule="auto"/>
        <w:rPr>
          <w:rFonts w:hint="eastAsia" w:ascii="宋体" w:hAnsi="宋体" w:eastAsia="宋体" w:cs="宋体"/>
          <w:color w:val="auto"/>
          <w:sz w:val="24"/>
          <w:szCs w:val="24"/>
        </w:rPr>
      </w:pPr>
      <w:r>
        <w:rPr>
          <w:rFonts w:hint="eastAsia" w:ascii="宋体" w:hAnsi="宋体" w:eastAsia="宋体" w:cs="宋体"/>
          <w:color w:val="auto"/>
          <w:sz w:val="24"/>
          <w:szCs w:val="24"/>
        </w:rPr>
        <w:t>质疑函应由法定代表人、主要负责人，或者其授权代表签字或者盖章，并加盖公章。</w:t>
      </w:r>
    </w:p>
    <w:p>
      <w:pPr>
        <w:spacing w:line="360" w:lineRule="auto"/>
        <w:rPr>
          <w:rFonts w:hint="eastAsia" w:ascii="宋体" w:hAnsi="宋体" w:eastAsia="宋体" w:cs="宋体"/>
          <w:color w:val="auto"/>
          <w:sz w:val="24"/>
          <w:szCs w:val="24"/>
        </w:rPr>
      </w:pPr>
    </w:p>
    <w:p>
      <w:pPr>
        <w:ind w:firstLine="422" w:firstLineChars="200"/>
        <w:outlineLvl w:val="0"/>
        <w:rPr>
          <w:rFonts w:hint="default" w:ascii="宋体" w:hAnsi="宋体" w:eastAsia="宋体" w:cs="宋体"/>
          <w:b/>
          <w:color w:val="auto"/>
          <w:szCs w:val="21"/>
          <w:lang w:val="en-US" w:eastAsia="zh-CN"/>
        </w:rPr>
      </w:pPr>
    </w:p>
    <w:sectPr>
      <w:footerReference r:id="rId10" w:type="default"/>
      <w:pgSz w:w="11906" w:h="16838"/>
      <w:pgMar w:top="1134" w:right="1417" w:bottom="1134" w:left="1417" w:header="851" w:footer="992" w:gutter="0"/>
      <w:pgNumType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宋?">
    <w:altName w:val="宋体"/>
    <w:panose1 w:val="00000000000000000000"/>
    <w:charset w:val="81"/>
    <w:family w:val="roman"/>
    <w:pitch w:val="default"/>
    <w:sig w:usb0="00000000" w:usb1="00000000" w:usb2="00000010" w:usb3="00000000" w:csb0="00080000" w:csb1="00000000"/>
  </w:font>
  <w:font w:name="monospace">
    <w:altName w:val="Segoe Print"/>
    <w:panose1 w:val="00000000000000000000"/>
    <w:charset w:val="00"/>
    <w:family w:val="auto"/>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framePr w:wrap="around" w:vAnchor="text" w:hAnchor="margin" w:xAlign="center" w:y="1"/>
      <w:rPr>
        <w:rStyle w:val="42"/>
      </w:rPr>
    </w:pPr>
    <w:r>
      <w:rPr>
        <w:rStyle w:val="42"/>
      </w:rPr>
      <w:fldChar w:fldCharType="begin"/>
    </w:r>
    <w:r>
      <w:rPr>
        <w:rStyle w:val="42"/>
      </w:rPr>
      <w:instrText xml:space="preserve">PAGE  </w:instrText>
    </w:r>
    <w:r>
      <w:rPr>
        <w:rStyle w:val="42"/>
      </w:rPr>
      <w:fldChar w:fldCharType="separate"/>
    </w:r>
    <w:r>
      <w:rPr>
        <w:rStyle w:val="42"/>
      </w:rPr>
      <w:t>21</w:t>
    </w:r>
    <w:r>
      <w:rPr>
        <w:rStyle w:val="42"/>
      </w:rPr>
      <w:fldChar w:fldCharType="end"/>
    </w:r>
  </w:p>
  <w:p>
    <w:pPr>
      <w:pStyle w:val="2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framePr w:wrap="around" w:vAnchor="text" w:hAnchor="margin" w:xAlign="center" w:y="1"/>
      <w:rPr>
        <w:rStyle w:val="42"/>
      </w:rPr>
    </w:pPr>
    <w:r>
      <w:rPr>
        <w:rStyle w:val="42"/>
      </w:rPr>
      <w:fldChar w:fldCharType="begin"/>
    </w:r>
    <w:r>
      <w:rPr>
        <w:rStyle w:val="42"/>
      </w:rPr>
      <w:instrText xml:space="preserve">PAGE  </w:instrText>
    </w:r>
    <w:r>
      <w:rPr>
        <w:rStyle w:val="42"/>
      </w:rPr>
      <w:fldChar w:fldCharType="end"/>
    </w:r>
  </w:p>
  <w:p>
    <w:pPr>
      <w:pStyle w:val="2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28"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fupl/LAQAAnAMAAA4AAAAAAAAAAQAgAAAAHgEAAGRycy9lMm9E&#10;b2MueG1sUEsFBgAAAAAGAAYAWQEAAFsFAAAAAA==&#10;">
              <v:fill on="f" focussize="0,0"/>
              <v:stroke on="f"/>
              <v:imagedata o:title=""/>
              <o:lock v:ext="edit" aspectratio="f"/>
              <v:textbox inset="0mm,0mm,0mm,0mm" style="mso-fit-shape-to-text:t;">
                <w:txbxContent>
                  <w:p>
                    <w:pPr>
                      <w:pStyle w:val="2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wrap="none" lIns="0" tIns="0" rIns="0" bIns="0" upright="0">
                      <a:spAutoFit/>
                    </wps:bodyPr>
                  </wps:wsp>
                </a:graphicData>
              </a:graphic>
            </wp:anchor>
          </w:drawing>
        </mc:Choice>
        <mc:Fallback>
          <w:pict>
            <v:shape id="文本框 1027"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OqXm5zwAAAAUBAAAPAAAAAAAAAAEAIAAAACIAAABkcnMvZG93bnJldi54&#10;bWxQSwECFAAUAAAACACHTuJAn4plRcoBAACcAwAADgAAAAAAAAABACAAAAAeAQAAZHJzL2Uyb0Rv&#10;Yy54bWxQSwUGAAAAAAYABgBZAQAAWgUAAAAA&#10;">
              <v:fill on="f" focussize="0,0"/>
              <v:stroke on="f"/>
              <v:imagedata o:title=""/>
              <o:lock v:ext="edit" aspectratio="f"/>
              <v:textbox inset="0mm,0mm,0mm,0mm" style="mso-fit-shape-to-text:t;">
                <w:txbxContent>
                  <w:p>
                    <w:pPr>
                      <w:pStyle w:val="2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framePr w:wrap="around" w:vAnchor="text" w:hAnchor="margin" w:xAlign="center" w:y="1"/>
      <w:rPr>
        <w:rStyle w:val="42"/>
      </w:rPr>
    </w:pPr>
    <w:r>
      <w:rPr>
        <w:rStyle w:val="42"/>
      </w:rPr>
      <w:fldChar w:fldCharType="begin"/>
    </w:r>
    <w:r>
      <w:rPr>
        <w:rStyle w:val="42"/>
      </w:rPr>
      <w:instrText xml:space="preserve">PAGE  </w:instrText>
    </w:r>
    <w:r>
      <w:rPr>
        <w:rStyle w:val="42"/>
      </w:rPr>
      <w:fldChar w:fldCharType="separate"/>
    </w:r>
    <w:r>
      <w:rPr>
        <w:rStyle w:val="42"/>
      </w:rPr>
      <w:t>21</w:t>
    </w:r>
    <w:r>
      <w:rPr>
        <w:rStyle w:val="42"/>
      </w:rPr>
      <w:fldChar w:fldCharType="end"/>
    </w:r>
  </w:p>
  <w:p>
    <w:pPr>
      <w:pStyle w:val="2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Bdr>
        <w:bottom w:val="single" w:color="auto" w:sz="4" w:space="0"/>
      </w:pBdr>
      <w:tabs>
        <w:tab w:val="left" w:pos="8460"/>
        <w:tab w:val="left" w:pos="9180"/>
        <w:tab w:val="clear" w:pos="4153"/>
        <w:tab w:val="clear" w:pos="8306"/>
      </w:tabs>
      <w:ind w:right="32" w:rightChars="0"/>
      <w:jc w:val="left"/>
    </w:pPr>
    <w:r>
      <w:rPr>
        <w:rFonts w:hint="eastAsia"/>
        <w:lang w:eastAsia="zh-CN"/>
      </w:rPr>
      <w:t xml:space="preserve"> 7.18灾毁恢复重建工程国省干线项目试验检测（含施工过程中和交工验收）</w:t>
    </w:r>
    <w:r>
      <w:rPr>
        <w:rFonts w:hint="eastAsia"/>
      </w:rPr>
      <w:t xml:space="preserve">竞争性谈判文件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framePr w:wrap="around" w:vAnchor="text" w:hAnchor="margin" w:xAlign="right" w:y="1"/>
      <w:rPr>
        <w:rStyle w:val="42"/>
      </w:rPr>
    </w:pPr>
    <w:r>
      <w:rPr>
        <w:rStyle w:val="42"/>
      </w:rPr>
      <w:fldChar w:fldCharType="begin"/>
    </w:r>
    <w:r>
      <w:rPr>
        <w:rStyle w:val="42"/>
      </w:rPr>
      <w:instrText xml:space="preserve">PAGE  </w:instrText>
    </w:r>
    <w:r>
      <w:rPr>
        <w:rStyle w:val="42"/>
      </w:rPr>
      <w:fldChar w:fldCharType="end"/>
    </w:r>
  </w:p>
  <w:p>
    <w:pPr>
      <w:pStyle w:val="25"/>
      <w:ind w:right="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5"/>
      <w:pBdr>
        <w:bottom w:val="none" w:color="auto" w:sz="0" w:space="0"/>
      </w:pBdr>
      <w:tabs>
        <w:tab w:val="left" w:pos="8460"/>
        <w:tab w:val="left" w:pos="9180"/>
        <w:tab w:val="clear" w:pos="4153"/>
        <w:tab w:val="clear" w:pos="8306"/>
      </w:tabs>
      <w:ind w:right="32" w:rightChars="0"/>
      <w:jc w:val="both"/>
    </w:pPr>
  </w:p>
  <w:p>
    <w:pPr>
      <w:pStyle w:val="25"/>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CA56B20"/>
    <w:multiLevelType w:val="singleLevel"/>
    <w:tmpl w:val="CCA56B20"/>
    <w:lvl w:ilvl="0" w:tentative="0">
      <w:start w:val="2"/>
      <w:numFmt w:val="decimal"/>
      <w:suff w:val="nothing"/>
      <w:lvlText w:val="%1、"/>
      <w:lvlJc w:val="left"/>
    </w:lvl>
  </w:abstractNum>
  <w:abstractNum w:abstractNumId="1">
    <w:nsid w:val="D3127D75"/>
    <w:multiLevelType w:val="singleLevel"/>
    <w:tmpl w:val="D3127D75"/>
    <w:lvl w:ilvl="0" w:tentative="0">
      <w:start w:val="3"/>
      <w:numFmt w:val="chineseCounting"/>
      <w:suff w:val="nothing"/>
      <w:lvlText w:val="%1、"/>
      <w:lvlJc w:val="left"/>
      <w:rPr>
        <w:rFonts w:hint="eastAsia"/>
      </w:rPr>
    </w:lvl>
  </w:abstractNum>
  <w:abstractNum w:abstractNumId="2">
    <w:nsid w:val="FB2BB643"/>
    <w:multiLevelType w:val="singleLevel"/>
    <w:tmpl w:val="FB2BB643"/>
    <w:lvl w:ilvl="0" w:tentative="0">
      <w:start w:val="1"/>
      <w:numFmt w:val="chineseCounting"/>
      <w:suff w:val="nothing"/>
      <w:lvlText w:val="%1、"/>
      <w:lvlJc w:val="left"/>
      <w:rPr>
        <w:rFonts w:hint="eastAsia"/>
      </w:rPr>
    </w:lvl>
  </w:abstractNum>
  <w:abstractNum w:abstractNumId="3">
    <w:nsid w:val="00000005"/>
    <w:multiLevelType w:val="multilevel"/>
    <w:tmpl w:val="00000005"/>
    <w:lvl w:ilvl="0" w:tentative="0">
      <w:start w:val="1"/>
      <w:numFmt w:val="decimal"/>
      <w:pStyle w:val="65"/>
      <w:lvlText w:val="%1."/>
      <w:lvlJc w:val="left"/>
      <w:pPr>
        <w:tabs>
          <w:tab w:val="left" w:pos="709"/>
        </w:tabs>
        <w:ind w:left="709" w:hanging="709"/>
      </w:pPr>
      <w:rPr>
        <w:rFonts w:hint="eastAsia"/>
      </w:rPr>
    </w:lvl>
    <w:lvl w:ilvl="1" w:tentative="0">
      <w:start w:val="1"/>
      <w:numFmt w:val="decimal"/>
      <w:lvlText w:val="%1.%2"/>
      <w:lvlJc w:val="left"/>
      <w:pPr>
        <w:tabs>
          <w:tab w:val="left" w:pos="709"/>
        </w:tabs>
        <w:ind w:left="709" w:hanging="709"/>
      </w:pPr>
      <w:rPr>
        <w:rFonts w:hint="eastAsia"/>
      </w:rPr>
    </w:lvl>
    <w:lvl w:ilvl="2" w:tentative="0">
      <w:start w:val="1"/>
      <w:numFmt w:val="decimal"/>
      <w:lvlText w:val="%1.%2.%3."/>
      <w:lvlJc w:val="left"/>
      <w:pPr>
        <w:tabs>
          <w:tab w:val="left" w:pos="425"/>
        </w:tabs>
        <w:ind w:left="425" w:hanging="425"/>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4">
    <w:nsid w:val="4080A6B8"/>
    <w:multiLevelType w:val="singleLevel"/>
    <w:tmpl w:val="4080A6B8"/>
    <w:lvl w:ilvl="0" w:tentative="0">
      <w:start w:val="3"/>
      <w:numFmt w:val="chineseCounting"/>
      <w:suff w:val="nothing"/>
      <w:lvlText w:val="（%1）"/>
      <w:lvlJc w:val="left"/>
      <w:rPr>
        <w:rFonts w:hint="eastAsia"/>
      </w:rPr>
    </w:lvl>
  </w:abstractNum>
  <w:abstractNum w:abstractNumId="5">
    <w:nsid w:val="545356A6"/>
    <w:multiLevelType w:val="singleLevel"/>
    <w:tmpl w:val="545356A6"/>
    <w:lvl w:ilvl="0" w:tentative="0">
      <w:start w:val="1"/>
      <w:numFmt w:val="chineseCounting"/>
      <w:suff w:val="nothing"/>
      <w:lvlText w:val="%1、"/>
      <w:lvlJc w:val="left"/>
    </w:lvl>
  </w:abstractNum>
  <w:num w:numId="1">
    <w:abstractNumId w:val="3"/>
  </w:num>
  <w:num w:numId="2">
    <w:abstractNumId w:val="2"/>
  </w:num>
  <w:num w:numId="3">
    <w:abstractNumId w:val="1"/>
  </w:num>
  <w:num w:numId="4">
    <w:abstractNumId w:val="4"/>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677B"/>
    <w:rsid w:val="000145D1"/>
    <w:rsid w:val="00041ACD"/>
    <w:rsid w:val="00042454"/>
    <w:rsid w:val="00057B34"/>
    <w:rsid w:val="00066BCF"/>
    <w:rsid w:val="00083A3D"/>
    <w:rsid w:val="00085013"/>
    <w:rsid w:val="0008734A"/>
    <w:rsid w:val="00091912"/>
    <w:rsid w:val="00092365"/>
    <w:rsid w:val="00095459"/>
    <w:rsid w:val="0010048A"/>
    <w:rsid w:val="001077E0"/>
    <w:rsid w:val="001252D5"/>
    <w:rsid w:val="001260B2"/>
    <w:rsid w:val="00135355"/>
    <w:rsid w:val="00146D70"/>
    <w:rsid w:val="00156254"/>
    <w:rsid w:val="001723C8"/>
    <w:rsid w:val="00172CED"/>
    <w:rsid w:val="001A3254"/>
    <w:rsid w:val="001B57E1"/>
    <w:rsid w:val="0021447E"/>
    <w:rsid w:val="002175D2"/>
    <w:rsid w:val="00222133"/>
    <w:rsid w:val="00230806"/>
    <w:rsid w:val="00232B23"/>
    <w:rsid w:val="002656AE"/>
    <w:rsid w:val="00295D2C"/>
    <w:rsid w:val="002A5B98"/>
    <w:rsid w:val="002C3E11"/>
    <w:rsid w:val="002D508E"/>
    <w:rsid w:val="002D677B"/>
    <w:rsid w:val="002F5374"/>
    <w:rsid w:val="003342EF"/>
    <w:rsid w:val="00341CB0"/>
    <w:rsid w:val="003452C5"/>
    <w:rsid w:val="003808D6"/>
    <w:rsid w:val="003A03AB"/>
    <w:rsid w:val="003E0B3C"/>
    <w:rsid w:val="003E7C3B"/>
    <w:rsid w:val="003F6FC4"/>
    <w:rsid w:val="00424DA5"/>
    <w:rsid w:val="004413B4"/>
    <w:rsid w:val="00453F7D"/>
    <w:rsid w:val="004735F2"/>
    <w:rsid w:val="00481C9D"/>
    <w:rsid w:val="004C64FF"/>
    <w:rsid w:val="004D5F5D"/>
    <w:rsid w:val="00524A87"/>
    <w:rsid w:val="00533AAE"/>
    <w:rsid w:val="00534A64"/>
    <w:rsid w:val="00554CE3"/>
    <w:rsid w:val="00571EC8"/>
    <w:rsid w:val="005E56CC"/>
    <w:rsid w:val="00654D2C"/>
    <w:rsid w:val="00661562"/>
    <w:rsid w:val="006B21E7"/>
    <w:rsid w:val="006D223A"/>
    <w:rsid w:val="006D3DB9"/>
    <w:rsid w:val="006E56EF"/>
    <w:rsid w:val="006F01D1"/>
    <w:rsid w:val="006F3D3E"/>
    <w:rsid w:val="00703A7D"/>
    <w:rsid w:val="00767BB2"/>
    <w:rsid w:val="0079235B"/>
    <w:rsid w:val="007A3C31"/>
    <w:rsid w:val="007B00FB"/>
    <w:rsid w:val="007E5141"/>
    <w:rsid w:val="00810784"/>
    <w:rsid w:val="00821EE8"/>
    <w:rsid w:val="0086536B"/>
    <w:rsid w:val="008A6D3D"/>
    <w:rsid w:val="008B0E3B"/>
    <w:rsid w:val="008C0ED2"/>
    <w:rsid w:val="008D216E"/>
    <w:rsid w:val="00922A63"/>
    <w:rsid w:val="00925990"/>
    <w:rsid w:val="00940C0D"/>
    <w:rsid w:val="0094320A"/>
    <w:rsid w:val="0097577C"/>
    <w:rsid w:val="00980525"/>
    <w:rsid w:val="009A7220"/>
    <w:rsid w:val="009B5EF1"/>
    <w:rsid w:val="00A17EB8"/>
    <w:rsid w:val="00A2462A"/>
    <w:rsid w:val="00A5114C"/>
    <w:rsid w:val="00A52EA8"/>
    <w:rsid w:val="00A612D2"/>
    <w:rsid w:val="00A74097"/>
    <w:rsid w:val="00A85BA0"/>
    <w:rsid w:val="00A95755"/>
    <w:rsid w:val="00A957C6"/>
    <w:rsid w:val="00AB51D7"/>
    <w:rsid w:val="00AC4741"/>
    <w:rsid w:val="00B27CFD"/>
    <w:rsid w:val="00B57818"/>
    <w:rsid w:val="00B80346"/>
    <w:rsid w:val="00BA10A8"/>
    <w:rsid w:val="00BA136D"/>
    <w:rsid w:val="00BA1B1D"/>
    <w:rsid w:val="00BA3764"/>
    <w:rsid w:val="00BB7605"/>
    <w:rsid w:val="00C35B5F"/>
    <w:rsid w:val="00C5087F"/>
    <w:rsid w:val="00C734AB"/>
    <w:rsid w:val="00C84AAC"/>
    <w:rsid w:val="00C97CD9"/>
    <w:rsid w:val="00CA32AE"/>
    <w:rsid w:val="00CA60CE"/>
    <w:rsid w:val="00CE1386"/>
    <w:rsid w:val="00CE28E9"/>
    <w:rsid w:val="00CF10C1"/>
    <w:rsid w:val="00CF3743"/>
    <w:rsid w:val="00D027C9"/>
    <w:rsid w:val="00D13AEE"/>
    <w:rsid w:val="00D16453"/>
    <w:rsid w:val="00D175FB"/>
    <w:rsid w:val="00D33ECF"/>
    <w:rsid w:val="00D6083A"/>
    <w:rsid w:val="00D86648"/>
    <w:rsid w:val="00DD2C6C"/>
    <w:rsid w:val="00DE18CD"/>
    <w:rsid w:val="00E20914"/>
    <w:rsid w:val="00E912B4"/>
    <w:rsid w:val="00EE4358"/>
    <w:rsid w:val="00EE5630"/>
    <w:rsid w:val="00EF2195"/>
    <w:rsid w:val="00EF3C5F"/>
    <w:rsid w:val="00F22829"/>
    <w:rsid w:val="00F40445"/>
    <w:rsid w:val="00F464A7"/>
    <w:rsid w:val="00F564DA"/>
    <w:rsid w:val="00F62472"/>
    <w:rsid w:val="00F64830"/>
    <w:rsid w:val="00F74BC0"/>
    <w:rsid w:val="00F82341"/>
    <w:rsid w:val="00FA1EEE"/>
    <w:rsid w:val="00FA35DA"/>
    <w:rsid w:val="00FC1D08"/>
    <w:rsid w:val="00FF1C7C"/>
    <w:rsid w:val="0122412E"/>
    <w:rsid w:val="01AF02A3"/>
    <w:rsid w:val="0258053F"/>
    <w:rsid w:val="02EB7634"/>
    <w:rsid w:val="030D144D"/>
    <w:rsid w:val="03813355"/>
    <w:rsid w:val="038B2DDB"/>
    <w:rsid w:val="03B22505"/>
    <w:rsid w:val="03C4541A"/>
    <w:rsid w:val="042555C7"/>
    <w:rsid w:val="04E83931"/>
    <w:rsid w:val="05045387"/>
    <w:rsid w:val="054D167B"/>
    <w:rsid w:val="05CE38A1"/>
    <w:rsid w:val="06107687"/>
    <w:rsid w:val="06FC3323"/>
    <w:rsid w:val="07225729"/>
    <w:rsid w:val="08EC6A4E"/>
    <w:rsid w:val="09430903"/>
    <w:rsid w:val="096E41B3"/>
    <w:rsid w:val="09B95F2A"/>
    <w:rsid w:val="09DB2581"/>
    <w:rsid w:val="0A066B1A"/>
    <w:rsid w:val="0A0B73AB"/>
    <w:rsid w:val="0A260C2A"/>
    <w:rsid w:val="0AD938EF"/>
    <w:rsid w:val="0B170B63"/>
    <w:rsid w:val="0B744150"/>
    <w:rsid w:val="0BD46BAD"/>
    <w:rsid w:val="0CEC43CA"/>
    <w:rsid w:val="0D3C5256"/>
    <w:rsid w:val="0D696F22"/>
    <w:rsid w:val="0D8F6059"/>
    <w:rsid w:val="0DBE65A6"/>
    <w:rsid w:val="0DC94F41"/>
    <w:rsid w:val="0DE55DC9"/>
    <w:rsid w:val="0E073448"/>
    <w:rsid w:val="0E404088"/>
    <w:rsid w:val="0E6420B4"/>
    <w:rsid w:val="0EA11276"/>
    <w:rsid w:val="0EA113FA"/>
    <w:rsid w:val="0EB00B8E"/>
    <w:rsid w:val="0F3625EF"/>
    <w:rsid w:val="0F390E8E"/>
    <w:rsid w:val="0FC52C86"/>
    <w:rsid w:val="10292E50"/>
    <w:rsid w:val="119066D9"/>
    <w:rsid w:val="135C3D02"/>
    <w:rsid w:val="13E2367E"/>
    <w:rsid w:val="1406412C"/>
    <w:rsid w:val="14B81D1E"/>
    <w:rsid w:val="15614DA8"/>
    <w:rsid w:val="15A04C82"/>
    <w:rsid w:val="16066864"/>
    <w:rsid w:val="1613723B"/>
    <w:rsid w:val="169B454F"/>
    <w:rsid w:val="17056F29"/>
    <w:rsid w:val="171E513A"/>
    <w:rsid w:val="180325AF"/>
    <w:rsid w:val="1858216E"/>
    <w:rsid w:val="185A2B7F"/>
    <w:rsid w:val="189720BB"/>
    <w:rsid w:val="18B32C91"/>
    <w:rsid w:val="18B404CB"/>
    <w:rsid w:val="19947DD4"/>
    <w:rsid w:val="1A052460"/>
    <w:rsid w:val="1A4837CA"/>
    <w:rsid w:val="1AC709FF"/>
    <w:rsid w:val="1B551B54"/>
    <w:rsid w:val="1BD03686"/>
    <w:rsid w:val="1C1A0C17"/>
    <w:rsid w:val="1CAD7F96"/>
    <w:rsid w:val="1CF410D2"/>
    <w:rsid w:val="1D4774A5"/>
    <w:rsid w:val="1D5100FD"/>
    <w:rsid w:val="1D7004BF"/>
    <w:rsid w:val="1E4F5DFE"/>
    <w:rsid w:val="1F5A27C8"/>
    <w:rsid w:val="1F5E647B"/>
    <w:rsid w:val="1FD67714"/>
    <w:rsid w:val="20025B80"/>
    <w:rsid w:val="20E82ECA"/>
    <w:rsid w:val="20F42190"/>
    <w:rsid w:val="210303A0"/>
    <w:rsid w:val="216C6980"/>
    <w:rsid w:val="21E65046"/>
    <w:rsid w:val="21F70173"/>
    <w:rsid w:val="22464B8D"/>
    <w:rsid w:val="23C13844"/>
    <w:rsid w:val="24123DBF"/>
    <w:rsid w:val="246C63D7"/>
    <w:rsid w:val="25006FDC"/>
    <w:rsid w:val="25401E0F"/>
    <w:rsid w:val="259F126D"/>
    <w:rsid w:val="25AE1F49"/>
    <w:rsid w:val="264A5C18"/>
    <w:rsid w:val="26545C4F"/>
    <w:rsid w:val="26A90958"/>
    <w:rsid w:val="26EB19C2"/>
    <w:rsid w:val="26F22D6D"/>
    <w:rsid w:val="271733CE"/>
    <w:rsid w:val="27410CB9"/>
    <w:rsid w:val="2861396F"/>
    <w:rsid w:val="28891517"/>
    <w:rsid w:val="28A964E3"/>
    <w:rsid w:val="29E36095"/>
    <w:rsid w:val="29F674C8"/>
    <w:rsid w:val="2A1139AA"/>
    <w:rsid w:val="2A126C3C"/>
    <w:rsid w:val="2A534564"/>
    <w:rsid w:val="2A537413"/>
    <w:rsid w:val="2A760234"/>
    <w:rsid w:val="2ADD2825"/>
    <w:rsid w:val="2C4C211D"/>
    <w:rsid w:val="2D576667"/>
    <w:rsid w:val="2E5F23F8"/>
    <w:rsid w:val="2F771DE0"/>
    <w:rsid w:val="306B4330"/>
    <w:rsid w:val="30F65121"/>
    <w:rsid w:val="31017755"/>
    <w:rsid w:val="31394322"/>
    <w:rsid w:val="313E14D8"/>
    <w:rsid w:val="31AA148C"/>
    <w:rsid w:val="31C355D7"/>
    <w:rsid w:val="328E51F9"/>
    <w:rsid w:val="33001ABB"/>
    <w:rsid w:val="337F6E66"/>
    <w:rsid w:val="33C90CE2"/>
    <w:rsid w:val="33C92D46"/>
    <w:rsid w:val="33D90433"/>
    <w:rsid w:val="34152325"/>
    <w:rsid w:val="357F6CA7"/>
    <w:rsid w:val="36024564"/>
    <w:rsid w:val="368D514F"/>
    <w:rsid w:val="376C560C"/>
    <w:rsid w:val="37AE0C88"/>
    <w:rsid w:val="37BA3236"/>
    <w:rsid w:val="37FC2BF1"/>
    <w:rsid w:val="38711418"/>
    <w:rsid w:val="38A260AB"/>
    <w:rsid w:val="38C16F72"/>
    <w:rsid w:val="393A4531"/>
    <w:rsid w:val="3A1441A9"/>
    <w:rsid w:val="3A694911"/>
    <w:rsid w:val="3A814ED9"/>
    <w:rsid w:val="3A8F3EBA"/>
    <w:rsid w:val="3A9657FA"/>
    <w:rsid w:val="3AF02F64"/>
    <w:rsid w:val="3B114C89"/>
    <w:rsid w:val="3B301F44"/>
    <w:rsid w:val="3BB740C5"/>
    <w:rsid w:val="3BD5108B"/>
    <w:rsid w:val="3BDF73C5"/>
    <w:rsid w:val="3C9978B9"/>
    <w:rsid w:val="3DE54B12"/>
    <w:rsid w:val="3E8E5BBA"/>
    <w:rsid w:val="3EBB45DE"/>
    <w:rsid w:val="3F003F14"/>
    <w:rsid w:val="3FFA3377"/>
    <w:rsid w:val="40162641"/>
    <w:rsid w:val="402554A2"/>
    <w:rsid w:val="407B3EBF"/>
    <w:rsid w:val="407E1AB7"/>
    <w:rsid w:val="415039BF"/>
    <w:rsid w:val="415C3595"/>
    <w:rsid w:val="41CE31FF"/>
    <w:rsid w:val="42FF6CFF"/>
    <w:rsid w:val="435E1BFE"/>
    <w:rsid w:val="438C4E1A"/>
    <w:rsid w:val="43F35F84"/>
    <w:rsid w:val="43F87422"/>
    <w:rsid w:val="44065B6F"/>
    <w:rsid w:val="44E05F17"/>
    <w:rsid w:val="45761E0B"/>
    <w:rsid w:val="458A7419"/>
    <w:rsid w:val="45CC6C8C"/>
    <w:rsid w:val="45FD3605"/>
    <w:rsid w:val="46440499"/>
    <w:rsid w:val="473260DB"/>
    <w:rsid w:val="476D542D"/>
    <w:rsid w:val="478D278D"/>
    <w:rsid w:val="479B001B"/>
    <w:rsid w:val="4807209F"/>
    <w:rsid w:val="49C775F6"/>
    <w:rsid w:val="4A124310"/>
    <w:rsid w:val="4B2B6E8E"/>
    <w:rsid w:val="4B8A080A"/>
    <w:rsid w:val="4B9A35C1"/>
    <w:rsid w:val="4C3F1A69"/>
    <w:rsid w:val="4C475867"/>
    <w:rsid w:val="4C4C7D4D"/>
    <w:rsid w:val="4CE43D54"/>
    <w:rsid w:val="4D0B107F"/>
    <w:rsid w:val="4D3C6EBA"/>
    <w:rsid w:val="4D714797"/>
    <w:rsid w:val="4D9F0EEA"/>
    <w:rsid w:val="4DC91C71"/>
    <w:rsid w:val="4E173FC1"/>
    <w:rsid w:val="4E3E036B"/>
    <w:rsid w:val="4EA5620D"/>
    <w:rsid w:val="4F095D32"/>
    <w:rsid w:val="50BC2DD3"/>
    <w:rsid w:val="51094264"/>
    <w:rsid w:val="51284F41"/>
    <w:rsid w:val="51F035DA"/>
    <w:rsid w:val="52301D0E"/>
    <w:rsid w:val="52F61709"/>
    <w:rsid w:val="53BF02C8"/>
    <w:rsid w:val="53D90B64"/>
    <w:rsid w:val="54073585"/>
    <w:rsid w:val="546563D9"/>
    <w:rsid w:val="55386862"/>
    <w:rsid w:val="55440A78"/>
    <w:rsid w:val="55456000"/>
    <w:rsid w:val="554D7600"/>
    <w:rsid w:val="55580A4D"/>
    <w:rsid w:val="55B92C8E"/>
    <w:rsid w:val="561133F2"/>
    <w:rsid w:val="56825D9B"/>
    <w:rsid w:val="577C370D"/>
    <w:rsid w:val="57881A37"/>
    <w:rsid w:val="57A327E1"/>
    <w:rsid w:val="57BD123A"/>
    <w:rsid w:val="583D0D4C"/>
    <w:rsid w:val="589F6F68"/>
    <w:rsid w:val="58BA2E44"/>
    <w:rsid w:val="58BD10F2"/>
    <w:rsid w:val="5A435D8A"/>
    <w:rsid w:val="5A9E1D53"/>
    <w:rsid w:val="5AC633CC"/>
    <w:rsid w:val="5AF86F94"/>
    <w:rsid w:val="5B3736EA"/>
    <w:rsid w:val="5B835519"/>
    <w:rsid w:val="5C7F157B"/>
    <w:rsid w:val="5CFA7E70"/>
    <w:rsid w:val="5EDD5279"/>
    <w:rsid w:val="5F912AC4"/>
    <w:rsid w:val="5FD14724"/>
    <w:rsid w:val="5FD21DD3"/>
    <w:rsid w:val="5FF07FED"/>
    <w:rsid w:val="6158183D"/>
    <w:rsid w:val="615E16C5"/>
    <w:rsid w:val="61A76748"/>
    <w:rsid w:val="61B27A95"/>
    <w:rsid w:val="61EA1AE7"/>
    <w:rsid w:val="61FE1D19"/>
    <w:rsid w:val="620E16FA"/>
    <w:rsid w:val="626272F4"/>
    <w:rsid w:val="62B731FE"/>
    <w:rsid w:val="635977F5"/>
    <w:rsid w:val="638F57F4"/>
    <w:rsid w:val="63E21893"/>
    <w:rsid w:val="64D33725"/>
    <w:rsid w:val="653D63A6"/>
    <w:rsid w:val="653E6B52"/>
    <w:rsid w:val="655806D6"/>
    <w:rsid w:val="657B53C3"/>
    <w:rsid w:val="65B8080F"/>
    <w:rsid w:val="65B87580"/>
    <w:rsid w:val="662461FB"/>
    <w:rsid w:val="667D4DB4"/>
    <w:rsid w:val="66B44D2E"/>
    <w:rsid w:val="673C5141"/>
    <w:rsid w:val="676D4873"/>
    <w:rsid w:val="68126BB9"/>
    <w:rsid w:val="68A67F29"/>
    <w:rsid w:val="68B46BB3"/>
    <w:rsid w:val="697D619C"/>
    <w:rsid w:val="69B4202D"/>
    <w:rsid w:val="69CF021E"/>
    <w:rsid w:val="6A9C22F4"/>
    <w:rsid w:val="6ABA50AD"/>
    <w:rsid w:val="6B9C4447"/>
    <w:rsid w:val="6BD500E8"/>
    <w:rsid w:val="6C0E37E6"/>
    <w:rsid w:val="6D79582D"/>
    <w:rsid w:val="6DA813ED"/>
    <w:rsid w:val="6DB66732"/>
    <w:rsid w:val="6E192277"/>
    <w:rsid w:val="6E3413DE"/>
    <w:rsid w:val="6E874D39"/>
    <w:rsid w:val="6EA962A3"/>
    <w:rsid w:val="6F5438AE"/>
    <w:rsid w:val="6FC449B4"/>
    <w:rsid w:val="7012791B"/>
    <w:rsid w:val="70245DD1"/>
    <w:rsid w:val="70790BB3"/>
    <w:rsid w:val="70C95B57"/>
    <w:rsid w:val="71063B23"/>
    <w:rsid w:val="71085E90"/>
    <w:rsid w:val="714A5AE6"/>
    <w:rsid w:val="71CE248A"/>
    <w:rsid w:val="71CF0F64"/>
    <w:rsid w:val="71F82CCB"/>
    <w:rsid w:val="720B5D85"/>
    <w:rsid w:val="725E1964"/>
    <w:rsid w:val="73084500"/>
    <w:rsid w:val="737E5B56"/>
    <w:rsid w:val="74262E5E"/>
    <w:rsid w:val="75B8748B"/>
    <w:rsid w:val="761E5B15"/>
    <w:rsid w:val="763B1363"/>
    <w:rsid w:val="76AA2E8F"/>
    <w:rsid w:val="782F69CA"/>
    <w:rsid w:val="785A209A"/>
    <w:rsid w:val="78D27C24"/>
    <w:rsid w:val="79FE1EA7"/>
    <w:rsid w:val="7A331BBF"/>
    <w:rsid w:val="7AA16CEB"/>
    <w:rsid w:val="7AD13F8D"/>
    <w:rsid w:val="7AF4539C"/>
    <w:rsid w:val="7D5A751F"/>
    <w:rsid w:val="7D7317D2"/>
    <w:rsid w:val="7D7A4E2B"/>
    <w:rsid w:val="7DB40A20"/>
    <w:rsid w:val="7E136A50"/>
    <w:rsid w:val="7E1A7696"/>
    <w:rsid w:val="7F6C36C9"/>
    <w:rsid w:val="7F830260"/>
    <w:rsid w:val="7F9B3011"/>
    <w:rsid w:val="7FA7195E"/>
    <w:rsid w:val="7FC0456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99" w:name="footnote text"/>
    <w:lsdException w:qFormat="1" w:unhideWhenUsed="0"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qFormat="1" w:unhideWhenUsed="0"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qFormat="1" w:unhideWhenUsed="0" w:uiPriority="0" w:semiHidden="0"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iPriority="99"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iPriority="99"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qFormat="1" w:uiPriority="99" w:semiHidden="0" w:name="HTML Acronym"/>
    <w:lsdException w:uiPriority="99" w:name="HTML Address"/>
    <w:lsdException w:qFormat="1" w:uiPriority="99" w:semiHidden="0" w:name="HTML Cite"/>
    <w:lsdException w:qFormat="1" w:uiPriority="99" w:semiHidden="0" w:name="HTML Code"/>
    <w:lsdException w:qFormat="1" w:uiPriority="99" w:semiHidden="0" w:name="HTML Definition"/>
    <w:lsdException w:qFormat="1" w:uiPriority="99" w:semiHidden="0" w:name="HTML Keyboard"/>
    <w:lsdException w:qFormat="1" w:uiPriority="99" w:semiHidden="0" w:name="HTML Preformatted"/>
    <w:lsdException w:qFormat="1" w:uiPriority="99" w:semiHidden="0" w:name="HTML Sample"/>
    <w:lsdException w:qFormat="1" w:uiPriority="99" w:semiHidden="0" w:name="HTML Typewriter"/>
    <w:lsdException w:qFormat="1" w:uiPriority="99" w:semiHidden="0" w:name="HTML Variable"/>
    <w:lsdException w:qFormat="1" w:uiPriority="99" w:semiHidden="0"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5">
    <w:name w:val="heading 1"/>
    <w:basedOn w:val="1"/>
    <w:next w:val="1"/>
    <w:link w:val="57"/>
    <w:qFormat/>
    <w:uiPriority w:val="0"/>
    <w:pPr>
      <w:keepNext/>
      <w:outlineLvl w:val="0"/>
    </w:pPr>
    <w:rPr>
      <w:sz w:val="28"/>
      <w:szCs w:val="24"/>
    </w:rPr>
  </w:style>
  <w:style w:type="paragraph" w:styleId="6">
    <w:name w:val="heading 2"/>
    <w:basedOn w:val="1"/>
    <w:next w:val="1"/>
    <w:link w:val="58"/>
    <w:qFormat/>
    <w:uiPriority w:val="0"/>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7">
    <w:name w:val="heading 3"/>
    <w:basedOn w:val="1"/>
    <w:next w:val="1"/>
    <w:link w:val="59"/>
    <w:qFormat/>
    <w:uiPriority w:val="0"/>
    <w:pPr>
      <w:keepNext/>
      <w:keepLines/>
      <w:spacing w:before="260" w:after="260" w:line="416" w:lineRule="auto"/>
      <w:outlineLvl w:val="2"/>
    </w:pPr>
    <w:rPr>
      <w:b/>
      <w:bCs/>
      <w:sz w:val="32"/>
      <w:szCs w:val="32"/>
      <w:lang w:val="zh-CN"/>
    </w:rPr>
  </w:style>
  <w:style w:type="paragraph" w:styleId="8">
    <w:name w:val="heading 4"/>
    <w:basedOn w:val="1"/>
    <w:next w:val="1"/>
    <w:link w:val="60"/>
    <w:qFormat/>
    <w:uiPriority w:val="0"/>
    <w:pPr>
      <w:keepNext/>
      <w:keepLines/>
      <w:adjustRightInd w:val="0"/>
      <w:spacing w:before="280" w:after="290" w:line="376" w:lineRule="atLeast"/>
      <w:jc w:val="left"/>
      <w:textAlignment w:val="baseline"/>
      <w:outlineLvl w:val="3"/>
    </w:pPr>
    <w:rPr>
      <w:rFonts w:ascii="Arial" w:hAnsi="Arial" w:eastAsia="黑体"/>
      <w:b/>
      <w:kern w:val="0"/>
      <w:sz w:val="28"/>
    </w:rPr>
  </w:style>
  <w:style w:type="character" w:default="1" w:styleId="39">
    <w:name w:val="Default Paragraph Font"/>
    <w:link w:val="40"/>
    <w:unhideWhenUsed/>
    <w:qFormat/>
    <w:uiPriority w:val="1"/>
  </w:style>
  <w:style w:type="table" w:default="1" w:styleId="37">
    <w:name w:val="Normal Table"/>
    <w:unhideWhenUsed/>
    <w:qFormat/>
    <w:uiPriority w:val="99"/>
    <w:tblPr>
      <w:tblCellMar>
        <w:top w:w="0" w:type="dxa"/>
        <w:left w:w="108" w:type="dxa"/>
        <w:bottom w:w="0" w:type="dxa"/>
        <w:right w:w="108" w:type="dxa"/>
      </w:tblCellMar>
    </w:tblPr>
  </w:style>
  <w:style w:type="paragraph" w:styleId="2">
    <w:name w:val="Body Text First Indent"/>
    <w:basedOn w:val="3"/>
    <w:qFormat/>
    <w:uiPriority w:val="0"/>
    <w:pPr>
      <w:spacing w:line="400" w:lineRule="atLeast"/>
      <w:ind w:firstLine="426"/>
    </w:pPr>
    <w:rPr>
      <w:rFonts w:ascii="Times New Roman" w:hAnsi="Times New Roman"/>
      <w:sz w:val="24"/>
      <w:szCs w:val="20"/>
    </w:rPr>
  </w:style>
  <w:style w:type="paragraph" w:styleId="3">
    <w:name w:val="Body Text"/>
    <w:basedOn w:val="1"/>
    <w:next w:val="4"/>
    <w:link w:val="73"/>
    <w:qFormat/>
    <w:uiPriority w:val="0"/>
    <w:pPr>
      <w:spacing w:after="120"/>
    </w:pPr>
    <w:rPr>
      <w:szCs w:val="24"/>
    </w:rPr>
  </w:style>
  <w:style w:type="paragraph" w:customStyle="1" w:styleId="4">
    <w:name w:val="_Style 2"/>
    <w:basedOn w:val="1"/>
    <w:next w:val="1"/>
    <w:qFormat/>
    <w:uiPriority w:val="99"/>
    <w:pPr>
      <w:ind w:firstLine="420" w:firstLineChars="200"/>
    </w:pPr>
  </w:style>
  <w:style w:type="paragraph" w:styleId="9">
    <w:name w:val="toc 7"/>
    <w:basedOn w:val="1"/>
    <w:next w:val="1"/>
    <w:qFormat/>
    <w:uiPriority w:val="0"/>
    <w:pPr>
      <w:ind w:left="2520" w:leftChars="1200"/>
    </w:pPr>
  </w:style>
  <w:style w:type="paragraph" w:styleId="10">
    <w:name w:val="Document Map"/>
    <w:basedOn w:val="1"/>
    <w:link w:val="83"/>
    <w:qFormat/>
    <w:uiPriority w:val="0"/>
    <w:pPr>
      <w:shd w:val="clear" w:color="auto" w:fill="000080"/>
    </w:pPr>
  </w:style>
  <w:style w:type="paragraph" w:styleId="11">
    <w:name w:val="annotation text"/>
    <w:basedOn w:val="1"/>
    <w:link w:val="77"/>
    <w:semiHidden/>
    <w:qFormat/>
    <w:uiPriority w:val="99"/>
    <w:pPr>
      <w:jc w:val="left"/>
    </w:pPr>
  </w:style>
  <w:style w:type="paragraph" w:styleId="12">
    <w:name w:val="Body Text 3"/>
    <w:basedOn w:val="1"/>
    <w:link w:val="98"/>
    <w:unhideWhenUsed/>
    <w:qFormat/>
    <w:uiPriority w:val="99"/>
    <w:pPr>
      <w:spacing w:after="120"/>
    </w:pPr>
    <w:rPr>
      <w:rFonts w:ascii="Calibri" w:hAnsi="Calibri"/>
      <w:sz w:val="16"/>
      <w:szCs w:val="16"/>
      <w:lang w:val="zh-CN"/>
    </w:rPr>
  </w:style>
  <w:style w:type="paragraph" w:styleId="13">
    <w:name w:val="Body Text Indent"/>
    <w:basedOn w:val="1"/>
    <w:next w:val="14"/>
    <w:link w:val="62"/>
    <w:qFormat/>
    <w:uiPriority w:val="0"/>
    <w:pPr>
      <w:ind w:firstLine="540"/>
    </w:pPr>
    <w:rPr>
      <w:rFonts w:eastAsia="仿宋_GB2312"/>
      <w:sz w:val="28"/>
    </w:rPr>
  </w:style>
  <w:style w:type="paragraph" w:styleId="14">
    <w:name w:val="envelope return"/>
    <w:basedOn w:val="1"/>
    <w:qFormat/>
    <w:uiPriority w:val="0"/>
    <w:pPr>
      <w:snapToGrid w:val="0"/>
    </w:pPr>
    <w:rPr>
      <w:rFonts w:ascii="Arial" w:hAnsi="Arial"/>
    </w:rPr>
  </w:style>
  <w:style w:type="paragraph" w:styleId="15">
    <w:name w:val="List 2"/>
    <w:basedOn w:val="1"/>
    <w:qFormat/>
    <w:uiPriority w:val="0"/>
    <w:pPr>
      <w:ind w:left="400" w:leftChars="200" w:hanging="200" w:hangingChars="200"/>
    </w:pPr>
  </w:style>
  <w:style w:type="paragraph" w:styleId="16">
    <w:name w:val="List Continue"/>
    <w:basedOn w:val="1"/>
    <w:qFormat/>
    <w:uiPriority w:val="0"/>
    <w:pPr>
      <w:spacing w:after="120" w:afterLines="0"/>
      <w:ind w:left="200" w:leftChars="200"/>
    </w:pPr>
  </w:style>
  <w:style w:type="paragraph" w:styleId="17">
    <w:name w:val="toc 5"/>
    <w:basedOn w:val="1"/>
    <w:next w:val="1"/>
    <w:qFormat/>
    <w:uiPriority w:val="0"/>
    <w:pPr>
      <w:ind w:left="1680" w:leftChars="800"/>
    </w:pPr>
  </w:style>
  <w:style w:type="paragraph" w:styleId="18">
    <w:name w:val="toc 3"/>
    <w:basedOn w:val="1"/>
    <w:next w:val="1"/>
    <w:qFormat/>
    <w:uiPriority w:val="39"/>
    <w:pPr>
      <w:ind w:left="840" w:leftChars="400"/>
    </w:pPr>
  </w:style>
  <w:style w:type="paragraph" w:styleId="19">
    <w:name w:val="Plain Text"/>
    <w:basedOn w:val="1"/>
    <w:link w:val="80"/>
    <w:qFormat/>
    <w:uiPriority w:val="0"/>
    <w:rPr>
      <w:rFonts w:ascii="宋体" w:hAnsi="Courier New" w:cstheme="minorBidi"/>
      <w:szCs w:val="22"/>
    </w:rPr>
  </w:style>
  <w:style w:type="paragraph" w:styleId="20">
    <w:name w:val="toc 8"/>
    <w:basedOn w:val="1"/>
    <w:next w:val="1"/>
    <w:qFormat/>
    <w:uiPriority w:val="0"/>
    <w:pPr>
      <w:ind w:left="2940" w:leftChars="1400"/>
    </w:pPr>
  </w:style>
  <w:style w:type="paragraph" w:styleId="21">
    <w:name w:val="Date"/>
    <w:basedOn w:val="1"/>
    <w:next w:val="1"/>
    <w:link w:val="61"/>
    <w:qFormat/>
    <w:uiPriority w:val="0"/>
    <w:rPr>
      <w:rFonts w:ascii="Arial" w:hAnsi="Arial" w:eastAsia="楷体_GB2312"/>
      <w:sz w:val="28"/>
    </w:rPr>
  </w:style>
  <w:style w:type="paragraph" w:styleId="22">
    <w:name w:val="Body Text Indent 2"/>
    <w:basedOn w:val="1"/>
    <w:link w:val="64"/>
    <w:qFormat/>
    <w:uiPriority w:val="0"/>
    <w:pPr>
      <w:tabs>
        <w:tab w:val="left" w:pos="720"/>
      </w:tabs>
      <w:ind w:right="-506" w:rightChars="-241" w:firstLine="538" w:firstLineChars="192"/>
    </w:pPr>
    <w:rPr>
      <w:rFonts w:eastAsia="仿宋_GB2312"/>
      <w:sz w:val="28"/>
    </w:rPr>
  </w:style>
  <w:style w:type="paragraph" w:styleId="23">
    <w:name w:val="Balloon Text"/>
    <w:basedOn w:val="1"/>
    <w:link w:val="74"/>
    <w:qFormat/>
    <w:uiPriority w:val="0"/>
    <w:rPr>
      <w:sz w:val="18"/>
      <w:szCs w:val="18"/>
    </w:rPr>
  </w:style>
  <w:style w:type="paragraph" w:styleId="24">
    <w:name w:val="footer"/>
    <w:basedOn w:val="1"/>
    <w:link w:val="56"/>
    <w:unhideWhenUsed/>
    <w:qFormat/>
    <w:uiPriority w:val="0"/>
    <w:pPr>
      <w:tabs>
        <w:tab w:val="center" w:pos="4153"/>
        <w:tab w:val="right" w:pos="8306"/>
      </w:tabs>
      <w:snapToGrid w:val="0"/>
      <w:jc w:val="left"/>
    </w:pPr>
    <w:rPr>
      <w:sz w:val="18"/>
      <w:szCs w:val="18"/>
    </w:rPr>
  </w:style>
  <w:style w:type="paragraph" w:styleId="25">
    <w:name w:val="header"/>
    <w:basedOn w:val="1"/>
    <w:link w:val="55"/>
    <w:unhideWhenUsed/>
    <w:qFormat/>
    <w:uiPriority w:val="0"/>
    <w:pPr>
      <w:pBdr>
        <w:bottom w:val="single" w:color="auto" w:sz="6" w:space="1"/>
      </w:pBdr>
      <w:tabs>
        <w:tab w:val="center" w:pos="4153"/>
        <w:tab w:val="right" w:pos="8306"/>
      </w:tabs>
      <w:snapToGrid w:val="0"/>
      <w:jc w:val="center"/>
    </w:pPr>
    <w:rPr>
      <w:sz w:val="18"/>
      <w:szCs w:val="18"/>
    </w:rPr>
  </w:style>
  <w:style w:type="paragraph" w:styleId="26">
    <w:name w:val="toc 1"/>
    <w:basedOn w:val="1"/>
    <w:next w:val="1"/>
    <w:qFormat/>
    <w:uiPriority w:val="0"/>
  </w:style>
  <w:style w:type="paragraph" w:styleId="27">
    <w:name w:val="toc 4"/>
    <w:basedOn w:val="1"/>
    <w:next w:val="1"/>
    <w:qFormat/>
    <w:uiPriority w:val="0"/>
    <w:pPr>
      <w:ind w:left="1260" w:leftChars="600"/>
    </w:pPr>
  </w:style>
  <w:style w:type="paragraph" w:styleId="28">
    <w:name w:val="toc 6"/>
    <w:basedOn w:val="1"/>
    <w:next w:val="1"/>
    <w:qFormat/>
    <w:uiPriority w:val="0"/>
    <w:pPr>
      <w:ind w:left="2100" w:leftChars="1000"/>
    </w:pPr>
  </w:style>
  <w:style w:type="paragraph" w:styleId="29">
    <w:name w:val="Body Text Indent 3"/>
    <w:basedOn w:val="1"/>
    <w:link w:val="70"/>
    <w:qFormat/>
    <w:uiPriority w:val="0"/>
    <w:pPr>
      <w:ind w:left="178" w:leftChars="85" w:firstLine="560" w:firstLineChars="200"/>
    </w:pPr>
    <w:rPr>
      <w:rFonts w:ascii="仿宋_GB2312" w:hAnsi="Arial" w:eastAsia="仿宋_GB2312"/>
      <w:sz w:val="28"/>
      <w:szCs w:val="24"/>
    </w:rPr>
  </w:style>
  <w:style w:type="paragraph" w:styleId="30">
    <w:name w:val="toc 2"/>
    <w:basedOn w:val="1"/>
    <w:next w:val="1"/>
    <w:qFormat/>
    <w:uiPriority w:val="39"/>
    <w:pPr>
      <w:ind w:left="420" w:leftChars="200"/>
    </w:pPr>
  </w:style>
  <w:style w:type="paragraph" w:styleId="31">
    <w:name w:val="toc 9"/>
    <w:basedOn w:val="1"/>
    <w:next w:val="1"/>
    <w:qFormat/>
    <w:uiPriority w:val="0"/>
    <w:pPr>
      <w:ind w:left="3360" w:leftChars="1600"/>
    </w:pPr>
  </w:style>
  <w:style w:type="paragraph" w:styleId="32">
    <w:name w:val="Body Text 2"/>
    <w:basedOn w:val="1"/>
    <w:qFormat/>
    <w:uiPriority w:val="0"/>
    <w:pPr>
      <w:spacing w:after="120" w:afterLines="0" w:line="480" w:lineRule="auto"/>
    </w:pPr>
  </w:style>
  <w:style w:type="paragraph" w:styleId="33">
    <w:name w:val="HTML Preformatted"/>
    <w:basedOn w:val="1"/>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szCs w:val="24"/>
    </w:rPr>
  </w:style>
  <w:style w:type="paragraph" w:styleId="34">
    <w:name w:val="Normal (Web)"/>
    <w:basedOn w:val="1"/>
    <w:unhideWhenUsed/>
    <w:qFormat/>
    <w:uiPriority w:val="99"/>
    <w:pPr>
      <w:jc w:val="left"/>
    </w:pPr>
    <w:rPr>
      <w:kern w:val="0"/>
      <w:sz w:val="24"/>
    </w:rPr>
  </w:style>
  <w:style w:type="paragraph" w:styleId="35">
    <w:name w:val="annotation subject"/>
    <w:basedOn w:val="11"/>
    <w:next w:val="11"/>
    <w:link w:val="78"/>
    <w:semiHidden/>
    <w:qFormat/>
    <w:uiPriority w:val="99"/>
    <w:rPr>
      <w:b/>
      <w:bCs/>
    </w:rPr>
  </w:style>
  <w:style w:type="paragraph" w:styleId="36">
    <w:name w:val="Body Text First Indent 2"/>
    <w:basedOn w:val="13"/>
    <w:next w:val="1"/>
    <w:qFormat/>
    <w:uiPriority w:val="0"/>
    <w:pPr>
      <w:ind w:left="420" w:firstLine="420" w:firstLineChars="200"/>
    </w:pPr>
    <w:rPr>
      <w:rFonts w:ascii="Times New Roman" w:eastAsia="宋?"/>
    </w:rPr>
  </w:style>
  <w:style w:type="table" w:styleId="38">
    <w:name w:val="Table Grid"/>
    <w:basedOn w:val="3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40">
    <w:name w:val="Char Char Char Char"/>
    <w:basedOn w:val="1"/>
    <w:next w:val="1"/>
    <w:link w:val="39"/>
    <w:qFormat/>
    <w:uiPriority w:val="0"/>
    <w:pPr>
      <w:widowControl/>
      <w:spacing w:line="360" w:lineRule="auto"/>
      <w:jc w:val="left"/>
    </w:pPr>
  </w:style>
  <w:style w:type="character" w:styleId="41">
    <w:name w:val="Strong"/>
    <w:basedOn w:val="39"/>
    <w:qFormat/>
    <w:uiPriority w:val="0"/>
  </w:style>
  <w:style w:type="character" w:styleId="42">
    <w:name w:val="page number"/>
    <w:basedOn w:val="39"/>
    <w:qFormat/>
    <w:uiPriority w:val="0"/>
  </w:style>
  <w:style w:type="character" w:styleId="43">
    <w:name w:val="FollowedHyperlink"/>
    <w:basedOn w:val="39"/>
    <w:unhideWhenUsed/>
    <w:qFormat/>
    <w:uiPriority w:val="99"/>
    <w:rPr>
      <w:color w:val="954F72" w:themeColor="followedHyperlink"/>
      <w:u w:val="single"/>
      <w14:textFill>
        <w14:solidFill>
          <w14:schemeClr w14:val="folHlink"/>
        </w14:solidFill>
      </w14:textFill>
    </w:rPr>
  </w:style>
  <w:style w:type="character" w:styleId="44">
    <w:name w:val="Emphasis"/>
    <w:basedOn w:val="39"/>
    <w:qFormat/>
    <w:uiPriority w:val="20"/>
  </w:style>
  <w:style w:type="character" w:styleId="45">
    <w:name w:val="HTML Definition"/>
    <w:basedOn w:val="39"/>
    <w:unhideWhenUsed/>
    <w:qFormat/>
    <w:uiPriority w:val="99"/>
  </w:style>
  <w:style w:type="character" w:styleId="46">
    <w:name w:val="HTML Typewriter"/>
    <w:basedOn w:val="39"/>
    <w:unhideWhenUsed/>
    <w:qFormat/>
    <w:uiPriority w:val="99"/>
    <w:rPr>
      <w:rFonts w:hint="default" w:ascii="monospace" w:hAnsi="monospace" w:eastAsia="monospace" w:cs="monospace"/>
      <w:sz w:val="20"/>
    </w:rPr>
  </w:style>
  <w:style w:type="character" w:styleId="47">
    <w:name w:val="HTML Acronym"/>
    <w:basedOn w:val="39"/>
    <w:unhideWhenUsed/>
    <w:qFormat/>
    <w:uiPriority w:val="99"/>
  </w:style>
  <w:style w:type="character" w:styleId="48">
    <w:name w:val="HTML Variable"/>
    <w:basedOn w:val="39"/>
    <w:unhideWhenUsed/>
    <w:qFormat/>
    <w:uiPriority w:val="99"/>
  </w:style>
  <w:style w:type="character" w:styleId="49">
    <w:name w:val="Hyperlink"/>
    <w:basedOn w:val="39"/>
    <w:qFormat/>
    <w:uiPriority w:val="99"/>
    <w:rPr>
      <w:color w:val="0000FF"/>
      <w:u w:val="single"/>
    </w:rPr>
  </w:style>
  <w:style w:type="character" w:styleId="50">
    <w:name w:val="HTML Code"/>
    <w:basedOn w:val="39"/>
    <w:unhideWhenUsed/>
    <w:qFormat/>
    <w:uiPriority w:val="99"/>
    <w:rPr>
      <w:rFonts w:hint="default" w:ascii="monospace" w:hAnsi="monospace" w:eastAsia="monospace" w:cs="monospace"/>
      <w:sz w:val="20"/>
    </w:rPr>
  </w:style>
  <w:style w:type="character" w:styleId="51">
    <w:name w:val="annotation reference"/>
    <w:semiHidden/>
    <w:qFormat/>
    <w:uiPriority w:val="99"/>
    <w:rPr>
      <w:sz w:val="21"/>
      <w:szCs w:val="21"/>
    </w:rPr>
  </w:style>
  <w:style w:type="character" w:styleId="52">
    <w:name w:val="HTML Cite"/>
    <w:basedOn w:val="39"/>
    <w:unhideWhenUsed/>
    <w:qFormat/>
    <w:uiPriority w:val="99"/>
  </w:style>
  <w:style w:type="character" w:styleId="53">
    <w:name w:val="HTML Keyboard"/>
    <w:basedOn w:val="39"/>
    <w:unhideWhenUsed/>
    <w:qFormat/>
    <w:uiPriority w:val="99"/>
    <w:rPr>
      <w:rFonts w:hint="default" w:ascii="monospace" w:hAnsi="monospace" w:eastAsia="monospace" w:cs="monospace"/>
      <w:sz w:val="20"/>
    </w:rPr>
  </w:style>
  <w:style w:type="character" w:styleId="54">
    <w:name w:val="HTML Sample"/>
    <w:basedOn w:val="39"/>
    <w:unhideWhenUsed/>
    <w:qFormat/>
    <w:uiPriority w:val="99"/>
    <w:rPr>
      <w:rFonts w:ascii="monospace" w:hAnsi="monospace" w:eastAsia="monospace" w:cs="monospace"/>
    </w:rPr>
  </w:style>
  <w:style w:type="character" w:customStyle="1" w:styleId="55">
    <w:name w:val="页眉 Char"/>
    <w:basedOn w:val="39"/>
    <w:link w:val="25"/>
    <w:qFormat/>
    <w:uiPriority w:val="0"/>
    <w:rPr>
      <w:sz w:val="18"/>
      <w:szCs w:val="18"/>
    </w:rPr>
  </w:style>
  <w:style w:type="character" w:customStyle="1" w:styleId="56">
    <w:name w:val="页脚 Char"/>
    <w:basedOn w:val="39"/>
    <w:link w:val="24"/>
    <w:qFormat/>
    <w:uiPriority w:val="0"/>
    <w:rPr>
      <w:sz w:val="18"/>
      <w:szCs w:val="18"/>
    </w:rPr>
  </w:style>
  <w:style w:type="character" w:customStyle="1" w:styleId="57">
    <w:name w:val="标题 1 Char"/>
    <w:basedOn w:val="39"/>
    <w:link w:val="5"/>
    <w:qFormat/>
    <w:uiPriority w:val="0"/>
    <w:rPr>
      <w:rFonts w:ascii="Times New Roman" w:hAnsi="Times New Roman" w:eastAsia="宋体" w:cs="Times New Roman"/>
      <w:sz w:val="28"/>
      <w:szCs w:val="24"/>
    </w:rPr>
  </w:style>
  <w:style w:type="character" w:customStyle="1" w:styleId="58">
    <w:name w:val="标题 2 Char"/>
    <w:basedOn w:val="39"/>
    <w:link w:val="6"/>
    <w:qFormat/>
    <w:uiPriority w:val="0"/>
    <w:rPr>
      <w:rFonts w:ascii="Arial" w:hAnsi="Arial" w:eastAsia="黑体" w:cs="Times New Roman"/>
      <w:b/>
      <w:kern w:val="0"/>
      <w:sz w:val="32"/>
      <w:szCs w:val="20"/>
    </w:rPr>
  </w:style>
  <w:style w:type="character" w:customStyle="1" w:styleId="59">
    <w:name w:val="标题 3 Char"/>
    <w:basedOn w:val="39"/>
    <w:link w:val="7"/>
    <w:qFormat/>
    <w:uiPriority w:val="0"/>
    <w:rPr>
      <w:rFonts w:ascii="Times New Roman" w:hAnsi="Times New Roman" w:eastAsia="宋体" w:cs="Times New Roman"/>
      <w:b/>
      <w:bCs/>
      <w:sz w:val="32"/>
      <w:szCs w:val="32"/>
      <w:lang w:val="zh-CN" w:eastAsia="zh-CN"/>
    </w:rPr>
  </w:style>
  <w:style w:type="character" w:customStyle="1" w:styleId="60">
    <w:name w:val="标题 4 Char"/>
    <w:basedOn w:val="39"/>
    <w:link w:val="8"/>
    <w:qFormat/>
    <w:uiPriority w:val="0"/>
    <w:rPr>
      <w:rFonts w:ascii="Arial" w:hAnsi="Arial" w:eastAsia="黑体" w:cs="Times New Roman"/>
      <w:b/>
      <w:kern w:val="0"/>
      <w:sz w:val="28"/>
      <w:szCs w:val="20"/>
    </w:rPr>
  </w:style>
  <w:style w:type="character" w:customStyle="1" w:styleId="61">
    <w:name w:val="日期 Char"/>
    <w:basedOn w:val="39"/>
    <w:link w:val="21"/>
    <w:qFormat/>
    <w:uiPriority w:val="0"/>
    <w:rPr>
      <w:rFonts w:ascii="Arial" w:hAnsi="Arial" w:eastAsia="楷体_GB2312" w:cs="Times New Roman"/>
      <w:sz w:val="28"/>
      <w:szCs w:val="20"/>
    </w:rPr>
  </w:style>
  <w:style w:type="character" w:customStyle="1" w:styleId="62">
    <w:name w:val="正文文本缩进 Char"/>
    <w:basedOn w:val="39"/>
    <w:link w:val="13"/>
    <w:qFormat/>
    <w:uiPriority w:val="0"/>
    <w:rPr>
      <w:rFonts w:ascii="Times New Roman" w:hAnsi="Times New Roman" w:eastAsia="仿宋_GB2312" w:cs="Times New Roman"/>
      <w:sz w:val="28"/>
      <w:szCs w:val="20"/>
    </w:rPr>
  </w:style>
  <w:style w:type="paragraph" w:customStyle="1" w:styleId="63">
    <w:name w:val="_Style 20"/>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64">
    <w:name w:val="正文文本缩进 2 Char"/>
    <w:basedOn w:val="39"/>
    <w:link w:val="22"/>
    <w:qFormat/>
    <w:uiPriority w:val="0"/>
    <w:rPr>
      <w:rFonts w:ascii="Times New Roman" w:hAnsi="Times New Roman" w:eastAsia="仿宋_GB2312" w:cs="Times New Roman"/>
      <w:sz w:val="28"/>
      <w:szCs w:val="20"/>
    </w:rPr>
  </w:style>
  <w:style w:type="paragraph" w:customStyle="1" w:styleId="65">
    <w:name w:val="样式1"/>
    <w:basedOn w:val="1"/>
    <w:qFormat/>
    <w:uiPriority w:val="0"/>
    <w:pPr>
      <w:numPr>
        <w:ilvl w:val="0"/>
        <w:numId w:val="1"/>
      </w:numPr>
      <w:adjustRightInd w:val="0"/>
      <w:textAlignment w:val="baseline"/>
    </w:pPr>
    <w:rPr>
      <w:rFonts w:ascii="宋体" w:hAnsi="宋体"/>
      <w:kern w:val="0"/>
    </w:rPr>
  </w:style>
  <w:style w:type="paragraph" w:customStyle="1" w:styleId="66">
    <w:name w:val="样式 宋体 五号 行距: 单倍行距"/>
    <w:basedOn w:val="1"/>
    <w:qFormat/>
    <w:uiPriority w:val="0"/>
    <w:pPr>
      <w:adjustRightInd w:val="0"/>
      <w:jc w:val="left"/>
      <w:textAlignment w:val="baseline"/>
    </w:pPr>
    <w:rPr>
      <w:rFonts w:ascii="宋体" w:hAnsi="宋体"/>
      <w:kern w:val="0"/>
    </w:rPr>
  </w:style>
  <w:style w:type="paragraph" w:customStyle="1" w:styleId="67">
    <w:name w:val="样式 标题 2 + 宋体 五号 行距: 单倍行距"/>
    <w:basedOn w:val="6"/>
    <w:qFormat/>
    <w:uiPriority w:val="0"/>
    <w:pPr>
      <w:spacing w:line="240" w:lineRule="auto"/>
    </w:pPr>
    <w:rPr>
      <w:rFonts w:ascii="宋体" w:hAnsi="宋体" w:eastAsia="宋体"/>
      <w:sz w:val="21"/>
    </w:rPr>
  </w:style>
  <w:style w:type="paragraph" w:customStyle="1" w:styleId="68">
    <w:name w:val="Char Char Char Char Char"/>
    <w:basedOn w:val="1"/>
    <w:qFormat/>
    <w:uiPriority w:val="0"/>
    <w:rPr>
      <w:rFonts w:ascii="Tahoma" w:hAnsi="Tahoma"/>
      <w:sz w:val="24"/>
    </w:rPr>
  </w:style>
  <w:style w:type="paragraph" w:customStyle="1" w:styleId="69">
    <w:name w:val="Char"/>
    <w:basedOn w:val="1"/>
    <w:qFormat/>
    <w:uiPriority w:val="0"/>
    <w:rPr>
      <w:rFonts w:ascii="Tahoma" w:hAnsi="Tahoma"/>
      <w:sz w:val="24"/>
    </w:rPr>
  </w:style>
  <w:style w:type="character" w:customStyle="1" w:styleId="70">
    <w:name w:val="正文文本缩进 3 Char"/>
    <w:basedOn w:val="39"/>
    <w:link w:val="29"/>
    <w:qFormat/>
    <w:uiPriority w:val="0"/>
    <w:rPr>
      <w:rFonts w:ascii="仿宋_GB2312" w:hAnsi="Arial" w:eastAsia="仿宋_GB2312" w:cs="Times New Roman"/>
      <w:sz w:val="28"/>
      <w:szCs w:val="24"/>
    </w:rPr>
  </w:style>
  <w:style w:type="paragraph" w:customStyle="1" w:styleId="71">
    <w:name w:val="Char1"/>
    <w:basedOn w:val="1"/>
    <w:qFormat/>
    <w:uiPriority w:val="0"/>
    <w:rPr>
      <w:rFonts w:ascii="Tahoma" w:hAnsi="Tahoma" w:eastAsia="仿宋_GB2312"/>
      <w:sz w:val="24"/>
    </w:rPr>
  </w:style>
  <w:style w:type="paragraph" w:customStyle="1" w:styleId="72">
    <w:name w:val="Char Char Char Char Char Char Char1 Char"/>
    <w:basedOn w:val="1"/>
    <w:qFormat/>
    <w:uiPriority w:val="0"/>
    <w:rPr>
      <w:rFonts w:ascii="Tahoma" w:hAnsi="Tahoma"/>
      <w:sz w:val="24"/>
    </w:rPr>
  </w:style>
  <w:style w:type="character" w:customStyle="1" w:styleId="73">
    <w:name w:val="正文文本 Char"/>
    <w:basedOn w:val="39"/>
    <w:link w:val="3"/>
    <w:qFormat/>
    <w:uiPriority w:val="0"/>
    <w:rPr>
      <w:rFonts w:ascii="Times New Roman" w:hAnsi="Times New Roman" w:eastAsia="宋体" w:cs="Times New Roman"/>
      <w:szCs w:val="24"/>
    </w:rPr>
  </w:style>
  <w:style w:type="character" w:customStyle="1" w:styleId="74">
    <w:name w:val="批注框文本 Char"/>
    <w:basedOn w:val="39"/>
    <w:link w:val="23"/>
    <w:qFormat/>
    <w:uiPriority w:val="0"/>
    <w:rPr>
      <w:rFonts w:ascii="Times New Roman" w:hAnsi="Times New Roman" w:eastAsia="宋体" w:cs="Times New Roman"/>
      <w:sz w:val="18"/>
      <w:szCs w:val="18"/>
    </w:rPr>
  </w:style>
  <w:style w:type="paragraph" w:customStyle="1" w:styleId="75">
    <w:name w:val="Char Char Char"/>
    <w:basedOn w:val="1"/>
    <w:qFormat/>
    <w:uiPriority w:val="0"/>
    <w:rPr>
      <w:rFonts w:ascii="Tahoma" w:hAnsi="Tahoma"/>
      <w:sz w:val="24"/>
    </w:rPr>
  </w:style>
  <w:style w:type="paragraph" w:customStyle="1" w:styleId="76">
    <w:name w:val="Char Char Char Char Char Char Char Char Char Char"/>
    <w:basedOn w:val="1"/>
    <w:qFormat/>
    <w:uiPriority w:val="0"/>
    <w:rPr>
      <w:rFonts w:ascii="Tahoma" w:hAnsi="Tahoma" w:cs="仿宋_GB2312"/>
      <w:sz w:val="24"/>
    </w:rPr>
  </w:style>
  <w:style w:type="character" w:customStyle="1" w:styleId="77">
    <w:name w:val="批注文字 Char"/>
    <w:basedOn w:val="39"/>
    <w:link w:val="11"/>
    <w:semiHidden/>
    <w:qFormat/>
    <w:uiPriority w:val="99"/>
    <w:rPr>
      <w:rFonts w:ascii="Times New Roman" w:hAnsi="Times New Roman" w:eastAsia="宋体" w:cs="Times New Roman"/>
      <w:szCs w:val="20"/>
    </w:rPr>
  </w:style>
  <w:style w:type="character" w:customStyle="1" w:styleId="78">
    <w:name w:val="批注主题 Char"/>
    <w:basedOn w:val="77"/>
    <w:link w:val="35"/>
    <w:semiHidden/>
    <w:qFormat/>
    <w:uiPriority w:val="99"/>
    <w:rPr>
      <w:rFonts w:ascii="Times New Roman" w:hAnsi="Times New Roman" w:eastAsia="宋体" w:cs="Times New Roman"/>
      <w:b/>
      <w:bCs/>
      <w:szCs w:val="20"/>
    </w:rPr>
  </w:style>
  <w:style w:type="paragraph" w:customStyle="1" w:styleId="79">
    <w:name w:val="Char Char Char Char Char Char"/>
    <w:basedOn w:val="1"/>
    <w:qFormat/>
    <w:uiPriority w:val="0"/>
  </w:style>
  <w:style w:type="character" w:customStyle="1" w:styleId="80">
    <w:name w:val="纯文本 Char"/>
    <w:link w:val="19"/>
    <w:qFormat/>
    <w:uiPriority w:val="0"/>
    <w:rPr>
      <w:rFonts w:ascii="宋体" w:hAnsi="Courier New" w:eastAsia="宋体"/>
    </w:rPr>
  </w:style>
  <w:style w:type="character" w:customStyle="1" w:styleId="81">
    <w:name w:val="纯文本 Char1"/>
    <w:basedOn w:val="39"/>
    <w:semiHidden/>
    <w:qFormat/>
    <w:uiPriority w:val="99"/>
    <w:rPr>
      <w:rFonts w:ascii="宋体" w:hAnsi="Courier New" w:eastAsia="宋体" w:cs="Courier New"/>
      <w:szCs w:val="21"/>
    </w:rPr>
  </w:style>
  <w:style w:type="paragraph" w:customStyle="1" w:styleId="82">
    <w:name w:val="Char12 Char Char Char"/>
    <w:basedOn w:val="1"/>
    <w:qFormat/>
    <w:uiPriority w:val="0"/>
  </w:style>
  <w:style w:type="character" w:customStyle="1" w:styleId="83">
    <w:name w:val="文档结构图 Char"/>
    <w:basedOn w:val="39"/>
    <w:link w:val="10"/>
    <w:qFormat/>
    <w:uiPriority w:val="0"/>
    <w:rPr>
      <w:rFonts w:ascii="Times New Roman" w:hAnsi="Times New Roman" w:eastAsia="宋体" w:cs="Times New Roman"/>
      <w:szCs w:val="20"/>
      <w:shd w:val="clear" w:color="auto" w:fill="000080"/>
    </w:rPr>
  </w:style>
  <w:style w:type="character" w:customStyle="1" w:styleId="84">
    <w:name w:val="style29"/>
    <w:qFormat/>
    <w:uiPriority w:val="0"/>
  </w:style>
  <w:style w:type="character" w:customStyle="1" w:styleId="85">
    <w:name w:val="正文1"/>
    <w:qFormat/>
    <w:uiPriority w:val="0"/>
  </w:style>
  <w:style w:type="character" w:customStyle="1" w:styleId="86">
    <w:name w:val="font11"/>
    <w:basedOn w:val="39"/>
    <w:qFormat/>
    <w:uiPriority w:val="0"/>
    <w:rPr>
      <w:rFonts w:hint="default" w:ascii="Times New Roman" w:hAnsi="Times New Roman" w:cs="Times New Roman"/>
      <w:color w:val="3366FF"/>
      <w:sz w:val="24"/>
      <w:szCs w:val="24"/>
      <w:u w:val="none"/>
    </w:rPr>
  </w:style>
  <w:style w:type="character" w:customStyle="1" w:styleId="87">
    <w:name w:val="font21"/>
    <w:basedOn w:val="39"/>
    <w:qFormat/>
    <w:uiPriority w:val="0"/>
    <w:rPr>
      <w:rFonts w:hint="eastAsia" w:ascii="宋体" w:hAnsi="宋体" w:eastAsia="宋体"/>
      <w:color w:val="3366FF"/>
      <w:sz w:val="24"/>
      <w:szCs w:val="24"/>
      <w:u w:val="none"/>
    </w:rPr>
  </w:style>
  <w:style w:type="paragraph" w:customStyle="1" w:styleId="88">
    <w:name w:val="Char Char15"/>
    <w:basedOn w:val="1"/>
    <w:qFormat/>
    <w:uiPriority w:val="0"/>
    <w:rPr>
      <w:rFonts w:ascii="Tahoma" w:hAnsi="Tahoma" w:eastAsia="仿宋_GB2312"/>
      <w:sz w:val="24"/>
    </w:rPr>
  </w:style>
  <w:style w:type="paragraph" w:customStyle="1" w:styleId="89">
    <w:name w:val="列出段落1"/>
    <w:basedOn w:val="1"/>
    <w:qFormat/>
    <w:uiPriority w:val="0"/>
    <w:pPr>
      <w:ind w:firstLine="420" w:firstLineChars="200"/>
    </w:pPr>
    <w:rPr>
      <w:rFonts w:ascii="Calibri" w:hAnsi="Calibri"/>
      <w:szCs w:val="22"/>
    </w:rPr>
  </w:style>
  <w:style w:type="paragraph" w:customStyle="1" w:styleId="90">
    <w:name w:val="Char2"/>
    <w:basedOn w:val="1"/>
    <w:qFormat/>
    <w:uiPriority w:val="0"/>
    <w:pPr>
      <w:tabs>
        <w:tab w:val="left" w:pos="360"/>
      </w:tabs>
    </w:pPr>
    <w:rPr>
      <w:sz w:val="24"/>
      <w:szCs w:val="24"/>
    </w:rPr>
  </w:style>
  <w:style w:type="paragraph" w:customStyle="1" w:styleId="91">
    <w:name w:val="Char16"/>
    <w:basedOn w:val="1"/>
    <w:qFormat/>
    <w:uiPriority w:val="0"/>
    <w:rPr>
      <w:rFonts w:ascii="Tahoma" w:hAnsi="Tahoma" w:eastAsia="仿宋_GB2312"/>
      <w:sz w:val="24"/>
    </w:rPr>
  </w:style>
  <w:style w:type="paragraph" w:customStyle="1" w:styleId="92">
    <w:name w:val="Char Char1"/>
    <w:basedOn w:val="1"/>
    <w:qFormat/>
    <w:uiPriority w:val="0"/>
    <w:rPr>
      <w:rFonts w:ascii="Tahoma" w:hAnsi="Tahoma"/>
      <w:sz w:val="24"/>
    </w:rPr>
  </w:style>
  <w:style w:type="paragraph" w:customStyle="1" w:styleId="93">
    <w:name w:val="Char Char Char Char Char Char Char"/>
    <w:basedOn w:val="1"/>
    <w:qFormat/>
    <w:uiPriority w:val="0"/>
    <w:rPr>
      <w:szCs w:val="24"/>
    </w:rPr>
  </w:style>
  <w:style w:type="paragraph" w:customStyle="1" w:styleId="94">
    <w:name w:val="Char Char"/>
    <w:basedOn w:val="1"/>
    <w:qFormat/>
    <w:uiPriority w:val="0"/>
    <w:rPr>
      <w:rFonts w:ascii="Tahoma" w:hAnsi="Tahoma" w:cs="仿宋_GB2312"/>
      <w:sz w:val="24"/>
    </w:rPr>
  </w:style>
  <w:style w:type="paragraph" w:customStyle="1" w:styleId="95">
    <w:name w:val="Char Char2"/>
    <w:basedOn w:val="1"/>
    <w:qFormat/>
    <w:uiPriority w:val="0"/>
    <w:rPr>
      <w:rFonts w:ascii="Tahoma" w:hAnsi="Tahoma" w:cs="仿宋_GB2312"/>
      <w:sz w:val="24"/>
    </w:rPr>
  </w:style>
  <w:style w:type="paragraph" w:customStyle="1" w:styleId="96">
    <w:name w:val="Char Char Char1"/>
    <w:basedOn w:val="1"/>
    <w:qFormat/>
    <w:uiPriority w:val="0"/>
    <w:rPr>
      <w:rFonts w:ascii="Tahoma" w:hAnsi="Tahoma"/>
      <w:sz w:val="24"/>
    </w:rPr>
  </w:style>
  <w:style w:type="paragraph" w:customStyle="1" w:styleId="97">
    <w:name w:val="D&amp;L"/>
    <w:basedOn w:val="25"/>
    <w:qFormat/>
    <w:uiPriority w:val="0"/>
    <w:pPr>
      <w:pBdr>
        <w:bottom w:val="thinThickSmallGap" w:color="auto" w:sz="18" w:space="1"/>
      </w:pBdr>
      <w:adjustRightInd w:val="0"/>
      <w:snapToGrid/>
      <w:spacing w:line="240" w:lineRule="atLeast"/>
      <w:textAlignment w:val="baseline"/>
    </w:pPr>
    <w:rPr>
      <w:kern w:val="0"/>
      <w:sz w:val="24"/>
      <w:szCs w:val="20"/>
      <w:lang w:val="zh-CN"/>
    </w:rPr>
  </w:style>
  <w:style w:type="character" w:customStyle="1" w:styleId="98">
    <w:name w:val="正文文本 3 Char"/>
    <w:basedOn w:val="39"/>
    <w:link w:val="12"/>
    <w:qFormat/>
    <w:uiPriority w:val="99"/>
    <w:rPr>
      <w:rFonts w:ascii="Calibri" w:hAnsi="Calibri" w:eastAsia="宋体" w:cs="Times New Roman"/>
      <w:sz w:val="16"/>
      <w:szCs w:val="16"/>
      <w:lang w:val="zh-CN" w:eastAsia="zh-CN"/>
    </w:rPr>
  </w:style>
  <w:style w:type="paragraph" w:customStyle="1" w:styleId="99">
    <w:name w:val="xl31"/>
    <w:basedOn w:val="1"/>
    <w:qFormat/>
    <w:uiPriority w:val="0"/>
    <w:pPr>
      <w:widowControl/>
      <w:spacing w:before="100" w:beforeAutospacing="1" w:after="100" w:afterAutospacing="1"/>
      <w:jc w:val="center"/>
    </w:pPr>
    <w:rPr>
      <w:rFonts w:ascii="宋体" w:hAnsi="宋体"/>
      <w:b/>
      <w:bCs/>
      <w:kern w:val="0"/>
      <w:sz w:val="28"/>
      <w:szCs w:val="28"/>
    </w:rPr>
  </w:style>
  <w:style w:type="paragraph" w:customStyle="1" w:styleId="100">
    <w:name w:val="正文_0"/>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101">
    <w:name w:val="style23"/>
    <w:qFormat/>
    <w:uiPriority w:val="0"/>
    <w:rPr>
      <w:rFonts w:ascii="Times New Roman" w:hAnsi="Times New Roman" w:eastAsia="宋体"/>
    </w:rPr>
  </w:style>
  <w:style w:type="paragraph" w:customStyle="1" w:styleId="102">
    <w:name w:val="p0"/>
    <w:basedOn w:val="1"/>
    <w:qFormat/>
    <w:uiPriority w:val="0"/>
    <w:pPr>
      <w:widowControl/>
      <w:jc w:val="left"/>
    </w:pPr>
    <w:rPr>
      <w:rFonts w:ascii="等线" w:hAnsi="等线" w:eastAsia="等线" w:cs="等线"/>
      <w:kern w:val="0"/>
      <w:sz w:val="20"/>
      <w:szCs w:val="22"/>
    </w:rPr>
  </w:style>
  <w:style w:type="paragraph" w:customStyle="1" w:styleId="103">
    <w:name w:val="_Style 28"/>
    <w:basedOn w:val="1"/>
    <w:qFormat/>
    <w:uiPriority w:val="0"/>
    <w:rPr>
      <w:rFonts w:ascii="Tahoma" w:hAnsi="Tahoma"/>
      <w:sz w:val="24"/>
    </w:rPr>
  </w:style>
  <w:style w:type="paragraph" w:customStyle="1" w:styleId="104">
    <w:name w:val="正文 New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 w:type="character" w:customStyle="1" w:styleId="105">
    <w:name w:val="font01"/>
    <w:basedOn w:val="39"/>
    <w:qFormat/>
    <w:uiPriority w:val="0"/>
    <w:rPr>
      <w:rFonts w:hint="eastAsia" w:ascii="宋体" w:hAnsi="宋体" w:eastAsia="宋体" w:cs="宋体"/>
      <w:color w:val="000000"/>
      <w:sz w:val="24"/>
      <w:szCs w:val="24"/>
      <w:u w:val="none"/>
    </w:rPr>
  </w:style>
  <w:style w:type="character" w:customStyle="1" w:styleId="106">
    <w:name w:val="font91"/>
    <w:basedOn w:val="39"/>
    <w:qFormat/>
    <w:uiPriority w:val="0"/>
    <w:rPr>
      <w:rFonts w:hint="eastAsia" w:ascii="宋体" w:hAnsi="宋体" w:eastAsia="宋体" w:cs="宋体"/>
      <w:color w:val="000000"/>
      <w:sz w:val="24"/>
      <w:szCs w:val="24"/>
      <w:u w:val="none"/>
      <w:vertAlign w:val="superscript"/>
    </w:rPr>
  </w:style>
  <w:style w:type="character" w:customStyle="1" w:styleId="107">
    <w:name w:val="font81"/>
    <w:basedOn w:val="39"/>
    <w:qFormat/>
    <w:uiPriority w:val="0"/>
    <w:rPr>
      <w:rFonts w:hint="eastAsia" w:ascii="宋体" w:hAnsi="宋体" w:eastAsia="宋体" w:cs="宋体"/>
      <w:color w:val="000000"/>
      <w:sz w:val="22"/>
      <w:szCs w:val="22"/>
      <w:u w:val="none"/>
      <w:vertAlign w:val="superscript"/>
    </w:rPr>
  </w:style>
  <w:style w:type="character" w:customStyle="1" w:styleId="108">
    <w:name w:val="font112"/>
    <w:basedOn w:val="39"/>
    <w:qFormat/>
    <w:uiPriority w:val="0"/>
    <w:rPr>
      <w:rFonts w:hint="default" w:ascii="Times New Roman" w:hAnsi="Times New Roman" w:cs="Times New Roman"/>
      <w:color w:val="000000"/>
      <w:sz w:val="22"/>
      <w:szCs w:val="22"/>
      <w:u w:val="none"/>
    </w:rPr>
  </w:style>
  <w:style w:type="character" w:customStyle="1" w:styleId="109">
    <w:name w:val="font51"/>
    <w:basedOn w:val="39"/>
    <w:qFormat/>
    <w:uiPriority w:val="0"/>
    <w:rPr>
      <w:rFonts w:hint="eastAsia" w:ascii="宋体" w:hAnsi="宋体" w:eastAsia="宋体" w:cs="宋体"/>
      <w:color w:val="000000"/>
      <w:sz w:val="22"/>
      <w:szCs w:val="22"/>
      <w:u w:val="none"/>
    </w:rPr>
  </w:style>
  <w:style w:type="character" w:customStyle="1" w:styleId="110">
    <w:name w:val="font131"/>
    <w:basedOn w:val="39"/>
    <w:qFormat/>
    <w:uiPriority w:val="0"/>
    <w:rPr>
      <w:rFonts w:hint="eastAsia" w:ascii="宋体" w:hAnsi="宋体" w:eastAsia="宋体" w:cs="宋体"/>
      <w:color w:val="000000"/>
      <w:sz w:val="24"/>
      <w:szCs w:val="24"/>
      <w:u w:val="none"/>
      <w:vertAlign w:val="superscript"/>
    </w:rPr>
  </w:style>
  <w:style w:type="character" w:customStyle="1" w:styleId="111">
    <w:name w:val="font122"/>
    <w:basedOn w:val="39"/>
    <w:qFormat/>
    <w:uiPriority w:val="0"/>
    <w:rPr>
      <w:rFonts w:hint="eastAsia" w:ascii="宋体" w:hAnsi="宋体" w:eastAsia="宋体" w:cs="宋体"/>
      <w:color w:val="000000"/>
      <w:sz w:val="20"/>
      <w:szCs w:val="20"/>
      <w:u w:val="none"/>
    </w:rPr>
  </w:style>
  <w:style w:type="character" w:customStyle="1" w:styleId="112">
    <w:name w:val="font12"/>
    <w:basedOn w:val="39"/>
    <w:qFormat/>
    <w:uiPriority w:val="0"/>
    <w:rPr>
      <w:rFonts w:hint="default" w:ascii="Times New Roman" w:hAnsi="Times New Roman" w:cs="Times New Roman"/>
      <w:color w:val="000000"/>
      <w:sz w:val="20"/>
      <w:szCs w:val="20"/>
      <w:u w:val="none"/>
    </w:rPr>
  </w:style>
  <w:style w:type="character" w:customStyle="1" w:styleId="113">
    <w:name w:val="font71"/>
    <w:basedOn w:val="39"/>
    <w:qFormat/>
    <w:uiPriority w:val="0"/>
    <w:rPr>
      <w:rFonts w:hint="default" w:ascii="Times New Roman" w:hAnsi="Times New Roman" w:cs="Times New Roman"/>
      <w:color w:val="000000"/>
      <w:sz w:val="18"/>
      <w:szCs w:val="18"/>
      <w:u w:val="none"/>
    </w:rPr>
  </w:style>
  <w:style w:type="character" w:customStyle="1" w:styleId="114">
    <w:name w:val="font31"/>
    <w:basedOn w:val="39"/>
    <w:qFormat/>
    <w:uiPriority w:val="0"/>
    <w:rPr>
      <w:rFonts w:hint="eastAsia" w:ascii="宋体" w:hAnsi="宋体" w:eastAsia="宋体" w:cs="宋体"/>
      <w:color w:val="000000"/>
      <w:sz w:val="18"/>
      <w:szCs w:val="18"/>
      <w:u w:val="none"/>
    </w:rPr>
  </w:style>
  <w:style w:type="character" w:customStyle="1" w:styleId="115">
    <w:name w:val="font41"/>
    <w:basedOn w:val="39"/>
    <w:qFormat/>
    <w:uiPriority w:val="0"/>
    <w:rPr>
      <w:rFonts w:hint="eastAsia" w:ascii="宋体" w:hAnsi="宋体" w:eastAsia="宋体" w:cs="宋体"/>
      <w:color w:val="000000"/>
      <w:sz w:val="22"/>
      <w:szCs w:val="22"/>
      <w:u w:val="none"/>
    </w:rPr>
  </w:style>
  <w:style w:type="character" w:customStyle="1" w:styleId="116">
    <w:name w:val="font61"/>
    <w:basedOn w:val="39"/>
    <w:qFormat/>
    <w:uiPriority w:val="0"/>
    <w:rPr>
      <w:rFonts w:hint="eastAsia" w:ascii="宋体" w:hAnsi="宋体" w:eastAsia="宋体" w:cs="宋体"/>
      <w:color w:val="FF0000"/>
      <w:sz w:val="18"/>
      <w:szCs w:val="18"/>
      <w:u w:val="none"/>
    </w:rPr>
  </w:style>
  <w:style w:type="paragraph" w:customStyle="1" w:styleId="117">
    <w:name w:val="Table Paragraph"/>
    <w:basedOn w:val="1"/>
    <w:qFormat/>
    <w:uiPriority w:val="1"/>
    <w:rPr>
      <w:rFonts w:ascii="宋体" w:hAnsi="宋体" w:eastAsia="宋体" w:cs="宋体"/>
      <w:lang w:val="zh-CN" w:eastAsia="zh-CN" w:bidi="zh-CN"/>
    </w:rPr>
  </w:style>
  <w:style w:type="paragraph" w:customStyle="1" w:styleId="118">
    <w:name w:val="Default Paragraph Char Char Char Char"/>
    <w:basedOn w:val="1"/>
    <w:next w:val="1"/>
    <w:qFormat/>
    <w:uiPriority w:val="0"/>
    <w:pPr>
      <w:widowControl/>
      <w:spacing w:line="360" w:lineRule="auto"/>
      <w:jc w:val="left"/>
    </w:pPr>
    <w:rPr>
      <w:kern w:val="0"/>
      <w:szCs w:val="20"/>
      <w:lang w:eastAsia="en-US"/>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21</Pages>
  <Words>1820</Words>
  <Characters>10379</Characters>
  <Lines>86</Lines>
  <Paragraphs>24</Paragraphs>
  <TotalTime>0</TotalTime>
  <ScaleCrop>false</ScaleCrop>
  <LinksUpToDate>false</LinksUpToDate>
  <CharactersWithSpaces>12175</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2017-04-18T07:21:00Z</dcterms:created>
  <dc:creator>王瑞</dc:creator>
  <cp:lastModifiedBy>NTKO</cp:lastModifiedBy>
  <cp:lastPrinted>2020-09-17T09:41:00Z</cp:lastPrinted>
  <dcterms:modified xsi:type="dcterms:W3CDTF">2020-11-16T07:35:16Z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