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napToGrid w:val="0"/>
        <w:spacing w:before="0" w:after="0" w:line="360" w:lineRule="auto"/>
        <w:jc w:val="center"/>
        <w:rPr>
          <w:rFonts w:cs="宋体"/>
          <w:sz w:val="32"/>
          <w:szCs w:val="32"/>
        </w:rPr>
      </w:pPr>
      <w:r>
        <w:rPr>
          <w:rFonts w:hint="eastAsia" w:cs="宋体"/>
          <w:sz w:val="32"/>
          <w:szCs w:val="32"/>
        </w:rPr>
        <w:t>采购需求</w:t>
      </w:r>
    </w:p>
    <w:p>
      <w:pPr>
        <w:pStyle w:val="7"/>
      </w:pPr>
      <w:r>
        <w:rPr>
          <w:rFonts w:hint="eastAsia" w:ascii="宋体" w:hAnsi="宋体" w:cs="宋体"/>
          <w:sz w:val="24"/>
          <w:szCs w:val="24"/>
        </w:rPr>
        <w:t>一、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本次采购及安装内容详见下表附件1</w:t>
      </w:r>
    </w:p>
    <w:p>
      <w:pPr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：</w:t>
      </w:r>
    </w:p>
    <w:tbl>
      <w:tblPr>
        <w:tblStyle w:val="8"/>
        <w:tblW w:w="985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5"/>
        <w:gridCol w:w="1935"/>
        <w:gridCol w:w="2644"/>
        <w:gridCol w:w="3656"/>
        <w:gridCol w:w="315"/>
        <w:gridCol w:w="99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85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佛子岭镇综合客运服务站-充电桩停车棚                                                第2页 共2页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量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位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1.土石方工程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040101003001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机械挖基坑土（石）方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1、土（石）方类别：自行勘察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2、挖土深度：见设计图纸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238.45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040101003002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人工挖基坑土方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1、土（石）方类别：自行勘察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2、挖土深度：见设计图纸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30.268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010404001001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基础换填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1、材质：级配砂石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2、厚度：60cm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36.953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040103001001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回填土方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1、密实度要求：符合设计及规范要求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2、填方材料要求：土方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3、填方粒径要求：见设计图纸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189.544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040103002001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余方弃置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1、废弃料品种：土（石）方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2、运距：自定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3、含渣土费用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48.905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2.钢筋混凝土工程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010404001002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基础垫层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1、材质：C15商混（非泵送）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2、厚度：10cm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1.232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011702001001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垫层模板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1、模板制作、支模、拆模、运走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010501003001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C30混凝土基础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1、材质：C30砼垫层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2、厚度：60cm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3、混凝土种类：商砼（非泵送）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011702001002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基础模板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1、模板制作、支模、拆模、运走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15.36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010502001001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C30混凝土柱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1、材质：C30砼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2、截面尺寸：800mm*800mm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3、混凝土种类：商砼（非泵送）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011702002001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柱模板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1、模板制作、支模、拆模、运走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17.92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010501006001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二次灌浆（C35无收缩细石混凝土）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1.类型：C35无收缩细石混凝土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2.混凝土种类：自拌砼(非泵送）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3.混凝土强度等级：C35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4.未尽事宜详见图纸、施工规范、相关法律法规、现场等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010501006002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C25素砼包裹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1.类型：C25素砼包裹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2.混凝土种类：自拌砼(非泵送）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3.混凝土强度等级：C25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4.未尽事宜详见图纸、施工规范、相关法律法规、现场等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1.248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011702001003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模板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1.类型：C20素砼包裹模板、二次灌浆模板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2、材质：木质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3、未尽事宜详见图纸、施工规范、相关法律法规、现场等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010515001001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现浇构件钢筋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1.现浇构件钢筋|带肋钢筋HRB400 φ10以内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2.未尽事宜详见图纸、施工规范、相关法律法规、现场等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010515001002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现浇构件钢筋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1.现浇构件钢筋|带肋钢筋HRB400 φ16以内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2.未尽事宜详见图纸、施工规范、相关法律法规、现场等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010515001003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现浇构件钢筋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1、现浇构件钢筋|带肋钢筋HRB400 φ20以上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2.未尽事宜详见图纸、施工规范、相关法律法规、现场等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3.钢结构工程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010606013001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零星钢构件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1、部位：预埋铁件、地脚螺栓、三角支撑片、钢板等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2、制作、运输、安装、油漆、开孔等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WB010603001001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无缝钢管钢柱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1、材质：Q235B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2、制作、运输、安装、油漆、开孔等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3.092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010604001001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H型钢梁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1、材质：Q235B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2、制作、运输、安装、油漆、开孔等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010606001001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钢支撑、钢拉条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1、部位：拉条、撑杆、隅撑、管套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2、材质：Q235B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3、制作、运输、安装、油漆、开孔等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2.226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WB010606020002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机械除锈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1.机械除锈形式：喷砂除锈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2.除锈砂类型：钢构件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7.565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010901004001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PVDF膜结构车棚(机动车）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1、材质：采用进口德国杜肯PVDF白色膜材，膜材采用带PVDF涂层P类膜材，代号P7，厚度1.05-1.25mm质量大于等于1300g/m2，膜材最大设计张力（恒+风）约100KN；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2、含拉索、膜夹板等，拉索采用钢绞线，弹性模量符合图纸要求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3、避雷措施综合考虑，具体做法详见图纸要求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137.718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4.挡车杆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040101003003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挖基坑土（石）方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1、土（石）方类别：自行勘察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2、挖土深度：见设计图纸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8.165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040103001002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回填土方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1、密实度要求：符合设计及规范要求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2、填方材料要求：土方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3、填方粒径要求：见设计图纸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7.004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040103002002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余方弃置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1、废弃料品种：土（石）方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2、运距：自定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3、含渣土费用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010404001003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基础垫层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1、材质：C15商混（非泵送）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2、厚度：15cm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0.675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011702001004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垫层模板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1、模板制作、支模、拆模、运走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010501003002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C25混凝土基础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1、材质：C25砼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2、厚度：30cm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3、混凝土种类：商砼（非泵送）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011702001005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基础模板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1、模板制作、支模、拆模、运走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ZB010101001001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车档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1、φ100*5钢管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2、含钢管基础处焊接钢板120X120X10、反光漆饰面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/>
    <w:p>
      <w:pPr>
        <w:pStyle w:val="6"/>
      </w:pPr>
    </w:p>
    <w:p>
      <w:pPr>
        <w:pStyle w:val="7"/>
      </w:pPr>
    </w:p>
    <w:p>
      <w:pPr>
        <w:pStyle w:val="7"/>
      </w:pPr>
    </w:p>
    <w:p>
      <w:pPr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二、报价要求</w:t>
      </w:r>
    </w:p>
    <w:p>
      <w:pPr>
        <w:spacing w:line="560" w:lineRule="exact"/>
        <w:jc w:val="left"/>
        <w:rPr>
          <w:rFonts w:hint="default" w:ascii="宋体" w:hAnsi="宋体" w:eastAsia="宋体" w:cs="宋体"/>
          <w:b/>
          <w:szCs w:val="22"/>
          <w:lang w:val="en-US" w:eastAsia="zh-CN"/>
        </w:rPr>
      </w:pPr>
      <w:r>
        <w:rPr>
          <w:rFonts w:hint="eastAsia" w:ascii="宋体" w:hAnsi="宋体" w:cs="宋体"/>
          <w:b/>
          <w:szCs w:val="22"/>
        </w:rPr>
        <w:t>本项目的投标报价采用固定</w:t>
      </w:r>
      <w:r>
        <w:rPr>
          <w:rFonts w:hint="eastAsia" w:ascii="宋体" w:hAnsi="宋体" w:cs="宋体"/>
          <w:b/>
          <w:szCs w:val="22"/>
          <w:lang w:val="en-US" w:eastAsia="zh-CN"/>
        </w:rPr>
        <w:t>单价</w:t>
      </w:r>
      <w:r>
        <w:rPr>
          <w:rFonts w:hint="eastAsia" w:ascii="宋体" w:hAnsi="宋体" w:cs="宋体"/>
          <w:b/>
          <w:szCs w:val="22"/>
        </w:rPr>
        <w:t>方式，</w:t>
      </w:r>
      <w:r>
        <w:rPr>
          <w:rFonts w:hint="eastAsia" w:ascii="宋体" w:hAnsi="宋体" w:cs="宋体"/>
          <w:b/>
          <w:szCs w:val="22"/>
          <w:lang w:val="en-US" w:eastAsia="zh-CN"/>
        </w:rPr>
        <w:t>投标时将对上述清单逐项报价，并汇总，</w:t>
      </w:r>
      <w:r>
        <w:rPr>
          <w:rFonts w:hint="eastAsia" w:ascii="宋体" w:hAnsi="宋体" w:cs="宋体"/>
          <w:b/>
          <w:szCs w:val="22"/>
        </w:rPr>
        <w:t>即完成本次招标的全部内容及各项支付金额的总和。</w:t>
      </w:r>
    </w:p>
    <w:p>
      <w:pPr>
        <w:spacing w:line="560" w:lineRule="exact"/>
        <w:jc w:val="left"/>
        <w:rPr>
          <w:rFonts w:ascii="宋体" w:hAnsi="宋体" w:cs="宋体"/>
          <w:b/>
          <w:bCs/>
          <w:szCs w:val="22"/>
        </w:rPr>
      </w:pPr>
      <w:r>
        <w:rPr>
          <w:rFonts w:hint="eastAsia" w:ascii="宋体" w:hAnsi="宋体" w:cs="宋体"/>
          <w:b/>
          <w:bCs/>
          <w:szCs w:val="22"/>
        </w:rPr>
        <w:t>备注：中标人应无条件配合招标人对相关服务内容的修改及完善要求，质量应满足相关规范及本工程要求，并不得另行收取费用。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?">
    <w:altName w:val="宋体"/>
    <w:panose1 w:val="00000000000000000000"/>
    <w:charset w:val="81"/>
    <w:family w:val="roman"/>
    <w:pitch w:val="default"/>
    <w:sig w:usb0="00000000" w:usb1="00000000" w:usb2="00000010" w:usb3="00000000" w:csb0="0008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080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5">
    <w:name w:val="heading 2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hAnsi="Arial" w:eastAsia="黑体"/>
      <w:b/>
      <w:kern w:val="0"/>
      <w:sz w:val="32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0"/>
      <w:ind w:left="0" w:leftChars="0" w:firstLine="420" w:firstLineChars="200"/>
    </w:pPr>
    <w:rPr>
      <w:rFonts w:eastAsia="宋?"/>
      <w:sz w:val="32"/>
      <w:szCs w:val="21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  <w:szCs w:val="21"/>
    </w:rPr>
  </w:style>
  <w:style w:type="paragraph" w:styleId="6">
    <w:name w:val="Body Text"/>
    <w:basedOn w:val="1"/>
    <w:next w:val="7"/>
    <w:qFormat/>
    <w:uiPriority w:val="0"/>
    <w:pPr>
      <w:spacing w:after="120"/>
    </w:pPr>
    <w:rPr>
      <w:szCs w:val="24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paragraph" w:customStyle="1" w:styleId="10">
    <w:name w:val="样式 标题 2 + 宋体 五号 行距: 单倍行距"/>
    <w:basedOn w:val="5"/>
    <w:qFormat/>
    <w:uiPriority w:val="99"/>
    <w:pPr>
      <w:spacing w:line="240" w:lineRule="auto"/>
    </w:pPr>
    <w:rPr>
      <w:rFonts w:ascii="宋体" w:hAnsi="宋体"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2020-09-25T10:00:15Z</dcterms:created>
  <dc:creator>lenovo</dc:creator>
  <cp:lastModifiedBy>lenovo</cp:lastModifiedBy>
  <dcterms:modified xsi:type="dcterms:W3CDTF">2020-09-25T10:00:29Z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