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9"/>
      </w:pPr>
    </w:p>
    <w:p>
      <w:pPr>
        <w:tabs>
          <w:tab w:val="left" w:pos="420"/>
        </w:tabs>
        <w:adjustRightInd w:val="0"/>
        <w:snapToGrid w:val="0"/>
        <w:spacing w:line="800" w:lineRule="exact"/>
        <w:jc w:val="center"/>
        <w:rPr>
          <w:rFonts w:hint="eastAsia" w:ascii="宋体" w:hAnsi="宋体" w:eastAsia="宋体" w:cs="宋体"/>
          <w:b/>
          <w:bCs/>
          <w:sz w:val="40"/>
          <w:szCs w:val="40"/>
          <w:lang w:eastAsia="zh-CN"/>
        </w:rPr>
      </w:pPr>
      <w:r>
        <w:rPr>
          <w:rFonts w:hint="eastAsia" w:ascii="宋体" w:hAnsi="宋体" w:cs="宋体"/>
          <w:b/>
          <w:bCs/>
          <w:sz w:val="40"/>
          <w:szCs w:val="40"/>
          <w:lang w:eastAsia="zh-CN"/>
        </w:rPr>
        <w:t>霍山县佛子岭镇及但家庙镇充电桩停车车棚项目</w:t>
      </w:r>
    </w:p>
    <w:p>
      <w:pPr>
        <w:tabs>
          <w:tab w:val="left" w:pos="420"/>
        </w:tabs>
        <w:adjustRightInd w:val="0"/>
        <w:snapToGrid w:val="0"/>
        <w:spacing w:line="400" w:lineRule="exact"/>
        <w:jc w:val="center"/>
        <w:rPr>
          <w:rFonts w:ascii="宋体" w:hAnsi="宋体" w:cs="宋体"/>
          <w:b/>
          <w:bCs/>
          <w:sz w:val="48"/>
          <w:szCs w:val="48"/>
        </w:rPr>
      </w:pPr>
    </w:p>
    <w:p>
      <w:pPr>
        <w:tabs>
          <w:tab w:val="left" w:pos="420"/>
        </w:tabs>
        <w:adjustRightInd w:val="0"/>
        <w:snapToGrid w:val="0"/>
        <w:spacing w:line="400" w:lineRule="exact"/>
        <w:jc w:val="center"/>
        <w:rPr>
          <w:rFonts w:ascii="宋体" w:hAnsi="宋体" w:cs="宋体"/>
          <w:b/>
          <w:bCs/>
          <w:sz w:val="48"/>
          <w:szCs w:val="48"/>
        </w:rPr>
      </w:pPr>
    </w:p>
    <w:p>
      <w:pPr>
        <w:tabs>
          <w:tab w:val="left" w:pos="420"/>
        </w:tabs>
        <w:adjustRightInd w:val="0"/>
        <w:snapToGrid w:val="0"/>
        <w:spacing w:line="400" w:lineRule="exact"/>
        <w:jc w:val="center"/>
        <w:rPr>
          <w:rFonts w:ascii="宋体" w:hAnsi="宋体" w:cs="宋体"/>
          <w:b/>
          <w:bCs/>
          <w:sz w:val="48"/>
          <w:szCs w:val="48"/>
        </w:rPr>
      </w:pPr>
    </w:p>
    <w:p>
      <w:pPr>
        <w:tabs>
          <w:tab w:val="left" w:pos="420"/>
        </w:tabs>
        <w:adjustRightInd w:val="0"/>
        <w:snapToGrid w:val="0"/>
        <w:spacing w:line="400" w:lineRule="exact"/>
        <w:jc w:val="center"/>
        <w:rPr>
          <w:rFonts w:ascii="宋体" w:hAnsi="宋体" w:cs="宋体"/>
          <w:b/>
          <w:bCs/>
          <w:sz w:val="48"/>
          <w:szCs w:val="48"/>
        </w:rPr>
      </w:pPr>
    </w:p>
    <w:p>
      <w:pPr>
        <w:tabs>
          <w:tab w:val="left" w:pos="420"/>
        </w:tabs>
        <w:adjustRightInd w:val="0"/>
        <w:snapToGrid w:val="0"/>
        <w:spacing w:line="600" w:lineRule="exact"/>
        <w:jc w:val="center"/>
        <w:rPr>
          <w:rFonts w:ascii="宋体" w:hAnsi="宋体" w:cs="宋体"/>
          <w:b/>
          <w:bCs/>
          <w:sz w:val="48"/>
          <w:szCs w:val="48"/>
        </w:rPr>
      </w:pPr>
      <w:r>
        <w:rPr>
          <w:rFonts w:hint="eastAsia" w:ascii="宋体" w:hAnsi="宋体" w:cs="宋体"/>
          <w:b/>
          <w:bCs/>
          <w:sz w:val="48"/>
          <w:szCs w:val="48"/>
        </w:rPr>
        <w:t>询</w:t>
      </w:r>
    </w:p>
    <w:p>
      <w:pPr>
        <w:tabs>
          <w:tab w:val="left" w:pos="420"/>
        </w:tabs>
        <w:adjustRightInd w:val="0"/>
        <w:snapToGrid w:val="0"/>
        <w:spacing w:line="600" w:lineRule="exact"/>
        <w:jc w:val="center"/>
        <w:rPr>
          <w:rFonts w:ascii="宋体" w:hAnsi="宋体" w:cs="宋体"/>
          <w:b/>
          <w:bCs/>
          <w:sz w:val="44"/>
          <w:szCs w:val="44"/>
        </w:rPr>
      </w:pPr>
    </w:p>
    <w:p>
      <w:pPr>
        <w:tabs>
          <w:tab w:val="left" w:pos="420"/>
        </w:tabs>
        <w:adjustRightInd w:val="0"/>
        <w:snapToGrid w:val="0"/>
        <w:spacing w:line="600" w:lineRule="exact"/>
        <w:jc w:val="center"/>
        <w:rPr>
          <w:rFonts w:ascii="宋体" w:hAnsi="宋体" w:cs="宋体"/>
          <w:b/>
          <w:bCs/>
          <w:sz w:val="48"/>
          <w:szCs w:val="48"/>
        </w:rPr>
      </w:pPr>
      <w:r>
        <w:rPr>
          <w:rFonts w:hint="eastAsia" w:ascii="宋体" w:hAnsi="宋体" w:cs="宋体"/>
          <w:b/>
          <w:bCs/>
          <w:sz w:val="48"/>
          <w:szCs w:val="48"/>
        </w:rPr>
        <w:t>价</w:t>
      </w:r>
    </w:p>
    <w:p>
      <w:pPr>
        <w:tabs>
          <w:tab w:val="left" w:pos="420"/>
        </w:tabs>
        <w:adjustRightInd w:val="0"/>
        <w:snapToGrid w:val="0"/>
        <w:spacing w:line="600" w:lineRule="exact"/>
        <w:jc w:val="center"/>
        <w:rPr>
          <w:rFonts w:ascii="宋体" w:hAnsi="宋体" w:cs="宋体"/>
          <w:b/>
          <w:bCs/>
          <w:sz w:val="48"/>
          <w:szCs w:val="48"/>
        </w:rPr>
      </w:pPr>
    </w:p>
    <w:p>
      <w:pPr>
        <w:tabs>
          <w:tab w:val="left" w:pos="420"/>
        </w:tabs>
        <w:adjustRightInd w:val="0"/>
        <w:snapToGrid w:val="0"/>
        <w:spacing w:line="600" w:lineRule="exact"/>
        <w:jc w:val="center"/>
        <w:rPr>
          <w:rFonts w:ascii="宋体" w:hAnsi="宋体" w:cs="宋体"/>
          <w:b/>
          <w:bCs/>
          <w:sz w:val="48"/>
          <w:szCs w:val="48"/>
        </w:rPr>
      </w:pPr>
      <w:r>
        <w:rPr>
          <w:rFonts w:hint="eastAsia" w:ascii="宋体" w:hAnsi="宋体" w:cs="宋体"/>
          <w:b/>
          <w:bCs/>
          <w:sz w:val="48"/>
          <w:szCs w:val="48"/>
        </w:rPr>
        <w:t>文</w:t>
      </w:r>
    </w:p>
    <w:p>
      <w:pPr>
        <w:tabs>
          <w:tab w:val="left" w:pos="420"/>
        </w:tabs>
        <w:adjustRightInd w:val="0"/>
        <w:snapToGrid w:val="0"/>
        <w:spacing w:line="600" w:lineRule="exact"/>
        <w:jc w:val="center"/>
        <w:rPr>
          <w:rFonts w:ascii="宋体" w:hAnsi="宋体" w:cs="宋体"/>
          <w:b/>
          <w:bCs/>
          <w:sz w:val="48"/>
          <w:szCs w:val="48"/>
        </w:rPr>
      </w:pPr>
    </w:p>
    <w:p>
      <w:pPr>
        <w:tabs>
          <w:tab w:val="left" w:pos="420"/>
        </w:tabs>
        <w:adjustRightInd w:val="0"/>
        <w:snapToGrid w:val="0"/>
        <w:spacing w:line="600" w:lineRule="exact"/>
        <w:jc w:val="center"/>
        <w:rPr>
          <w:rFonts w:ascii="宋体" w:hAnsi="宋体" w:cs="宋体"/>
          <w:b/>
          <w:bCs/>
          <w:sz w:val="48"/>
          <w:szCs w:val="48"/>
        </w:rPr>
      </w:pPr>
      <w:r>
        <w:rPr>
          <w:rFonts w:hint="eastAsia" w:ascii="宋体" w:hAnsi="宋体" w:cs="宋体"/>
          <w:b/>
          <w:bCs/>
          <w:sz w:val="48"/>
          <w:szCs w:val="48"/>
        </w:rPr>
        <w:t>件</w:t>
      </w:r>
    </w:p>
    <w:p>
      <w:pPr>
        <w:pStyle w:val="39"/>
        <w:jc w:val="center"/>
        <w:rPr>
          <w:rFonts w:ascii="宋体" w:hAnsi="宋体" w:cs="宋体"/>
          <w:b/>
          <w:bCs/>
          <w:sz w:val="48"/>
          <w:szCs w:val="48"/>
        </w:rPr>
      </w:pPr>
    </w:p>
    <w:p>
      <w:pPr>
        <w:pStyle w:val="39"/>
        <w:jc w:val="center"/>
        <w:rPr>
          <w:rFonts w:ascii="宋体" w:hAnsi="宋体" w:cs="宋体"/>
          <w:b/>
          <w:bCs/>
          <w:sz w:val="48"/>
          <w:szCs w:val="48"/>
        </w:rPr>
      </w:pPr>
    </w:p>
    <w:p>
      <w:pPr>
        <w:tabs>
          <w:tab w:val="left" w:pos="2410"/>
        </w:tabs>
        <w:autoSpaceDE w:val="0"/>
        <w:autoSpaceDN w:val="0"/>
        <w:adjustRightInd w:val="0"/>
        <w:snapToGrid w:val="0"/>
        <w:spacing w:line="600" w:lineRule="exact"/>
        <w:jc w:val="center"/>
        <w:rPr>
          <w:rFonts w:hint="default" w:ascii="宋体" w:hAnsi="宋体" w:eastAsia="宋体" w:cs="宋体"/>
          <w:b/>
          <w:spacing w:val="108"/>
          <w:kern w:val="0"/>
          <w:sz w:val="32"/>
          <w:szCs w:val="32"/>
          <w:lang w:val="en-US" w:eastAsia="zh-CN"/>
        </w:rPr>
      </w:pPr>
      <w:r>
        <w:rPr>
          <w:rFonts w:hint="eastAsia" w:ascii="宋体" w:hAnsi="等线"/>
          <w:b/>
          <w:bCs/>
          <w:spacing w:val="20"/>
          <w:kern w:val="0"/>
          <w:sz w:val="32"/>
          <w:szCs w:val="32"/>
        </w:rPr>
        <w:t>项目编号</w:t>
      </w:r>
      <w:r>
        <w:rPr>
          <w:rFonts w:hint="eastAsia" w:ascii="宋体" w:hAnsi="宋体" w:cs="宋体"/>
          <w:b/>
          <w:kern w:val="0"/>
          <w:sz w:val="32"/>
          <w:szCs w:val="32"/>
        </w:rPr>
        <w:t>：</w:t>
      </w:r>
      <w:r>
        <w:rPr>
          <w:rFonts w:hint="eastAsia" w:ascii="宋体" w:hAnsi="等线"/>
          <w:b/>
          <w:bCs/>
          <w:spacing w:val="20"/>
          <w:kern w:val="0"/>
          <w:sz w:val="32"/>
          <w:szCs w:val="32"/>
        </w:rPr>
        <w:t>DBSCG-20</w:t>
      </w:r>
      <w:r>
        <w:rPr>
          <w:rFonts w:hint="eastAsia" w:ascii="宋体" w:hAnsi="等线"/>
          <w:b/>
          <w:bCs/>
          <w:spacing w:val="20"/>
          <w:kern w:val="0"/>
          <w:sz w:val="32"/>
          <w:szCs w:val="32"/>
          <w:lang w:val="en-US" w:eastAsia="zh-CN"/>
        </w:rPr>
        <w:t>20</w:t>
      </w:r>
      <w:r>
        <w:rPr>
          <w:rFonts w:hint="eastAsia" w:ascii="宋体" w:hAnsi="等线"/>
          <w:b/>
          <w:bCs/>
          <w:spacing w:val="20"/>
          <w:kern w:val="0"/>
          <w:sz w:val="32"/>
          <w:szCs w:val="32"/>
        </w:rPr>
        <w:t>-0</w:t>
      </w:r>
      <w:r>
        <w:rPr>
          <w:rFonts w:hint="eastAsia" w:ascii="宋体" w:hAnsi="等线"/>
          <w:b/>
          <w:bCs/>
          <w:spacing w:val="20"/>
          <w:kern w:val="0"/>
          <w:sz w:val="32"/>
          <w:szCs w:val="32"/>
          <w:lang w:val="en-US" w:eastAsia="zh-CN"/>
        </w:rPr>
        <w:t>84</w:t>
      </w:r>
    </w:p>
    <w:p>
      <w:pPr>
        <w:tabs>
          <w:tab w:val="left" w:pos="2410"/>
        </w:tabs>
        <w:autoSpaceDE w:val="0"/>
        <w:autoSpaceDN w:val="0"/>
        <w:adjustRightInd w:val="0"/>
        <w:snapToGrid w:val="0"/>
        <w:spacing w:line="600" w:lineRule="exact"/>
        <w:jc w:val="center"/>
        <w:rPr>
          <w:rFonts w:ascii="宋体" w:hAnsi="宋体" w:cs="宋体"/>
          <w:b/>
          <w:spacing w:val="108"/>
          <w:kern w:val="0"/>
          <w:sz w:val="32"/>
          <w:szCs w:val="32"/>
        </w:rPr>
      </w:pPr>
    </w:p>
    <w:p>
      <w:pPr>
        <w:tabs>
          <w:tab w:val="left" w:pos="2410"/>
        </w:tabs>
        <w:autoSpaceDE w:val="0"/>
        <w:autoSpaceDN w:val="0"/>
        <w:adjustRightInd w:val="0"/>
        <w:snapToGrid w:val="0"/>
        <w:spacing w:line="600" w:lineRule="exact"/>
        <w:jc w:val="center"/>
        <w:rPr>
          <w:rFonts w:ascii="宋体" w:hAnsi="宋体" w:cs="宋体"/>
          <w:b/>
          <w:spacing w:val="108"/>
          <w:kern w:val="0"/>
          <w:sz w:val="32"/>
          <w:szCs w:val="32"/>
        </w:rPr>
      </w:pPr>
    </w:p>
    <w:p>
      <w:pPr>
        <w:tabs>
          <w:tab w:val="left" w:pos="2410"/>
        </w:tabs>
        <w:autoSpaceDE w:val="0"/>
        <w:autoSpaceDN w:val="0"/>
        <w:adjustRightInd w:val="0"/>
        <w:snapToGrid w:val="0"/>
        <w:spacing w:line="600" w:lineRule="exact"/>
        <w:rPr>
          <w:rFonts w:ascii="宋体" w:hAnsi="宋体" w:cs="宋体"/>
          <w:b/>
          <w:kern w:val="0"/>
          <w:sz w:val="32"/>
          <w:szCs w:val="32"/>
        </w:rPr>
      </w:pPr>
    </w:p>
    <w:p>
      <w:pPr>
        <w:tabs>
          <w:tab w:val="left" w:pos="2410"/>
        </w:tabs>
        <w:autoSpaceDE w:val="0"/>
        <w:autoSpaceDN w:val="0"/>
        <w:adjustRightInd w:val="0"/>
        <w:snapToGrid w:val="0"/>
        <w:spacing w:line="600" w:lineRule="exact"/>
        <w:jc w:val="center"/>
        <w:rPr>
          <w:rFonts w:ascii="宋体" w:hAnsi="宋体" w:cs="宋体"/>
          <w:b/>
          <w:spacing w:val="17"/>
          <w:kern w:val="0"/>
          <w:sz w:val="32"/>
          <w:szCs w:val="32"/>
        </w:rPr>
      </w:pPr>
      <w:r>
        <w:rPr>
          <w:rFonts w:hint="eastAsia" w:ascii="宋体" w:hAnsi="宋体" w:cs="宋体"/>
          <w:b/>
          <w:spacing w:val="74"/>
          <w:kern w:val="0"/>
          <w:sz w:val="32"/>
          <w:szCs w:val="32"/>
        </w:rPr>
        <w:t>采购单位:霍山县顺通巴士有限公司</w:t>
      </w:r>
    </w:p>
    <w:p>
      <w:pPr>
        <w:tabs>
          <w:tab w:val="left" w:pos="2410"/>
        </w:tabs>
        <w:autoSpaceDE w:val="0"/>
        <w:autoSpaceDN w:val="0"/>
        <w:adjustRightInd w:val="0"/>
        <w:snapToGrid w:val="0"/>
        <w:spacing w:line="600" w:lineRule="exact"/>
        <w:jc w:val="center"/>
        <w:rPr>
          <w:rFonts w:ascii="宋体" w:hAnsi="宋体" w:cs="宋体"/>
          <w:b/>
          <w:spacing w:val="17"/>
          <w:kern w:val="0"/>
          <w:sz w:val="32"/>
          <w:szCs w:val="32"/>
        </w:rPr>
      </w:pPr>
      <w:r>
        <w:rPr>
          <w:rFonts w:hint="eastAsia" w:ascii="宋体" w:hAnsi="宋体" w:cs="宋体"/>
          <w:b/>
          <w:spacing w:val="40"/>
          <w:kern w:val="0"/>
          <w:sz w:val="32"/>
          <w:szCs w:val="32"/>
        </w:rPr>
        <w:t>代理机构：安徽大别山工程咨询有限公司</w:t>
      </w:r>
    </w:p>
    <w:p>
      <w:pPr>
        <w:tabs>
          <w:tab w:val="left" w:pos="2410"/>
        </w:tabs>
        <w:autoSpaceDE w:val="0"/>
        <w:autoSpaceDN w:val="0"/>
        <w:adjustRightInd w:val="0"/>
        <w:snapToGrid w:val="0"/>
        <w:spacing w:line="600" w:lineRule="exact"/>
        <w:jc w:val="center"/>
        <w:rPr>
          <w:rFonts w:ascii="宋体" w:hAnsi="宋体" w:cs="宋体"/>
          <w:b/>
          <w:spacing w:val="176"/>
          <w:kern w:val="0"/>
          <w:sz w:val="32"/>
          <w:szCs w:val="32"/>
        </w:rPr>
      </w:pPr>
      <w:r>
        <w:rPr>
          <w:rFonts w:hint="eastAsia" w:ascii="宋体" w:hAnsi="宋体" w:cs="宋体"/>
          <w:b/>
          <w:spacing w:val="142"/>
          <w:kern w:val="0"/>
          <w:sz w:val="32"/>
          <w:szCs w:val="32"/>
        </w:rPr>
        <w:t>采购时间：二0二0年</w:t>
      </w:r>
      <w:r>
        <w:rPr>
          <w:rFonts w:hint="eastAsia" w:ascii="宋体" w:hAnsi="宋体" w:cs="宋体"/>
          <w:b/>
          <w:spacing w:val="142"/>
          <w:kern w:val="0"/>
          <w:sz w:val="32"/>
          <w:szCs w:val="32"/>
          <w:lang w:val="en-US" w:eastAsia="zh-CN"/>
        </w:rPr>
        <w:t>八</w:t>
      </w:r>
      <w:r>
        <w:rPr>
          <w:rFonts w:hint="eastAsia" w:ascii="宋体" w:hAnsi="宋体" w:cs="宋体"/>
          <w:b/>
          <w:spacing w:val="142"/>
          <w:kern w:val="0"/>
          <w:sz w:val="32"/>
          <w:szCs w:val="32"/>
        </w:rPr>
        <w:t>月</w:t>
      </w:r>
    </w:p>
    <w:p>
      <w:pPr>
        <w:jc w:val="center"/>
        <w:rPr>
          <w:rFonts w:ascii="宋体" w:hAnsi="宋体" w:cs="宋体"/>
          <w:sz w:val="28"/>
          <w:szCs w:val="28"/>
        </w:rPr>
      </w:pPr>
      <w:bookmarkStart w:id="0" w:name="_Toc11428_WPSOffice_Type1"/>
      <w:bookmarkStart w:id="1" w:name="_Toc216158623"/>
      <w:bookmarkStart w:id="2" w:name="_Toc363199264"/>
    </w:p>
    <w:p>
      <w:pPr>
        <w:pStyle w:val="39"/>
      </w:pPr>
    </w:p>
    <w:p>
      <w:pPr>
        <w:jc w:val="center"/>
        <w:rPr>
          <w:rFonts w:ascii="宋体" w:hAnsi="宋体" w:cs="宋体"/>
          <w:sz w:val="28"/>
          <w:szCs w:val="28"/>
        </w:rPr>
      </w:pPr>
      <w:r>
        <w:rPr>
          <w:rFonts w:hint="eastAsia" w:ascii="宋体" w:hAnsi="宋体" w:cs="宋体"/>
          <w:sz w:val="28"/>
          <w:szCs w:val="28"/>
        </w:rPr>
        <w:t>目录</w:t>
      </w:r>
    </w:p>
    <w:p>
      <w:pPr>
        <w:pStyle w:val="47"/>
        <w:tabs>
          <w:tab w:val="right" w:leader="dot" w:pos="9040"/>
        </w:tabs>
        <w:rPr>
          <w:rFonts w:ascii="宋体" w:hAnsi="宋体" w:cs="宋体"/>
          <w:sz w:val="28"/>
          <w:szCs w:val="28"/>
        </w:rPr>
      </w:pPr>
      <w:r>
        <w:fldChar w:fldCharType="begin"/>
      </w:r>
      <w:r>
        <w:instrText xml:space="preserve"> HYPERLINK \l "_Toc14824_WPSOffice_Level1" </w:instrText>
      </w:r>
      <w:r>
        <w:fldChar w:fldCharType="separate"/>
      </w:r>
      <w:r>
        <w:rPr>
          <w:rFonts w:hint="eastAsia" w:ascii="宋体" w:hAnsi="宋体" w:cs="宋体"/>
          <w:sz w:val="28"/>
          <w:szCs w:val="28"/>
        </w:rPr>
        <w:t>一、询价公告</w:t>
      </w:r>
      <w:r>
        <w:rPr>
          <w:rFonts w:hint="eastAsia" w:ascii="宋体" w:hAnsi="宋体" w:cs="宋体"/>
          <w:sz w:val="28"/>
          <w:szCs w:val="28"/>
        </w:rPr>
        <w:tab/>
      </w:r>
      <w:bookmarkStart w:id="3" w:name="_Toc14824_WPSOffice_Level1Page"/>
      <w:r>
        <w:rPr>
          <w:rFonts w:hint="eastAsia" w:ascii="宋体" w:hAnsi="宋体" w:cs="宋体"/>
          <w:sz w:val="28"/>
          <w:szCs w:val="28"/>
        </w:rPr>
        <w:t>3</w:t>
      </w:r>
      <w:bookmarkEnd w:id="3"/>
      <w:r>
        <w:rPr>
          <w:rFonts w:hint="eastAsia" w:ascii="宋体" w:hAnsi="宋体" w:cs="宋体"/>
          <w:sz w:val="28"/>
          <w:szCs w:val="28"/>
        </w:rPr>
        <w:fldChar w:fldCharType="end"/>
      </w:r>
    </w:p>
    <w:p>
      <w:pPr>
        <w:pStyle w:val="47"/>
        <w:tabs>
          <w:tab w:val="right" w:leader="dot" w:pos="9040"/>
        </w:tabs>
        <w:rPr>
          <w:rFonts w:ascii="宋体" w:hAnsi="宋体" w:cs="宋体"/>
          <w:sz w:val="28"/>
          <w:szCs w:val="28"/>
        </w:rPr>
      </w:pPr>
      <w:r>
        <w:fldChar w:fldCharType="begin"/>
      </w:r>
      <w:r>
        <w:instrText xml:space="preserve"> HYPERLINK \l "_Toc25245_WPSOffice_Level1" </w:instrText>
      </w:r>
      <w:r>
        <w:fldChar w:fldCharType="separate"/>
      </w:r>
      <w:r>
        <w:rPr>
          <w:rFonts w:hint="eastAsia" w:ascii="宋体" w:hAnsi="宋体" w:cs="宋体"/>
          <w:sz w:val="28"/>
          <w:szCs w:val="28"/>
        </w:rPr>
        <w:t>二、报价响应须知</w:t>
      </w:r>
      <w:r>
        <w:rPr>
          <w:rFonts w:hint="eastAsia" w:ascii="宋体" w:hAnsi="宋体" w:cs="宋体"/>
          <w:sz w:val="28"/>
          <w:szCs w:val="28"/>
        </w:rPr>
        <w:tab/>
      </w:r>
      <w:r>
        <w:rPr>
          <w:rFonts w:hint="eastAsia" w:ascii="宋体" w:hAnsi="宋体" w:cs="宋体"/>
          <w:sz w:val="28"/>
          <w:szCs w:val="28"/>
        </w:rPr>
        <w:t>5</w:t>
      </w:r>
      <w:r>
        <w:rPr>
          <w:rFonts w:hint="eastAsia" w:ascii="宋体" w:hAnsi="宋体" w:cs="宋体"/>
          <w:sz w:val="28"/>
          <w:szCs w:val="28"/>
        </w:rPr>
        <w:fldChar w:fldCharType="end"/>
      </w:r>
    </w:p>
    <w:p>
      <w:pPr>
        <w:pStyle w:val="47"/>
        <w:tabs>
          <w:tab w:val="right" w:leader="dot" w:pos="9040"/>
        </w:tabs>
        <w:rPr>
          <w:rFonts w:ascii="宋体" w:hAnsi="宋体" w:cs="宋体"/>
          <w:sz w:val="28"/>
          <w:szCs w:val="28"/>
        </w:rPr>
      </w:pPr>
      <w:r>
        <w:fldChar w:fldCharType="begin"/>
      </w:r>
      <w:r>
        <w:instrText xml:space="preserve"> HYPERLINK \l "_Toc8300_WPSOffice_Level1" </w:instrText>
      </w:r>
      <w:r>
        <w:fldChar w:fldCharType="separate"/>
      </w:r>
      <w:r>
        <w:rPr>
          <w:rFonts w:hint="eastAsia" w:ascii="宋体" w:hAnsi="宋体" w:cs="宋体"/>
          <w:sz w:val="28"/>
          <w:szCs w:val="28"/>
        </w:rPr>
        <w:t>三、采购合同</w:t>
      </w:r>
      <w:r>
        <w:rPr>
          <w:rFonts w:hint="eastAsia" w:ascii="宋体" w:hAnsi="宋体" w:cs="宋体"/>
          <w:sz w:val="28"/>
          <w:szCs w:val="28"/>
        </w:rPr>
        <w:tab/>
      </w:r>
      <w:r>
        <w:rPr>
          <w:rFonts w:hint="eastAsia" w:ascii="宋体" w:hAnsi="宋体" w:cs="宋体"/>
          <w:sz w:val="28"/>
          <w:szCs w:val="28"/>
        </w:rPr>
        <w:t>1</w:t>
      </w:r>
      <w:r>
        <w:rPr>
          <w:rFonts w:hint="eastAsia" w:ascii="宋体" w:hAnsi="宋体" w:cs="宋体"/>
          <w:sz w:val="28"/>
          <w:szCs w:val="28"/>
        </w:rPr>
        <w:fldChar w:fldCharType="end"/>
      </w:r>
      <w:r>
        <w:rPr>
          <w:rFonts w:hint="eastAsia" w:ascii="宋体" w:hAnsi="宋体" w:cs="宋体"/>
          <w:sz w:val="28"/>
          <w:szCs w:val="28"/>
        </w:rPr>
        <w:t>1</w:t>
      </w:r>
    </w:p>
    <w:p>
      <w:pPr>
        <w:pStyle w:val="47"/>
        <w:tabs>
          <w:tab w:val="right" w:leader="dot" w:pos="9040"/>
        </w:tabs>
        <w:rPr>
          <w:rFonts w:ascii="宋体" w:hAnsi="宋体" w:cs="宋体"/>
          <w:sz w:val="28"/>
          <w:szCs w:val="28"/>
        </w:rPr>
      </w:pPr>
      <w:r>
        <w:fldChar w:fldCharType="begin"/>
      </w:r>
      <w:r>
        <w:instrText xml:space="preserve"> HYPERLINK \l "_Toc16484_WPSOffice_Level1" </w:instrText>
      </w:r>
      <w:r>
        <w:fldChar w:fldCharType="separate"/>
      </w:r>
      <w:r>
        <w:rPr>
          <w:rFonts w:hint="eastAsia" w:ascii="宋体" w:hAnsi="宋体" w:cs="宋体"/>
          <w:sz w:val="28"/>
          <w:szCs w:val="28"/>
        </w:rPr>
        <w:t>四、采购需求</w:t>
      </w:r>
      <w:r>
        <w:rPr>
          <w:rFonts w:hint="eastAsia" w:ascii="宋体" w:hAnsi="宋体" w:cs="宋体"/>
          <w:sz w:val="28"/>
          <w:szCs w:val="28"/>
        </w:rPr>
        <w:tab/>
      </w:r>
      <w:bookmarkStart w:id="4" w:name="_Toc16484_WPSOffice_Level1Page"/>
      <w:r>
        <w:rPr>
          <w:rFonts w:hint="eastAsia" w:ascii="宋体" w:hAnsi="宋体" w:cs="宋体"/>
          <w:sz w:val="28"/>
          <w:szCs w:val="28"/>
        </w:rPr>
        <w:t>1</w:t>
      </w:r>
      <w:bookmarkEnd w:id="4"/>
      <w:r>
        <w:rPr>
          <w:rFonts w:hint="eastAsia" w:ascii="宋体" w:hAnsi="宋体" w:cs="宋体"/>
          <w:sz w:val="28"/>
          <w:szCs w:val="28"/>
        </w:rPr>
        <w:t>3</w:t>
      </w:r>
      <w:r>
        <w:rPr>
          <w:rFonts w:hint="eastAsia" w:ascii="宋体" w:hAnsi="宋体" w:cs="宋体"/>
          <w:sz w:val="28"/>
          <w:szCs w:val="28"/>
        </w:rPr>
        <w:fldChar w:fldCharType="end"/>
      </w:r>
    </w:p>
    <w:p>
      <w:pPr>
        <w:pStyle w:val="47"/>
        <w:tabs>
          <w:tab w:val="right" w:leader="dot" w:pos="9040"/>
        </w:tabs>
      </w:pPr>
      <w:r>
        <w:fldChar w:fldCharType="begin"/>
      </w:r>
      <w:r>
        <w:instrText xml:space="preserve"> HYPERLINK \l "_Toc4288_WPSOffice_Level1" </w:instrText>
      </w:r>
      <w:r>
        <w:fldChar w:fldCharType="separate"/>
      </w:r>
      <w:r>
        <w:rPr>
          <w:rFonts w:hint="eastAsia" w:ascii="宋体" w:hAnsi="宋体" w:cs="宋体"/>
          <w:sz w:val="28"/>
          <w:szCs w:val="28"/>
        </w:rPr>
        <w:t>五、响应文件格式</w:t>
      </w:r>
      <w:r>
        <w:rPr>
          <w:rFonts w:hint="eastAsia" w:ascii="宋体" w:hAnsi="宋体" w:cs="宋体"/>
          <w:sz w:val="28"/>
          <w:szCs w:val="28"/>
        </w:rPr>
        <w:tab/>
      </w:r>
      <w:bookmarkStart w:id="5" w:name="_Toc4288_WPSOffice_Level1Page"/>
      <w:r>
        <w:rPr>
          <w:rFonts w:hint="eastAsia" w:ascii="宋体" w:hAnsi="宋体" w:cs="宋体"/>
          <w:sz w:val="28"/>
          <w:szCs w:val="28"/>
        </w:rPr>
        <w:t>1</w:t>
      </w:r>
      <w:bookmarkEnd w:id="5"/>
      <w:r>
        <w:rPr>
          <w:rFonts w:hint="eastAsia" w:ascii="宋体" w:hAnsi="宋体" w:cs="宋体"/>
          <w:sz w:val="28"/>
          <w:szCs w:val="28"/>
        </w:rPr>
        <w:t>4</w:t>
      </w:r>
      <w:r>
        <w:rPr>
          <w:rFonts w:hint="eastAsia" w:ascii="宋体" w:hAnsi="宋体" w:cs="宋体"/>
          <w:sz w:val="28"/>
          <w:szCs w:val="28"/>
        </w:rPr>
        <w:fldChar w:fldCharType="end"/>
      </w:r>
    </w:p>
    <w:bookmarkEnd w:id="0"/>
    <w:p>
      <w:pPr>
        <w:numPr>
          <w:ilvl w:val="0"/>
          <w:numId w:val="1"/>
        </w:numPr>
        <w:tabs>
          <w:tab w:val="left" w:pos="420"/>
        </w:tabs>
        <w:adjustRightInd w:val="0"/>
        <w:snapToGrid w:val="0"/>
        <w:spacing w:line="560" w:lineRule="exact"/>
        <w:jc w:val="center"/>
        <w:rPr>
          <w:rFonts w:ascii="宋体" w:hAnsi="宋体" w:cs="宋体"/>
          <w:b/>
          <w:bCs/>
          <w:kern w:val="0"/>
          <w:sz w:val="30"/>
          <w:szCs w:val="30"/>
        </w:rPr>
      </w:pPr>
      <w:r>
        <w:rPr>
          <w:rFonts w:ascii="微软雅黑" w:hAnsi="微软雅黑" w:eastAsia="微软雅黑" w:cs="微软雅黑"/>
          <w:b/>
          <w:sz w:val="37"/>
          <w:szCs w:val="37"/>
          <w:shd w:val="clear" w:color="auto" w:fill="FFFFFF"/>
        </w:rPr>
        <w:br w:type="page"/>
      </w:r>
      <w:bookmarkStart w:id="6" w:name="_Toc14824_WPSOffice_Level1"/>
      <w:r>
        <w:rPr>
          <w:rFonts w:hint="eastAsia" w:ascii="宋体" w:hAnsi="宋体" w:cs="宋体"/>
          <w:b/>
          <w:bCs/>
          <w:kern w:val="0"/>
          <w:sz w:val="30"/>
          <w:szCs w:val="30"/>
          <w:lang w:eastAsia="zh-CN"/>
        </w:rPr>
        <w:t>霍山县佛子岭镇及但家庙镇充电桩停车车棚项目</w:t>
      </w:r>
    </w:p>
    <w:p>
      <w:pPr>
        <w:tabs>
          <w:tab w:val="left" w:pos="420"/>
        </w:tabs>
        <w:adjustRightInd w:val="0"/>
        <w:snapToGrid w:val="0"/>
        <w:spacing w:line="560" w:lineRule="exact"/>
        <w:ind w:left="398"/>
        <w:jc w:val="center"/>
        <w:rPr>
          <w:rFonts w:ascii="宋体" w:hAnsi="宋体" w:cs="宋体"/>
          <w:sz w:val="24"/>
          <w:szCs w:val="24"/>
          <w:shd w:val="clear" w:color="auto" w:fill="FFFFFF"/>
        </w:rPr>
      </w:pPr>
      <w:r>
        <w:rPr>
          <w:rFonts w:hint="eastAsia" w:ascii="宋体" w:hAnsi="宋体" w:cs="宋体"/>
          <w:b/>
          <w:bCs/>
          <w:kern w:val="0"/>
          <w:sz w:val="30"/>
          <w:szCs w:val="30"/>
        </w:rPr>
        <w:t>询价公告</w:t>
      </w:r>
      <w:bookmarkEnd w:id="6"/>
    </w:p>
    <w:p>
      <w:pPr>
        <w:pStyle w:val="36"/>
        <w:widowControl/>
        <w:shd w:val="clear" w:color="auto" w:fill="FFFFFF"/>
        <w:spacing w:before="0" w:beforeAutospacing="0" w:after="0" w:afterAutospacing="0" w:line="400" w:lineRule="exact"/>
        <w:ind w:firstLine="420" w:firstLineChars="200"/>
        <w:rPr>
          <w:rFonts w:ascii="宋体" w:hAnsi="宋体" w:cs="宋体"/>
          <w:sz w:val="21"/>
          <w:szCs w:val="21"/>
        </w:rPr>
      </w:pPr>
      <w:r>
        <w:rPr>
          <w:rFonts w:hint="eastAsia" w:ascii="宋体" w:hAnsi="宋体" w:cs="宋体"/>
          <w:sz w:val="21"/>
          <w:szCs w:val="21"/>
          <w:shd w:val="clear" w:color="auto" w:fill="FFFFFF"/>
        </w:rPr>
        <w:t>安徽大别山工程咨询有限公司受</w:t>
      </w:r>
      <w:r>
        <w:rPr>
          <w:rFonts w:hint="eastAsia" w:ascii="宋体" w:hAnsi="宋体" w:cs="宋体"/>
          <w:sz w:val="21"/>
          <w:szCs w:val="21"/>
          <w:u w:val="single"/>
          <w:shd w:val="clear" w:color="auto" w:fill="FFFFFF"/>
        </w:rPr>
        <w:t>霍山县顺通巴士有限公司</w:t>
      </w:r>
      <w:r>
        <w:rPr>
          <w:rFonts w:hint="eastAsia" w:ascii="宋体" w:hAnsi="宋体" w:cs="宋体"/>
          <w:sz w:val="21"/>
          <w:szCs w:val="21"/>
          <w:shd w:val="clear" w:color="auto" w:fill="FFFFFF"/>
        </w:rPr>
        <w:t>的委托，现对</w:t>
      </w:r>
      <w:r>
        <w:rPr>
          <w:rFonts w:hint="eastAsia" w:ascii="宋体" w:hAnsi="宋体" w:cs="宋体"/>
          <w:kern w:val="2"/>
          <w:sz w:val="21"/>
          <w:szCs w:val="21"/>
          <w:u w:val="single"/>
          <w:lang w:eastAsia="zh-CN"/>
        </w:rPr>
        <w:t>霍山县佛子岭镇及但家庙镇充电桩停车车棚项目</w:t>
      </w:r>
      <w:r>
        <w:rPr>
          <w:rFonts w:hint="eastAsia" w:ascii="宋体" w:hAnsi="宋体" w:cs="宋体"/>
          <w:sz w:val="21"/>
          <w:szCs w:val="21"/>
          <w:shd w:val="clear" w:color="auto" w:fill="FFFFFF"/>
        </w:rPr>
        <w:t>进行询价采购，欢迎具备条件的国内供应商参加询价。</w:t>
      </w:r>
    </w:p>
    <w:p>
      <w:pPr>
        <w:pStyle w:val="36"/>
        <w:widowControl/>
        <w:shd w:val="clear" w:color="auto" w:fill="FFFFFF"/>
        <w:spacing w:before="0" w:beforeAutospacing="0" w:after="0" w:afterAutospacing="0" w:line="400" w:lineRule="exact"/>
        <w:ind w:firstLine="422" w:firstLineChars="200"/>
        <w:rPr>
          <w:rFonts w:ascii="宋体" w:hAnsi="宋体" w:cs="宋体"/>
          <w:sz w:val="21"/>
          <w:szCs w:val="21"/>
        </w:rPr>
      </w:pPr>
      <w:r>
        <w:rPr>
          <w:rFonts w:hint="eastAsia" w:ascii="宋体" w:hAnsi="宋体" w:cs="宋体"/>
          <w:b/>
          <w:sz w:val="21"/>
          <w:szCs w:val="21"/>
          <w:shd w:val="clear" w:color="auto" w:fill="FFFFFF"/>
        </w:rPr>
        <w:t>一、采购项目名称及内容</w:t>
      </w:r>
    </w:p>
    <w:p>
      <w:pPr>
        <w:pStyle w:val="36"/>
        <w:widowControl/>
        <w:shd w:val="clear" w:color="auto" w:fill="FFFFFF"/>
        <w:spacing w:before="0" w:beforeAutospacing="0" w:after="0" w:afterAutospacing="0" w:line="400" w:lineRule="exact"/>
        <w:ind w:firstLine="420" w:firstLineChars="200"/>
        <w:rPr>
          <w:rFonts w:hint="eastAsia" w:ascii="宋体" w:hAnsi="宋体" w:eastAsia="宋体" w:cs="宋体"/>
          <w:sz w:val="21"/>
          <w:szCs w:val="21"/>
          <w:shd w:val="clear" w:color="auto" w:fill="FFFFFF"/>
          <w:lang w:eastAsia="zh-CN"/>
        </w:rPr>
      </w:pPr>
      <w:r>
        <w:rPr>
          <w:rFonts w:hint="eastAsia" w:ascii="宋体" w:hAnsi="宋体" w:cs="宋体"/>
          <w:sz w:val="21"/>
          <w:szCs w:val="21"/>
          <w:shd w:val="clear" w:color="auto" w:fill="FFFFFF"/>
        </w:rPr>
        <w:t>1、项目名称：</w:t>
      </w:r>
      <w:r>
        <w:rPr>
          <w:rFonts w:hint="eastAsia" w:ascii="宋体" w:hAnsi="宋体" w:cs="宋体"/>
          <w:sz w:val="21"/>
          <w:szCs w:val="21"/>
          <w:shd w:val="clear" w:color="auto" w:fill="FFFFFF"/>
          <w:lang w:eastAsia="zh-CN"/>
        </w:rPr>
        <w:t>霍山县佛子岭镇及但家庙镇充电桩停车车棚项目</w:t>
      </w:r>
    </w:p>
    <w:p>
      <w:pPr>
        <w:pStyle w:val="36"/>
        <w:widowControl/>
        <w:shd w:val="clear" w:color="auto" w:fill="FFFFFF"/>
        <w:spacing w:before="0" w:beforeAutospacing="0" w:after="0" w:afterAutospacing="0" w:line="400" w:lineRule="exact"/>
        <w:ind w:firstLine="420" w:firstLineChars="200"/>
        <w:rPr>
          <w:rFonts w:hint="eastAsia" w:ascii="宋体" w:hAnsi="宋体" w:eastAsia="宋体" w:cs="宋体"/>
          <w:sz w:val="21"/>
          <w:szCs w:val="21"/>
          <w:lang w:eastAsia="zh-CN"/>
        </w:rPr>
      </w:pPr>
      <w:r>
        <w:rPr>
          <w:rFonts w:hint="eastAsia" w:ascii="宋体" w:hAnsi="宋体" w:cs="宋体"/>
          <w:sz w:val="21"/>
          <w:szCs w:val="21"/>
          <w:shd w:val="clear" w:color="auto" w:fill="FFFFFF"/>
        </w:rPr>
        <w:t>2、项目编号：DBSCG-2</w:t>
      </w:r>
      <w:r>
        <w:rPr>
          <w:rFonts w:hint="eastAsia" w:ascii="宋体" w:hAnsi="宋体" w:cs="宋体"/>
          <w:sz w:val="21"/>
          <w:szCs w:val="21"/>
          <w:shd w:val="clear" w:color="auto" w:fill="FFFFFF"/>
          <w:lang w:val="en-US" w:eastAsia="zh-CN"/>
        </w:rPr>
        <w:t>020</w:t>
      </w:r>
      <w:r>
        <w:rPr>
          <w:rFonts w:hint="eastAsia" w:ascii="宋体" w:hAnsi="宋体" w:cs="宋体"/>
          <w:sz w:val="21"/>
          <w:szCs w:val="21"/>
          <w:shd w:val="clear" w:color="auto" w:fill="FFFFFF"/>
        </w:rPr>
        <w:t>-0</w:t>
      </w:r>
      <w:r>
        <w:rPr>
          <w:rFonts w:hint="eastAsia" w:ascii="宋体" w:hAnsi="宋体" w:cs="宋体"/>
          <w:sz w:val="21"/>
          <w:szCs w:val="21"/>
          <w:shd w:val="clear" w:color="auto" w:fill="FFFFFF"/>
          <w:lang w:val="en-US" w:eastAsia="zh-CN"/>
        </w:rPr>
        <w:t xml:space="preserve">84 </w:t>
      </w:r>
    </w:p>
    <w:p>
      <w:pPr>
        <w:pStyle w:val="36"/>
        <w:widowControl/>
        <w:shd w:val="clear" w:color="auto" w:fill="FFFFFF"/>
        <w:spacing w:before="0" w:beforeAutospacing="0" w:after="0" w:afterAutospacing="0" w:line="400" w:lineRule="exact"/>
        <w:ind w:firstLine="420" w:firstLineChars="200"/>
        <w:rPr>
          <w:rFonts w:ascii="宋体" w:hAnsi="宋体" w:cs="宋体"/>
          <w:sz w:val="21"/>
          <w:szCs w:val="21"/>
        </w:rPr>
      </w:pPr>
      <w:r>
        <w:rPr>
          <w:rFonts w:hint="eastAsia" w:ascii="宋体" w:hAnsi="宋体" w:cs="宋体"/>
          <w:sz w:val="21"/>
          <w:szCs w:val="21"/>
          <w:shd w:val="clear" w:color="auto" w:fill="FFFFFF"/>
        </w:rPr>
        <w:t>3、项目类型：货物类</w:t>
      </w:r>
    </w:p>
    <w:p>
      <w:pPr>
        <w:pStyle w:val="36"/>
        <w:widowControl/>
        <w:shd w:val="clear" w:color="auto" w:fill="FFFFFF"/>
        <w:spacing w:before="0" w:beforeAutospacing="0" w:after="0" w:afterAutospacing="0" w:line="400" w:lineRule="exact"/>
        <w:ind w:firstLine="420" w:firstLineChars="200"/>
        <w:rPr>
          <w:rFonts w:ascii="宋体" w:hAnsi="宋体" w:cs="宋体"/>
          <w:sz w:val="21"/>
          <w:szCs w:val="21"/>
          <w:shd w:val="clear" w:color="auto" w:fill="FFFFFF"/>
        </w:rPr>
      </w:pPr>
      <w:r>
        <w:rPr>
          <w:rFonts w:hint="eastAsia" w:ascii="宋体" w:hAnsi="宋体" w:cs="宋体"/>
          <w:sz w:val="21"/>
          <w:szCs w:val="21"/>
          <w:shd w:val="clear" w:color="auto" w:fill="FFFFFF"/>
        </w:rPr>
        <w:t>4、采购单位：霍山县顺通巴士有限公司</w:t>
      </w:r>
    </w:p>
    <w:p>
      <w:pPr>
        <w:pStyle w:val="36"/>
        <w:widowControl/>
        <w:shd w:val="clear" w:color="auto" w:fill="FFFFFF"/>
        <w:spacing w:before="0" w:beforeAutospacing="0" w:after="0" w:afterAutospacing="0" w:line="400" w:lineRule="exact"/>
        <w:ind w:firstLine="420" w:firstLineChars="200"/>
        <w:rPr>
          <w:rFonts w:ascii="宋体" w:hAnsi="宋体" w:cs="宋体"/>
          <w:sz w:val="21"/>
          <w:szCs w:val="21"/>
        </w:rPr>
      </w:pPr>
      <w:r>
        <w:rPr>
          <w:rFonts w:hint="eastAsia" w:ascii="宋体" w:hAnsi="宋体" w:cs="宋体"/>
          <w:sz w:val="21"/>
          <w:szCs w:val="21"/>
          <w:shd w:val="clear" w:color="auto" w:fill="FFFFFF"/>
        </w:rPr>
        <w:t>5、资金来源：</w:t>
      </w:r>
      <w:r>
        <w:rPr>
          <w:rFonts w:hint="eastAsia" w:ascii="宋体" w:hAnsi="宋体" w:cs="宋体"/>
          <w:sz w:val="21"/>
          <w:szCs w:val="21"/>
          <w:shd w:val="clear" w:color="auto" w:fill="FFFFFF"/>
          <w:lang w:val="en-US" w:eastAsia="zh-CN"/>
        </w:rPr>
        <w:t>项目</w:t>
      </w:r>
      <w:r>
        <w:rPr>
          <w:rFonts w:hint="eastAsia" w:ascii="宋体" w:hAnsi="宋体" w:cs="宋体"/>
          <w:sz w:val="21"/>
          <w:szCs w:val="21"/>
          <w:shd w:val="clear" w:color="auto" w:fill="FFFFFF"/>
        </w:rPr>
        <w:t>资金</w:t>
      </w:r>
    </w:p>
    <w:p>
      <w:pPr>
        <w:pStyle w:val="36"/>
        <w:widowControl/>
        <w:shd w:val="clear" w:color="auto" w:fill="FFFFFF"/>
        <w:spacing w:before="0" w:beforeAutospacing="0" w:after="0" w:afterAutospacing="0" w:line="400" w:lineRule="exact"/>
        <w:ind w:firstLine="420" w:firstLineChars="200"/>
        <w:rPr>
          <w:rFonts w:ascii="宋体" w:hAnsi="宋体" w:cs="宋体"/>
          <w:sz w:val="21"/>
          <w:szCs w:val="21"/>
          <w:shd w:val="clear" w:color="auto" w:fill="FFFFFF"/>
        </w:rPr>
      </w:pPr>
      <w:r>
        <w:rPr>
          <w:rFonts w:hint="eastAsia" w:ascii="宋体" w:hAnsi="宋体" w:cs="宋体"/>
          <w:sz w:val="21"/>
          <w:szCs w:val="21"/>
          <w:shd w:val="clear" w:color="auto" w:fill="FFFFFF"/>
        </w:rPr>
        <w:t>6、项目预算：</w:t>
      </w:r>
      <w:r>
        <w:rPr>
          <w:rFonts w:hint="eastAsia" w:ascii="宋体" w:hAnsi="宋体" w:cs="宋体"/>
          <w:sz w:val="21"/>
          <w:szCs w:val="21"/>
          <w:shd w:val="clear" w:color="auto" w:fill="FFFFFF"/>
          <w:lang w:val="en-US" w:eastAsia="zh-CN"/>
        </w:rPr>
        <w:t>275803.61</w:t>
      </w:r>
      <w:r>
        <w:rPr>
          <w:rFonts w:hint="eastAsia" w:ascii="宋体" w:hAnsi="宋体" w:cs="宋体"/>
          <w:sz w:val="21"/>
          <w:szCs w:val="21"/>
          <w:shd w:val="clear" w:color="auto" w:fill="FFFFFF"/>
        </w:rPr>
        <w:t>元</w:t>
      </w:r>
    </w:p>
    <w:p>
      <w:pPr>
        <w:pStyle w:val="36"/>
        <w:widowControl/>
        <w:shd w:val="clear" w:color="auto" w:fill="FFFFFF"/>
        <w:spacing w:before="0" w:beforeAutospacing="0" w:after="0" w:afterAutospacing="0" w:line="400" w:lineRule="exact"/>
        <w:ind w:firstLine="420" w:firstLineChars="200"/>
        <w:rPr>
          <w:rFonts w:ascii="宋体" w:hAnsi="宋体" w:cs="宋体"/>
          <w:sz w:val="21"/>
          <w:szCs w:val="21"/>
          <w:shd w:val="clear" w:color="auto" w:fill="FFFFFF"/>
        </w:rPr>
      </w:pPr>
      <w:r>
        <w:rPr>
          <w:rFonts w:hint="eastAsia" w:ascii="宋体" w:hAnsi="宋体" w:cs="宋体"/>
          <w:sz w:val="21"/>
          <w:szCs w:val="21"/>
          <w:shd w:val="clear" w:color="auto" w:fill="FFFFFF"/>
        </w:rPr>
        <w:t>7、最高限价：</w:t>
      </w:r>
      <w:r>
        <w:rPr>
          <w:rFonts w:hint="eastAsia" w:ascii="宋体" w:hAnsi="宋体" w:cs="宋体"/>
          <w:sz w:val="21"/>
          <w:szCs w:val="21"/>
          <w:shd w:val="clear" w:color="auto" w:fill="FFFFFF"/>
          <w:lang w:val="en-US" w:eastAsia="zh-CN"/>
        </w:rPr>
        <w:t>275803.61</w:t>
      </w:r>
      <w:r>
        <w:rPr>
          <w:rFonts w:hint="eastAsia" w:ascii="宋体" w:hAnsi="宋体" w:cs="宋体"/>
          <w:sz w:val="21"/>
          <w:szCs w:val="21"/>
          <w:shd w:val="clear" w:color="auto" w:fill="FFFFFF"/>
        </w:rPr>
        <w:t>元</w:t>
      </w:r>
    </w:p>
    <w:p>
      <w:pPr>
        <w:pStyle w:val="36"/>
        <w:widowControl/>
        <w:shd w:val="clear" w:color="auto" w:fill="FFFFFF"/>
        <w:spacing w:before="0" w:beforeAutospacing="0" w:after="0" w:afterAutospacing="0" w:line="400" w:lineRule="exact"/>
        <w:ind w:firstLine="420" w:firstLineChars="200"/>
        <w:rPr>
          <w:rFonts w:ascii="宋体" w:hAnsi="宋体" w:cs="宋体"/>
          <w:sz w:val="21"/>
          <w:szCs w:val="21"/>
        </w:rPr>
      </w:pPr>
      <w:r>
        <w:rPr>
          <w:rFonts w:hint="eastAsia" w:ascii="宋体" w:hAnsi="宋体" w:cs="宋体"/>
          <w:sz w:val="21"/>
          <w:szCs w:val="21"/>
          <w:shd w:val="clear" w:color="auto" w:fill="FFFFFF"/>
        </w:rPr>
        <w:t>8、标段（包别）划分：不分包</w:t>
      </w:r>
    </w:p>
    <w:p>
      <w:pPr>
        <w:pStyle w:val="36"/>
        <w:widowControl/>
        <w:shd w:val="clear" w:color="auto" w:fill="FFFFFF"/>
        <w:spacing w:before="0" w:beforeAutospacing="0" w:after="0" w:afterAutospacing="0" w:line="400" w:lineRule="exact"/>
        <w:ind w:firstLine="422" w:firstLineChars="200"/>
        <w:rPr>
          <w:rFonts w:ascii="宋体" w:hAnsi="宋体" w:cs="宋体"/>
          <w:sz w:val="21"/>
          <w:szCs w:val="21"/>
        </w:rPr>
      </w:pPr>
      <w:r>
        <w:rPr>
          <w:rFonts w:hint="eastAsia" w:ascii="宋体" w:hAnsi="宋体" w:cs="宋体"/>
          <w:b/>
          <w:sz w:val="21"/>
          <w:szCs w:val="21"/>
          <w:shd w:val="clear" w:color="auto" w:fill="FFFFFF"/>
        </w:rPr>
        <w:t>二、供应商资格及要求</w:t>
      </w:r>
    </w:p>
    <w:p>
      <w:pPr>
        <w:pStyle w:val="36"/>
        <w:widowControl/>
        <w:shd w:val="clear" w:color="auto" w:fill="FFFFFF"/>
        <w:spacing w:before="0" w:beforeAutospacing="0" w:after="0" w:afterAutospacing="0" w:line="400" w:lineRule="exact"/>
        <w:ind w:firstLine="420" w:firstLineChars="200"/>
        <w:rPr>
          <w:rFonts w:ascii="宋体" w:hAnsi="宋体" w:cs="宋体"/>
          <w:sz w:val="21"/>
          <w:szCs w:val="21"/>
          <w:shd w:val="clear" w:color="auto" w:fill="FFFFFF"/>
        </w:rPr>
      </w:pPr>
      <w:r>
        <w:rPr>
          <w:rFonts w:hint="eastAsia" w:ascii="宋体" w:hAnsi="宋体" w:cs="宋体"/>
          <w:sz w:val="21"/>
          <w:szCs w:val="21"/>
          <w:shd w:val="clear" w:color="auto" w:fill="FFFFFF"/>
        </w:rPr>
        <w:t>1、</w:t>
      </w:r>
      <w:r>
        <w:rPr>
          <w:rFonts w:hint="eastAsia" w:ascii="宋体" w:hAnsi="宋体" w:cs="宋体"/>
          <w:sz w:val="21"/>
          <w:szCs w:val="21"/>
          <w:shd w:val="clear" w:color="auto" w:fill="FFFFFF"/>
          <w:lang w:val="en-US" w:eastAsia="zh-CN"/>
        </w:rPr>
        <w:t>参照</w:t>
      </w:r>
      <w:r>
        <w:rPr>
          <w:rFonts w:hint="eastAsia" w:ascii="宋体" w:hAnsi="宋体" w:cs="宋体"/>
          <w:sz w:val="21"/>
          <w:szCs w:val="21"/>
          <w:shd w:val="clear" w:color="auto" w:fill="FFFFFF"/>
        </w:rPr>
        <w:t>《中华人民共和国政府采购法》第二十二条要求；</w:t>
      </w:r>
    </w:p>
    <w:p>
      <w:pPr>
        <w:pStyle w:val="36"/>
        <w:widowControl/>
        <w:shd w:val="clear" w:color="auto" w:fill="FFFFFF"/>
        <w:spacing w:before="0" w:beforeAutospacing="0" w:after="0" w:afterAutospacing="0" w:line="400" w:lineRule="exact"/>
        <w:ind w:firstLine="420" w:firstLineChars="200"/>
        <w:rPr>
          <w:rFonts w:ascii="宋体" w:hAnsi="宋体" w:cs="宋体"/>
          <w:sz w:val="21"/>
          <w:szCs w:val="21"/>
          <w:highlight w:val="none"/>
          <w:shd w:val="clear" w:color="auto" w:fill="FFFFFF"/>
        </w:rPr>
      </w:pPr>
      <w:r>
        <w:rPr>
          <w:rFonts w:hint="eastAsia" w:ascii="宋体" w:hAnsi="宋体" w:cs="宋体"/>
          <w:sz w:val="21"/>
          <w:szCs w:val="21"/>
          <w:highlight w:val="none"/>
          <w:shd w:val="clear" w:color="auto" w:fill="FFFFFF"/>
        </w:rPr>
        <w:t>2、独立法人资格</w:t>
      </w:r>
      <w:r>
        <w:rPr>
          <w:rFonts w:hint="eastAsia" w:ascii="宋体" w:hAnsi="宋体" w:cs="宋体"/>
          <w:sz w:val="21"/>
          <w:szCs w:val="21"/>
          <w:highlight w:val="none"/>
          <w:shd w:val="clear" w:color="auto" w:fill="FFFFFF"/>
          <w:lang w:eastAsia="zh-CN"/>
        </w:rPr>
        <w:t>，</w:t>
      </w:r>
      <w:r>
        <w:rPr>
          <w:rFonts w:hint="eastAsia" w:ascii="宋体" w:hAnsi="宋体" w:cs="宋体"/>
          <w:sz w:val="21"/>
          <w:szCs w:val="21"/>
          <w:highlight w:val="none"/>
          <w:shd w:val="clear" w:color="auto" w:fill="FFFFFF"/>
        </w:rPr>
        <w:t>营业执照经营范围内需包含与本次招标内容相对应的膜结构；</w:t>
      </w:r>
    </w:p>
    <w:p>
      <w:pPr>
        <w:pStyle w:val="36"/>
        <w:widowControl/>
        <w:shd w:val="clear" w:color="auto" w:fill="FFFFFF"/>
        <w:spacing w:before="0" w:beforeAutospacing="0" w:after="0" w:afterAutospacing="0" w:line="400" w:lineRule="exact"/>
        <w:ind w:firstLine="420" w:firstLineChars="200"/>
        <w:rPr>
          <w:rFonts w:ascii="宋体" w:hAnsi="宋体" w:cs="宋体"/>
          <w:sz w:val="21"/>
          <w:szCs w:val="21"/>
          <w:highlight w:val="none"/>
          <w:shd w:val="clear" w:color="auto" w:fill="FFFFFF"/>
        </w:rPr>
      </w:pPr>
      <w:r>
        <w:rPr>
          <w:rFonts w:hint="eastAsia" w:ascii="宋体" w:hAnsi="宋体" w:cs="宋体"/>
          <w:sz w:val="21"/>
          <w:szCs w:val="21"/>
          <w:highlight w:val="none"/>
          <w:shd w:val="clear" w:color="auto" w:fill="FFFFFF"/>
        </w:rPr>
        <w:t>3、投标人具有类似业绩</w:t>
      </w:r>
      <w:r>
        <w:rPr>
          <w:rFonts w:hint="eastAsia" w:ascii="宋体" w:hAnsi="宋体" w:cs="宋体"/>
          <w:sz w:val="21"/>
          <w:szCs w:val="21"/>
          <w:highlight w:val="none"/>
          <w:shd w:val="clear" w:color="auto" w:fill="FFFFFF"/>
          <w:lang w:eastAsia="zh-CN"/>
        </w:rPr>
        <w:t>，投标人须提供</w:t>
      </w:r>
      <w:r>
        <w:rPr>
          <w:rFonts w:hint="eastAsia" w:ascii="宋体" w:hAnsi="宋体" w:cs="宋体"/>
          <w:sz w:val="21"/>
          <w:szCs w:val="21"/>
          <w:highlight w:val="none"/>
          <w:shd w:val="clear" w:color="auto" w:fill="FFFFFF"/>
          <w:lang w:val="en-US" w:eastAsia="zh-CN"/>
        </w:rPr>
        <w:t>近三年（2017年1月1日至今）完成单项合同金额20万元（含）以上</w:t>
      </w:r>
      <w:r>
        <w:rPr>
          <w:rFonts w:hint="eastAsia" w:ascii="宋体" w:hAnsi="宋体" w:cs="宋体"/>
          <w:sz w:val="21"/>
          <w:szCs w:val="21"/>
          <w:highlight w:val="none"/>
          <w:shd w:val="clear" w:color="auto" w:fill="FFFFFF"/>
        </w:rPr>
        <w:t>膜结构</w:t>
      </w:r>
      <w:r>
        <w:rPr>
          <w:rFonts w:hint="eastAsia" w:ascii="宋体" w:hAnsi="宋体" w:cs="宋体"/>
          <w:sz w:val="21"/>
          <w:szCs w:val="21"/>
          <w:highlight w:val="none"/>
          <w:shd w:val="clear" w:color="auto" w:fill="FFFFFF"/>
          <w:lang w:val="en-US" w:eastAsia="zh-CN"/>
        </w:rPr>
        <w:t>项目，需提供施工合同、中标通知书、竣工验收材料，以上材料缺一不可，复印件放入标书内，原件开标现场查验（金额以合同签订的金额为准）</w:t>
      </w:r>
      <w:r>
        <w:rPr>
          <w:rFonts w:hint="eastAsia" w:ascii="宋体" w:hAnsi="宋体" w:cs="宋体"/>
          <w:sz w:val="21"/>
          <w:szCs w:val="21"/>
          <w:highlight w:val="none"/>
          <w:shd w:val="clear" w:color="auto" w:fill="FFFFFF"/>
        </w:rPr>
        <w:t>；</w:t>
      </w:r>
    </w:p>
    <w:p>
      <w:pPr>
        <w:pStyle w:val="36"/>
        <w:widowControl/>
        <w:shd w:val="clear" w:color="auto" w:fill="FFFFFF"/>
        <w:spacing w:before="0" w:beforeAutospacing="0" w:after="0" w:afterAutospacing="0" w:line="400" w:lineRule="exact"/>
        <w:ind w:firstLine="315" w:firstLineChars="150"/>
        <w:rPr>
          <w:rFonts w:ascii="宋体" w:hAnsi="宋体" w:cs="宋体"/>
          <w:sz w:val="21"/>
          <w:szCs w:val="21"/>
          <w:shd w:val="clear" w:color="auto" w:fill="FFFFFF"/>
        </w:rPr>
      </w:pPr>
      <w:r>
        <w:rPr>
          <w:rFonts w:hint="eastAsia" w:ascii="宋体" w:hAnsi="宋体" w:cs="宋体"/>
          <w:sz w:val="21"/>
          <w:szCs w:val="21"/>
          <w:shd w:val="clear" w:color="auto" w:fill="FFFFFF"/>
        </w:rPr>
        <w:t xml:space="preserve"> 4、本次招标不接受联合体投标；</w:t>
      </w:r>
    </w:p>
    <w:p>
      <w:pPr>
        <w:pStyle w:val="36"/>
        <w:widowControl/>
        <w:shd w:val="clear" w:color="auto" w:fill="FFFFFF"/>
        <w:spacing w:before="0" w:beforeAutospacing="0" w:after="0" w:afterAutospacing="0" w:line="400" w:lineRule="exact"/>
        <w:ind w:firstLine="420" w:firstLineChars="200"/>
        <w:rPr>
          <w:rFonts w:ascii="微软雅黑" w:hAnsi="微软雅黑" w:eastAsia="微软雅黑" w:cs="微软雅黑"/>
          <w:color w:val="363636"/>
          <w:szCs w:val="24"/>
        </w:rPr>
      </w:pPr>
      <w:r>
        <w:rPr>
          <w:rFonts w:hint="eastAsia" w:ascii="宋体" w:hAnsi="宋体" w:cs="宋体"/>
          <w:sz w:val="21"/>
          <w:szCs w:val="21"/>
          <w:shd w:val="clear" w:color="auto" w:fill="FFFFFF"/>
        </w:rPr>
        <w:t>5、供应商未被列入“信用中国”网站（www.creditchina.gov.cn）记录失信被执行人或重大税收案件当事人名单或政府采购严重违法失信行为记录名单的方可投标。</w:t>
      </w:r>
    </w:p>
    <w:p>
      <w:pPr>
        <w:pStyle w:val="36"/>
        <w:widowControl/>
        <w:shd w:val="clear" w:color="auto" w:fill="FFFFFF"/>
        <w:spacing w:before="0" w:beforeAutospacing="0" w:after="0" w:afterAutospacing="0" w:line="400" w:lineRule="exact"/>
        <w:ind w:firstLine="422" w:firstLineChars="200"/>
        <w:rPr>
          <w:rFonts w:ascii="宋体" w:hAnsi="宋体" w:cs="宋体"/>
          <w:sz w:val="21"/>
          <w:szCs w:val="21"/>
        </w:rPr>
      </w:pPr>
      <w:r>
        <w:rPr>
          <w:rFonts w:hint="eastAsia" w:ascii="宋体" w:hAnsi="宋体" w:cs="宋体"/>
          <w:b/>
          <w:sz w:val="21"/>
          <w:szCs w:val="21"/>
          <w:shd w:val="clear" w:color="auto" w:fill="FFFFFF"/>
        </w:rPr>
        <w:t>三、报名及询价文件获取办法</w:t>
      </w:r>
    </w:p>
    <w:p>
      <w:pPr>
        <w:pStyle w:val="36"/>
        <w:widowControl/>
        <w:shd w:val="clear" w:color="auto" w:fill="FFFFFF"/>
        <w:spacing w:before="0" w:beforeAutospacing="0" w:after="0" w:afterAutospacing="0" w:line="400" w:lineRule="exact"/>
        <w:ind w:firstLine="420" w:firstLineChars="200"/>
        <w:rPr>
          <w:rFonts w:ascii="宋体" w:hAnsi="宋体" w:cs="宋体"/>
          <w:sz w:val="21"/>
          <w:szCs w:val="21"/>
          <w:shd w:val="clear" w:color="auto" w:fill="FFFFFF"/>
        </w:rPr>
      </w:pPr>
      <w:r>
        <w:rPr>
          <w:rFonts w:hint="eastAsia" w:ascii="宋体" w:hAnsi="宋体" w:cs="宋体"/>
          <w:sz w:val="21"/>
          <w:szCs w:val="21"/>
          <w:shd w:val="clear" w:color="auto" w:fill="FFFFFF"/>
        </w:rPr>
        <w:t>1、询价文件发售时间：20</w:t>
      </w:r>
      <w:r>
        <w:rPr>
          <w:rFonts w:hint="eastAsia" w:ascii="宋体" w:hAnsi="宋体" w:cs="宋体"/>
          <w:sz w:val="21"/>
          <w:szCs w:val="21"/>
          <w:shd w:val="clear" w:color="auto" w:fill="FFFFFF"/>
          <w:lang w:val="en-US" w:eastAsia="zh-CN"/>
        </w:rPr>
        <w:t>20</w:t>
      </w:r>
      <w:r>
        <w:rPr>
          <w:rFonts w:hint="eastAsia" w:ascii="宋体" w:hAnsi="宋体" w:cs="宋体"/>
          <w:sz w:val="21"/>
          <w:szCs w:val="21"/>
          <w:shd w:val="clear" w:color="auto" w:fill="FFFFFF"/>
        </w:rPr>
        <w:t>年</w:t>
      </w:r>
      <w:r>
        <w:rPr>
          <w:rFonts w:hint="eastAsia" w:ascii="宋体" w:hAnsi="宋体" w:cs="宋体"/>
          <w:sz w:val="21"/>
          <w:szCs w:val="21"/>
          <w:shd w:val="clear" w:color="auto" w:fill="FFFFFF"/>
          <w:lang w:val="en-US" w:eastAsia="zh-CN"/>
        </w:rPr>
        <w:t>8</w:t>
      </w:r>
      <w:r>
        <w:rPr>
          <w:rFonts w:hint="eastAsia" w:ascii="宋体" w:hAnsi="宋体" w:cs="宋体"/>
          <w:sz w:val="21"/>
          <w:szCs w:val="21"/>
          <w:shd w:val="clear" w:color="auto" w:fill="FFFFFF"/>
        </w:rPr>
        <w:t>月</w:t>
      </w:r>
      <w:r>
        <w:rPr>
          <w:rFonts w:hint="eastAsia" w:ascii="宋体" w:hAnsi="宋体" w:cs="宋体"/>
          <w:sz w:val="21"/>
          <w:szCs w:val="21"/>
          <w:shd w:val="clear" w:color="auto" w:fill="FFFFFF"/>
          <w:lang w:val="en-US" w:eastAsia="zh-CN"/>
        </w:rPr>
        <w:t>7</w:t>
      </w:r>
      <w:r>
        <w:rPr>
          <w:rFonts w:hint="eastAsia" w:ascii="宋体" w:hAnsi="宋体" w:cs="宋体"/>
          <w:sz w:val="21"/>
          <w:szCs w:val="21"/>
          <w:shd w:val="clear" w:color="auto" w:fill="FFFFFF"/>
        </w:rPr>
        <w:t>日8时至20</w:t>
      </w:r>
      <w:r>
        <w:rPr>
          <w:rFonts w:hint="eastAsia" w:ascii="宋体" w:hAnsi="宋体" w:cs="宋体"/>
          <w:sz w:val="21"/>
          <w:szCs w:val="21"/>
          <w:shd w:val="clear" w:color="auto" w:fill="FFFFFF"/>
          <w:lang w:val="en-US" w:eastAsia="zh-CN"/>
        </w:rPr>
        <w:t>20</w:t>
      </w:r>
      <w:r>
        <w:rPr>
          <w:rFonts w:hint="eastAsia" w:ascii="宋体" w:hAnsi="宋体" w:cs="宋体"/>
          <w:sz w:val="21"/>
          <w:szCs w:val="21"/>
          <w:shd w:val="clear" w:color="auto" w:fill="FFFFFF"/>
        </w:rPr>
        <w:t>年</w:t>
      </w:r>
      <w:r>
        <w:rPr>
          <w:rFonts w:hint="eastAsia" w:ascii="宋体" w:hAnsi="宋体" w:cs="宋体"/>
          <w:sz w:val="21"/>
          <w:szCs w:val="21"/>
          <w:shd w:val="clear" w:color="auto" w:fill="FFFFFF"/>
          <w:lang w:val="en-US" w:eastAsia="zh-CN"/>
        </w:rPr>
        <w:t>8</w:t>
      </w:r>
      <w:r>
        <w:rPr>
          <w:rFonts w:hint="eastAsia" w:ascii="宋体" w:hAnsi="宋体" w:cs="宋体"/>
          <w:sz w:val="21"/>
          <w:szCs w:val="21"/>
          <w:shd w:val="clear" w:color="auto" w:fill="FFFFFF"/>
        </w:rPr>
        <w:t>月</w:t>
      </w:r>
      <w:r>
        <w:rPr>
          <w:rFonts w:hint="eastAsia" w:ascii="宋体" w:hAnsi="宋体" w:cs="宋体"/>
          <w:sz w:val="21"/>
          <w:szCs w:val="21"/>
          <w:shd w:val="clear" w:color="auto" w:fill="FFFFFF"/>
          <w:lang w:val="en-US" w:eastAsia="zh-CN"/>
        </w:rPr>
        <w:t>12</w:t>
      </w:r>
      <w:r>
        <w:rPr>
          <w:rFonts w:hint="eastAsia" w:ascii="宋体" w:hAnsi="宋体" w:cs="宋体"/>
          <w:sz w:val="21"/>
          <w:szCs w:val="21"/>
          <w:shd w:val="clear" w:color="auto" w:fill="FFFFFF"/>
        </w:rPr>
        <w:t>日</w:t>
      </w:r>
      <w:r>
        <w:rPr>
          <w:rFonts w:hint="eastAsia" w:ascii="宋体" w:hAnsi="宋体" w:cs="宋体"/>
          <w:sz w:val="21"/>
          <w:szCs w:val="21"/>
          <w:shd w:val="clear" w:color="auto" w:fill="FFFFFF"/>
          <w:lang w:val="en-US" w:eastAsia="zh-CN"/>
        </w:rPr>
        <w:t>9</w:t>
      </w:r>
      <w:r>
        <w:rPr>
          <w:rFonts w:hint="eastAsia" w:ascii="宋体" w:hAnsi="宋体" w:cs="宋体"/>
          <w:sz w:val="21"/>
          <w:szCs w:val="21"/>
          <w:shd w:val="clear" w:color="auto" w:fill="FFFFFF"/>
        </w:rPr>
        <w:t>时00分；</w:t>
      </w:r>
    </w:p>
    <w:p>
      <w:pPr>
        <w:pStyle w:val="36"/>
        <w:widowControl/>
        <w:shd w:val="clear" w:color="auto" w:fill="FFFFFF"/>
        <w:spacing w:before="0" w:beforeAutospacing="0" w:after="0" w:afterAutospacing="0" w:line="400" w:lineRule="exact"/>
        <w:ind w:firstLine="420" w:firstLineChars="200"/>
        <w:rPr>
          <w:rFonts w:ascii="宋体" w:hAnsi="宋体" w:cs="宋体"/>
          <w:sz w:val="21"/>
          <w:szCs w:val="21"/>
          <w:shd w:val="clear" w:color="auto" w:fill="FFFFFF"/>
        </w:rPr>
      </w:pPr>
      <w:r>
        <w:rPr>
          <w:rFonts w:hint="eastAsia" w:ascii="宋体" w:hAnsi="宋体" w:cs="宋体"/>
          <w:sz w:val="21"/>
          <w:szCs w:val="21"/>
          <w:shd w:val="clear" w:color="auto" w:fill="FFFFFF"/>
        </w:rPr>
        <w:t>2、询价文件价格：免费领取</w:t>
      </w:r>
    </w:p>
    <w:p>
      <w:pPr>
        <w:pStyle w:val="36"/>
        <w:widowControl/>
        <w:shd w:val="clear" w:color="auto" w:fill="FFFFFF"/>
        <w:spacing w:before="0" w:beforeAutospacing="0" w:after="0" w:afterAutospacing="0" w:line="400" w:lineRule="exact"/>
        <w:ind w:firstLine="420" w:firstLineChars="200"/>
        <w:rPr>
          <w:rFonts w:ascii="宋体" w:hAnsi="宋体" w:cs="宋体"/>
          <w:sz w:val="21"/>
          <w:szCs w:val="21"/>
          <w:shd w:val="clear" w:color="auto" w:fill="FFFFFF"/>
        </w:rPr>
      </w:pPr>
      <w:r>
        <w:rPr>
          <w:rFonts w:hint="eastAsia" w:ascii="宋体" w:hAnsi="宋体" w:cs="宋体"/>
          <w:sz w:val="21"/>
          <w:szCs w:val="21"/>
          <w:shd w:val="clear" w:color="auto" w:fill="FFFFFF"/>
        </w:rPr>
        <w:t>咨询安徽大别山工程咨询有限公司，联系方式：0564-5020033</w:t>
      </w:r>
    </w:p>
    <w:p>
      <w:pPr>
        <w:pStyle w:val="36"/>
        <w:widowControl/>
        <w:shd w:val="clear" w:color="auto" w:fill="FFFFFF"/>
        <w:spacing w:before="0" w:beforeAutospacing="0" w:after="0" w:afterAutospacing="0" w:line="400" w:lineRule="exact"/>
        <w:ind w:firstLine="420" w:firstLineChars="200"/>
        <w:rPr>
          <w:rFonts w:ascii="宋体" w:hAnsi="宋体" w:cs="宋体"/>
          <w:sz w:val="21"/>
          <w:szCs w:val="21"/>
          <w:shd w:val="clear" w:color="auto" w:fill="FFFFFF"/>
        </w:rPr>
      </w:pPr>
      <w:r>
        <w:rPr>
          <w:rFonts w:hint="eastAsia" w:ascii="宋体" w:hAnsi="宋体" w:cs="宋体"/>
          <w:sz w:val="21"/>
          <w:szCs w:val="21"/>
          <w:shd w:val="clear" w:color="auto" w:fill="FFFFFF"/>
        </w:rPr>
        <w:t>3、报名方式：</w:t>
      </w:r>
    </w:p>
    <w:p>
      <w:pPr>
        <w:widowControl/>
        <w:shd w:val="clear" w:color="auto" w:fill="FFFFFF"/>
        <w:spacing w:line="400" w:lineRule="exact"/>
        <w:ind w:firstLine="480"/>
        <w:jc w:val="left"/>
        <w:rPr>
          <w:rFonts w:ascii="宋体" w:hAnsi="宋体" w:cs="宋体"/>
          <w:szCs w:val="21"/>
          <w:shd w:val="clear" w:color="auto" w:fill="FFFFFF"/>
        </w:rPr>
      </w:pPr>
      <w:r>
        <w:rPr>
          <w:rFonts w:hint="eastAsia" w:ascii="宋体" w:hAnsi="宋体" w:cs="宋体"/>
          <w:szCs w:val="21"/>
          <w:shd w:val="clear" w:color="auto" w:fill="FFFFFF"/>
        </w:rPr>
        <w:t>供应商可登录安徽大别山国投集团（</w:t>
      </w:r>
      <w:r>
        <w:fldChar w:fldCharType="begin"/>
      </w:r>
      <w:r>
        <w:instrText xml:space="preserve"> HYPERLINK "http://www.ahdmig.cn。" </w:instrText>
      </w:r>
      <w:r>
        <w:fldChar w:fldCharType="separate"/>
      </w:r>
      <w:r>
        <w:rPr>
          <w:rStyle w:val="46"/>
          <w:rFonts w:hint="eastAsia" w:ascii="宋体" w:hAnsi="宋体" w:cs="宋体"/>
          <w:kern w:val="0"/>
          <w:sz w:val="24"/>
          <w:shd w:val="clear" w:color="auto" w:fill="FFFFFF"/>
        </w:rPr>
        <w:t>www.ahdmig.cn</w:t>
      </w:r>
      <w:r>
        <w:rPr>
          <w:rStyle w:val="46"/>
          <w:rFonts w:hint="eastAsia" w:ascii="宋体" w:hAnsi="宋体" w:cs="宋体"/>
          <w:kern w:val="0"/>
          <w:sz w:val="24"/>
          <w:shd w:val="clear" w:color="auto" w:fill="FFFFFF"/>
        </w:rPr>
        <w:fldChar w:fldCharType="end"/>
      </w:r>
      <w:r>
        <w:rPr>
          <w:rFonts w:hint="eastAsia" w:ascii="宋体" w:hAnsi="宋体" w:cs="宋体"/>
          <w:szCs w:val="21"/>
          <w:shd w:val="clear" w:color="auto" w:fill="FFFFFF"/>
        </w:rPr>
        <w:t>）</w:t>
      </w:r>
      <w:r>
        <w:rPr>
          <w:rFonts w:hint="eastAsia" w:ascii="宋体" w:hAnsi="宋体" w:cs="宋体"/>
          <w:szCs w:val="21"/>
          <w:shd w:val="clear" w:color="auto" w:fill="FFFFFF"/>
          <w:lang w:val="en-US" w:eastAsia="zh-CN"/>
        </w:rPr>
        <w:t>招标采购栏</w:t>
      </w:r>
      <w:r>
        <w:rPr>
          <w:rFonts w:hint="eastAsia" w:ascii="宋体" w:hAnsi="宋体" w:cs="宋体"/>
          <w:szCs w:val="21"/>
          <w:shd w:val="clear" w:color="auto" w:fill="FFFFFF"/>
        </w:rPr>
        <w:t>中自行下载本项目采购需求文件，并联系本公司招标采购部获取本项目询价文件。</w:t>
      </w:r>
    </w:p>
    <w:p>
      <w:pPr>
        <w:pStyle w:val="36"/>
        <w:widowControl/>
        <w:shd w:val="clear" w:color="auto" w:fill="FFFFFF"/>
        <w:spacing w:before="0" w:beforeAutospacing="0" w:after="0" w:afterAutospacing="0" w:line="400" w:lineRule="exact"/>
        <w:ind w:firstLine="422" w:firstLineChars="200"/>
        <w:rPr>
          <w:rFonts w:ascii="宋体" w:hAnsi="宋体" w:cs="宋体"/>
          <w:sz w:val="21"/>
          <w:szCs w:val="21"/>
        </w:rPr>
      </w:pPr>
      <w:r>
        <w:rPr>
          <w:rFonts w:hint="eastAsia" w:ascii="宋体" w:hAnsi="宋体" w:cs="宋体"/>
          <w:b/>
          <w:sz w:val="21"/>
          <w:szCs w:val="21"/>
          <w:shd w:val="clear" w:color="auto" w:fill="FFFFFF"/>
        </w:rPr>
        <w:t>四、询价时间及地点</w:t>
      </w:r>
    </w:p>
    <w:p>
      <w:pPr>
        <w:pStyle w:val="36"/>
        <w:widowControl/>
        <w:shd w:val="clear" w:color="auto" w:fill="FFFFFF"/>
        <w:spacing w:before="0" w:beforeAutospacing="0" w:after="0" w:afterAutospacing="0" w:line="400" w:lineRule="exact"/>
        <w:ind w:firstLine="420" w:firstLineChars="200"/>
        <w:rPr>
          <w:rFonts w:ascii="宋体" w:hAnsi="宋体" w:cs="宋体"/>
          <w:sz w:val="21"/>
          <w:szCs w:val="21"/>
        </w:rPr>
      </w:pPr>
      <w:r>
        <w:rPr>
          <w:rFonts w:hint="eastAsia" w:ascii="宋体" w:hAnsi="宋体" w:cs="宋体"/>
          <w:sz w:val="21"/>
          <w:szCs w:val="21"/>
          <w:shd w:val="clear" w:color="auto" w:fill="FFFFFF"/>
        </w:rPr>
        <w:t>1、询价时间及响应文件提交截止时间：</w:t>
      </w:r>
      <w:r>
        <w:rPr>
          <w:rFonts w:hint="eastAsia" w:ascii="宋体" w:hAnsi="宋体" w:cs="宋体"/>
          <w:sz w:val="21"/>
          <w:szCs w:val="21"/>
          <w:u w:val="single"/>
          <w:shd w:val="clear" w:color="auto" w:fill="FFFFFF"/>
        </w:rPr>
        <w:t>20</w:t>
      </w:r>
      <w:r>
        <w:rPr>
          <w:rFonts w:hint="eastAsia" w:ascii="宋体" w:hAnsi="宋体" w:cs="宋体"/>
          <w:sz w:val="21"/>
          <w:szCs w:val="21"/>
          <w:u w:val="single"/>
          <w:shd w:val="clear" w:color="auto" w:fill="FFFFFF"/>
          <w:lang w:val="en-US" w:eastAsia="zh-CN"/>
        </w:rPr>
        <w:t>20</w:t>
      </w:r>
      <w:r>
        <w:rPr>
          <w:rFonts w:hint="eastAsia" w:ascii="宋体" w:hAnsi="宋体" w:cs="宋体"/>
          <w:sz w:val="21"/>
          <w:szCs w:val="21"/>
          <w:u w:val="single"/>
          <w:shd w:val="clear" w:color="auto" w:fill="FFFFFF"/>
        </w:rPr>
        <w:t>年</w:t>
      </w:r>
      <w:r>
        <w:rPr>
          <w:rFonts w:hint="eastAsia" w:ascii="宋体" w:hAnsi="宋体" w:cs="宋体"/>
          <w:sz w:val="21"/>
          <w:szCs w:val="21"/>
          <w:u w:val="single"/>
          <w:shd w:val="clear" w:color="auto" w:fill="FFFFFF"/>
          <w:lang w:val="en-US" w:eastAsia="zh-CN"/>
        </w:rPr>
        <w:t>8</w:t>
      </w:r>
      <w:r>
        <w:rPr>
          <w:rFonts w:hint="eastAsia" w:ascii="宋体" w:hAnsi="宋体" w:cs="宋体"/>
          <w:sz w:val="21"/>
          <w:szCs w:val="21"/>
          <w:u w:val="single"/>
          <w:shd w:val="clear" w:color="auto" w:fill="FFFFFF"/>
        </w:rPr>
        <w:t>月</w:t>
      </w:r>
      <w:r>
        <w:rPr>
          <w:rFonts w:hint="eastAsia" w:ascii="宋体" w:hAnsi="宋体" w:cs="宋体"/>
          <w:sz w:val="21"/>
          <w:szCs w:val="21"/>
          <w:u w:val="single"/>
          <w:shd w:val="clear" w:color="auto" w:fill="FFFFFF"/>
          <w:lang w:val="en-US" w:eastAsia="zh-CN"/>
        </w:rPr>
        <w:t>12</w:t>
      </w:r>
      <w:r>
        <w:rPr>
          <w:rFonts w:hint="eastAsia" w:ascii="宋体" w:hAnsi="宋体" w:cs="宋体"/>
          <w:sz w:val="21"/>
          <w:szCs w:val="21"/>
          <w:u w:val="single"/>
          <w:shd w:val="clear" w:color="auto" w:fill="FFFFFF"/>
        </w:rPr>
        <w:t>日</w:t>
      </w:r>
      <w:r>
        <w:rPr>
          <w:rFonts w:hint="eastAsia" w:ascii="宋体" w:hAnsi="宋体" w:cs="宋体"/>
          <w:sz w:val="21"/>
          <w:szCs w:val="21"/>
          <w:u w:val="single"/>
          <w:shd w:val="clear" w:color="auto" w:fill="FFFFFF"/>
          <w:lang w:val="en-US" w:eastAsia="zh-CN"/>
        </w:rPr>
        <w:t>9</w:t>
      </w:r>
      <w:r>
        <w:rPr>
          <w:rFonts w:hint="eastAsia" w:ascii="宋体" w:hAnsi="宋体" w:cs="宋体"/>
          <w:sz w:val="21"/>
          <w:szCs w:val="21"/>
          <w:u w:val="single"/>
          <w:shd w:val="clear" w:color="auto" w:fill="FFFFFF"/>
        </w:rPr>
        <w:t>时00</w:t>
      </w:r>
      <w:r>
        <w:rPr>
          <w:rFonts w:hint="eastAsia" w:ascii="宋体" w:hAnsi="宋体" w:cs="宋体"/>
          <w:sz w:val="21"/>
          <w:szCs w:val="21"/>
          <w:shd w:val="clear" w:color="auto" w:fill="FFFFFF"/>
        </w:rPr>
        <w:t>分；</w:t>
      </w:r>
    </w:p>
    <w:p>
      <w:pPr>
        <w:pStyle w:val="36"/>
        <w:widowControl/>
        <w:shd w:val="clear" w:color="auto" w:fill="FFFFFF"/>
        <w:snapToGrid w:val="0"/>
        <w:spacing w:before="0" w:beforeAutospacing="0" w:after="0" w:afterAutospacing="0" w:line="400" w:lineRule="exact"/>
        <w:ind w:firstLine="420" w:firstLineChars="200"/>
        <w:rPr>
          <w:rFonts w:ascii="宋体" w:hAnsi="宋体" w:cs="宋体"/>
          <w:sz w:val="21"/>
          <w:szCs w:val="21"/>
        </w:rPr>
      </w:pPr>
      <w:r>
        <w:rPr>
          <w:rFonts w:hint="eastAsia" w:ascii="宋体" w:hAnsi="宋体" w:cs="宋体"/>
          <w:sz w:val="21"/>
          <w:szCs w:val="21"/>
          <w:shd w:val="clear" w:color="auto" w:fill="FFFFFF"/>
        </w:rPr>
        <w:t>2、询价地点：安徽大别山工程咨询有限公司一楼开标厅（安徽霍山</w:t>
      </w:r>
      <w:r>
        <w:rPr>
          <w:rFonts w:hint="eastAsia" w:ascii="宋体" w:hAnsi="宋体" w:cs="宋体"/>
          <w:sz w:val="21"/>
          <w:szCs w:val="21"/>
          <w:shd w:val="clear" w:color="auto" w:fill="FFFFFF"/>
          <w:lang w:val="en-US" w:eastAsia="zh-CN"/>
        </w:rPr>
        <w:t>衡山镇</w:t>
      </w:r>
      <w:r>
        <w:rPr>
          <w:rFonts w:hint="eastAsia" w:ascii="宋体" w:hAnsi="宋体" w:cs="宋体"/>
          <w:sz w:val="21"/>
          <w:szCs w:val="21"/>
          <w:shd w:val="clear" w:color="auto" w:fill="FFFFFF"/>
        </w:rPr>
        <w:t>高桥湾路）</w:t>
      </w:r>
    </w:p>
    <w:p>
      <w:pPr>
        <w:pStyle w:val="36"/>
        <w:widowControl/>
        <w:shd w:val="clear" w:color="auto" w:fill="FFFFFF"/>
        <w:spacing w:before="0" w:beforeAutospacing="0" w:after="0" w:afterAutospacing="0" w:line="400" w:lineRule="exact"/>
        <w:ind w:firstLine="422" w:firstLineChars="200"/>
        <w:rPr>
          <w:rFonts w:ascii="宋体" w:hAnsi="宋体" w:cs="宋体"/>
          <w:sz w:val="21"/>
          <w:szCs w:val="21"/>
        </w:rPr>
      </w:pPr>
      <w:r>
        <w:rPr>
          <w:rFonts w:hint="eastAsia" w:ascii="宋体" w:hAnsi="宋体" w:cs="宋体"/>
          <w:b/>
          <w:sz w:val="21"/>
          <w:szCs w:val="21"/>
          <w:shd w:val="clear" w:color="auto" w:fill="FFFFFF"/>
        </w:rPr>
        <w:t>五、响应文件提交截止时间:</w:t>
      </w:r>
      <w:r>
        <w:rPr>
          <w:rFonts w:hint="eastAsia" w:ascii="宋体" w:hAnsi="宋体" w:cs="宋体"/>
          <w:sz w:val="21"/>
          <w:szCs w:val="21"/>
          <w:u w:val="single"/>
          <w:shd w:val="clear" w:color="auto" w:fill="FFFFFF"/>
        </w:rPr>
        <w:t>同询价时间</w:t>
      </w:r>
    </w:p>
    <w:p>
      <w:pPr>
        <w:pStyle w:val="36"/>
        <w:widowControl/>
        <w:shd w:val="clear" w:color="auto" w:fill="FFFFFF"/>
        <w:spacing w:before="0" w:beforeAutospacing="0" w:after="0" w:afterAutospacing="0" w:line="400" w:lineRule="exact"/>
        <w:ind w:firstLine="422" w:firstLineChars="200"/>
        <w:rPr>
          <w:rFonts w:ascii="宋体" w:hAnsi="宋体" w:cs="宋体"/>
          <w:sz w:val="21"/>
          <w:szCs w:val="21"/>
        </w:rPr>
      </w:pPr>
      <w:r>
        <w:rPr>
          <w:rFonts w:hint="eastAsia" w:ascii="宋体" w:hAnsi="宋体" w:cs="宋体"/>
          <w:b/>
          <w:sz w:val="21"/>
          <w:szCs w:val="21"/>
          <w:shd w:val="clear" w:color="auto" w:fill="FFFFFF"/>
        </w:rPr>
        <w:t>六、其他事项说明：</w:t>
      </w:r>
      <w:r>
        <w:rPr>
          <w:rFonts w:hint="eastAsia" w:ascii="宋体" w:hAnsi="宋体" w:cs="宋体"/>
          <w:sz w:val="21"/>
          <w:szCs w:val="21"/>
          <w:shd w:val="clear" w:color="auto" w:fill="FFFFFF"/>
        </w:rPr>
        <w:t>本项目需落实的节能环保、中小微型企业扶持等相关政府采购政策详见询价文件。</w:t>
      </w:r>
    </w:p>
    <w:p>
      <w:pPr>
        <w:pStyle w:val="36"/>
        <w:widowControl/>
        <w:shd w:val="clear" w:color="auto" w:fill="FFFFFF"/>
        <w:spacing w:before="0" w:beforeAutospacing="0" w:after="0" w:afterAutospacing="0" w:line="400" w:lineRule="exact"/>
        <w:ind w:firstLine="422" w:firstLineChars="200"/>
        <w:rPr>
          <w:rFonts w:ascii="宋体" w:hAnsi="宋体" w:cs="宋体"/>
          <w:b/>
          <w:sz w:val="21"/>
          <w:szCs w:val="21"/>
          <w:shd w:val="clear" w:color="auto" w:fill="FFFFFF"/>
        </w:rPr>
      </w:pPr>
      <w:r>
        <w:rPr>
          <w:rFonts w:hint="eastAsia" w:ascii="宋体" w:hAnsi="宋体" w:cs="宋体"/>
          <w:b/>
          <w:sz w:val="21"/>
          <w:szCs w:val="21"/>
          <w:shd w:val="clear" w:color="auto" w:fill="FFFFFF"/>
        </w:rPr>
        <w:t>七、联系方式</w:t>
      </w:r>
    </w:p>
    <w:p>
      <w:pPr>
        <w:pStyle w:val="36"/>
        <w:widowControl/>
        <w:shd w:val="clear" w:color="auto" w:fill="FFFFFF"/>
        <w:spacing w:before="0" w:beforeAutospacing="0" w:after="0" w:afterAutospacing="0" w:line="400" w:lineRule="exact"/>
        <w:ind w:firstLine="420" w:firstLineChars="200"/>
        <w:rPr>
          <w:rFonts w:ascii="宋体" w:hAnsi="宋体" w:cs="宋体"/>
          <w:sz w:val="21"/>
          <w:szCs w:val="21"/>
          <w:shd w:val="clear" w:color="auto" w:fill="FFFFFF"/>
        </w:rPr>
      </w:pPr>
      <w:r>
        <w:rPr>
          <w:rFonts w:hint="eastAsia" w:ascii="宋体" w:hAnsi="宋体" w:cs="宋体"/>
          <w:sz w:val="21"/>
          <w:szCs w:val="21"/>
          <w:shd w:val="clear" w:color="auto" w:fill="FFFFFF"/>
        </w:rPr>
        <w:t>（一）项目单位：霍山县顺通巴士有限公司</w:t>
      </w:r>
    </w:p>
    <w:p>
      <w:pPr>
        <w:pStyle w:val="36"/>
        <w:widowControl/>
        <w:shd w:val="clear" w:color="auto" w:fill="FFFFFF"/>
        <w:spacing w:before="0" w:beforeAutospacing="0" w:after="0" w:afterAutospacing="0" w:line="400" w:lineRule="exact"/>
        <w:ind w:firstLine="1050" w:firstLineChars="500"/>
        <w:rPr>
          <w:rFonts w:hint="default" w:ascii="宋体" w:hAnsi="宋体" w:eastAsia="宋体" w:cs="宋体"/>
          <w:sz w:val="21"/>
          <w:szCs w:val="21"/>
          <w:shd w:val="clear" w:color="auto" w:fill="FFFFFF"/>
          <w:lang w:val="en-US" w:eastAsia="zh-CN"/>
        </w:rPr>
      </w:pPr>
      <w:r>
        <w:rPr>
          <w:rFonts w:hint="eastAsia" w:ascii="宋体" w:hAnsi="宋体" w:cs="宋体"/>
          <w:sz w:val="21"/>
          <w:szCs w:val="21"/>
          <w:shd w:val="clear" w:color="auto" w:fill="FFFFFF"/>
        </w:rPr>
        <w:t>地址：霍山县</w:t>
      </w:r>
      <w:r>
        <w:rPr>
          <w:rFonts w:hint="eastAsia" w:ascii="宋体" w:hAnsi="宋体" w:cs="宋体"/>
          <w:sz w:val="21"/>
          <w:szCs w:val="21"/>
          <w:shd w:val="clear" w:color="auto" w:fill="FFFFFF"/>
          <w:lang w:val="en-US" w:eastAsia="zh-CN"/>
        </w:rPr>
        <w:t>衡山镇迎宾大道</w:t>
      </w:r>
    </w:p>
    <w:p>
      <w:pPr>
        <w:pStyle w:val="36"/>
        <w:widowControl/>
        <w:shd w:val="clear" w:color="auto" w:fill="FFFFFF"/>
        <w:spacing w:before="0" w:beforeAutospacing="0" w:after="0" w:afterAutospacing="0" w:line="400" w:lineRule="exact"/>
        <w:ind w:firstLine="1050" w:firstLineChars="500"/>
        <w:rPr>
          <w:rFonts w:ascii="宋体" w:hAnsi="宋体" w:cs="宋体"/>
          <w:sz w:val="21"/>
          <w:szCs w:val="21"/>
          <w:shd w:val="clear" w:color="auto" w:fill="FFFFFF"/>
        </w:rPr>
      </w:pPr>
      <w:r>
        <w:rPr>
          <w:rFonts w:hint="eastAsia" w:ascii="宋体" w:hAnsi="宋体" w:cs="宋体"/>
          <w:sz w:val="21"/>
          <w:szCs w:val="21"/>
          <w:shd w:val="clear" w:color="auto" w:fill="FFFFFF"/>
        </w:rPr>
        <w:t>联系人：</w:t>
      </w:r>
      <w:r>
        <w:rPr>
          <w:rFonts w:hint="eastAsia" w:ascii="宋体" w:hAnsi="宋体" w:cs="宋体"/>
          <w:sz w:val="21"/>
          <w:szCs w:val="21"/>
          <w:shd w:val="clear" w:color="auto" w:fill="FFFFFF"/>
          <w:lang w:val="en-US" w:eastAsia="zh-CN"/>
        </w:rPr>
        <w:t>邵</w:t>
      </w:r>
      <w:r>
        <w:rPr>
          <w:rFonts w:hint="eastAsia" w:ascii="宋体" w:hAnsi="宋体" w:cs="宋体"/>
          <w:sz w:val="21"/>
          <w:szCs w:val="21"/>
          <w:shd w:val="clear" w:color="auto" w:fill="FFFFFF"/>
        </w:rPr>
        <w:t>女士</w:t>
      </w:r>
    </w:p>
    <w:p>
      <w:pPr>
        <w:pStyle w:val="36"/>
        <w:widowControl/>
        <w:shd w:val="clear" w:color="auto" w:fill="FFFFFF"/>
        <w:spacing w:before="0" w:beforeAutospacing="0" w:after="0" w:afterAutospacing="0" w:line="400" w:lineRule="exact"/>
        <w:ind w:firstLine="1050" w:firstLineChars="500"/>
        <w:rPr>
          <w:rFonts w:hint="default" w:ascii="宋体" w:hAnsi="宋体" w:eastAsia="宋体" w:cs="宋体"/>
          <w:sz w:val="21"/>
          <w:szCs w:val="21"/>
          <w:shd w:val="clear" w:color="auto" w:fill="FFFFFF"/>
          <w:lang w:val="en-US" w:eastAsia="zh-CN"/>
        </w:rPr>
      </w:pPr>
      <w:r>
        <w:rPr>
          <w:rFonts w:hint="eastAsia" w:ascii="宋体" w:hAnsi="宋体" w:cs="宋体"/>
          <w:sz w:val="21"/>
          <w:szCs w:val="21"/>
          <w:shd w:val="clear" w:color="auto" w:fill="FFFFFF"/>
        </w:rPr>
        <w:t>电话：0564-5</w:t>
      </w:r>
      <w:r>
        <w:rPr>
          <w:rFonts w:hint="eastAsia" w:ascii="宋体" w:hAnsi="宋体" w:cs="宋体"/>
          <w:sz w:val="21"/>
          <w:szCs w:val="21"/>
          <w:shd w:val="clear" w:color="auto" w:fill="FFFFFF"/>
          <w:lang w:val="en-US" w:eastAsia="zh-CN"/>
        </w:rPr>
        <w:t>530899</w:t>
      </w:r>
    </w:p>
    <w:p>
      <w:pPr>
        <w:pStyle w:val="36"/>
        <w:widowControl/>
        <w:shd w:val="clear" w:color="auto" w:fill="FFFFFF"/>
        <w:spacing w:before="0" w:beforeAutospacing="0" w:after="0" w:afterAutospacing="0" w:line="400" w:lineRule="exact"/>
        <w:ind w:firstLine="420" w:firstLineChars="200"/>
        <w:jc w:val="both"/>
        <w:rPr>
          <w:rFonts w:ascii="宋体" w:hAnsi="宋体" w:cs="宋体"/>
          <w:sz w:val="21"/>
          <w:szCs w:val="21"/>
          <w:shd w:val="clear" w:color="auto" w:fill="FFFFFF"/>
        </w:rPr>
      </w:pPr>
      <w:r>
        <w:rPr>
          <w:rFonts w:hint="eastAsia" w:ascii="宋体" w:hAnsi="宋体" w:cs="宋体"/>
          <w:sz w:val="21"/>
          <w:szCs w:val="21"/>
          <w:shd w:val="clear" w:color="auto" w:fill="FFFFFF"/>
        </w:rPr>
        <w:t>（二）采购代理机构：安徽大别山工程咨询有限公司</w:t>
      </w:r>
    </w:p>
    <w:p>
      <w:pPr>
        <w:pStyle w:val="36"/>
        <w:widowControl/>
        <w:shd w:val="clear" w:color="auto" w:fill="FFFFFF"/>
        <w:spacing w:before="0" w:beforeAutospacing="0" w:after="0" w:afterAutospacing="0" w:line="400" w:lineRule="exact"/>
        <w:ind w:firstLine="1050" w:firstLineChars="500"/>
        <w:rPr>
          <w:rFonts w:ascii="宋体" w:hAnsi="宋体" w:cs="宋体"/>
          <w:sz w:val="21"/>
          <w:szCs w:val="21"/>
          <w:shd w:val="clear" w:color="auto" w:fill="FFFFFF"/>
        </w:rPr>
      </w:pPr>
      <w:r>
        <w:rPr>
          <w:rFonts w:hint="eastAsia" w:ascii="宋体" w:hAnsi="宋体" w:cs="宋体"/>
          <w:sz w:val="21"/>
          <w:szCs w:val="21"/>
          <w:shd w:val="clear" w:color="auto" w:fill="FFFFFF"/>
        </w:rPr>
        <w:t>地址：安徽霍山</w:t>
      </w:r>
      <w:r>
        <w:rPr>
          <w:rFonts w:hint="eastAsia" w:ascii="宋体" w:hAnsi="宋体" w:cs="宋体"/>
          <w:sz w:val="21"/>
          <w:szCs w:val="21"/>
          <w:shd w:val="clear" w:color="auto" w:fill="FFFFFF"/>
          <w:lang w:val="en-US" w:eastAsia="zh-CN"/>
        </w:rPr>
        <w:t>衡山镇</w:t>
      </w:r>
      <w:r>
        <w:rPr>
          <w:rFonts w:hint="eastAsia" w:ascii="宋体" w:hAnsi="宋体" w:cs="宋体"/>
          <w:sz w:val="21"/>
          <w:szCs w:val="21"/>
          <w:shd w:val="clear" w:color="auto" w:fill="FFFFFF"/>
        </w:rPr>
        <w:t>高桥湾路</w:t>
      </w:r>
    </w:p>
    <w:p>
      <w:pPr>
        <w:pStyle w:val="36"/>
        <w:widowControl/>
        <w:shd w:val="clear" w:color="auto" w:fill="FFFFFF"/>
        <w:spacing w:before="0" w:beforeAutospacing="0" w:after="0" w:afterAutospacing="0" w:line="400" w:lineRule="exact"/>
        <w:ind w:firstLine="1050" w:firstLineChars="500"/>
        <w:rPr>
          <w:rFonts w:ascii="宋体" w:hAnsi="宋体" w:cs="宋体"/>
          <w:sz w:val="21"/>
          <w:szCs w:val="21"/>
          <w:shd w:val="clear" w:color="auto" w:fill="FFFFFF"/>
        </w:rPr>
      </w:pPr>
      <w:r>
        <w:rPr>
          <w:rFonts w:hint="eastAsia" w:ascii="宋体" w:hAnsi="宋体" w:cs="宋体"/>
          <w:sz w:val="21"/>
          <w:szCs w:val="21"/>
          <w:shd w:val="clear" w:color="auto" w:fill="FFFFFF"/>
        </w:rPr>
        <w:t>联系人：</w:t>
      </w:r>
      <w:r>
        <w:rPr>
          <w:rFonts w:hint="eastAsia" w:ascii="宋体" w:hAnsi="宋体" w:cs="宋体"/>
          <w:sz w:val="21"/>
          <w:szCs w:val="21"/>
          <w:shd w:val="clear" w:color="auto" w:fill="FFFFFF"/>
          <w:lang w:val="en-US" w:eastAsia="zh-CN"/>
        </w:rPr>
        <w:t>王</w:t>
      </w:r>
      <w:r>
        <w:rPr>
          <w:rFonts w:hint="eastAsia" w:ascii="宋体" w:hAnsi="宋体" w:cs="宋体"/>
          <w:sz w:val="21"/>
          <w:szCs w:val="21"/>
          <w:shd w:val="clear" w:color="auto" w:fill="FFFFFF"/>
        </w:rPr>
        <w:t>先生</w:t>
      </w:r>
    </w:p>
    <w:p>
      <w:pPr>
        <w:pStyle w:val="3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5" w:lineRule="atLeast"/>
        <w:ind w:left="0" w:right="0" w:firstLine="1050" w:firstLineChars="500"/>
        <w:jc w:val="both"/>
        <w:rPr>
          <w:rFonts w:hint="eastAsia" w:ascii="宋体" w:hAnsi="宋体" w:cs="宋体"/>
          <w:sz w:val="21"/>
          <w:szCs w:val="21"/>
          <w:shd w:val="clear" w:color="auto" w:fill="FFFFFF"/>
          <w:lang w:val="en-US" w:eastAsia="zh-CN"/>
        </w:rPr>
      </w:pPr>
      <w:r>
        <w:rPr>
          <w:rFonts w:hint="eastAsia" w:ascii="宋体" w:hAnsi="宋体" w:cs="宋体"/>
          <w:sz w:val="21"/>
          <w:szCs w:val="21"/>
          <w:shd w:val="clear" w:color="auto" w:fill="FFFFFF"/>
        </w:rPr>
        <w:t>电话：0564-5020033，1</w:t>
      </w:r>
      <w:r>
        <w:rPr>
          <w:rFonts w:hint="eastAsia" w:ascii="宋体" w:hAnsi="宋体" w:cs="宋体"/>
          <w:sz w:val="21"/>
          <w:szCs w:val="21"/>
          <w:shd w:val="clear" w:color="auto" w:fill="FFFFFF"/>
          <w:lang w:val="en-US" w:eastAsia="zh-CN"/>
        </w:rPr>
        <w:t>8555014115</w:t>
      </w:r>
    </w:p>
    <w:p>
      <w:pPr>
        <w:pStyle w:val="3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5" w:lineRule="atLeast"/>
        <w:ind w:right="0" w:firstLine="420" w:firstLineChars="200"/>
        <w:jc w:val="both"/>
        <w:rPr>
          <w:rFonts w:hint="eastAsia" w:ascii="宋体" w:hAnsi="宋体" w:cs="宋体"/>
          <w:sz w:val="21"/>
          <w:szCs w:val="21"/>
          <w:shd w:val="clear" w:color="auto" w:fill="FFFFFF"/>
        </w:rPr>
      </w:pPr>
      <w:r>
        <w:rPr>
          <w:rFonts w:hint="eastAsia" w:ascii="宋体" w:hAnsi="宋体" w:cs="宋体"/>
          <w:sz w:val="21"/>
          <w:szCs w:val="21"/>
          <w:shd w:val="clear" w:color="auto" w:fill="FFFFFF"/>
        </w:rPr>
        <w:t>（三）监督部门：安徽大别山国投集团监察办公室</w:t>
      </w:r>
    </w:p>
    <w:p>
      <w:pPr>
        <w:pStyle w:val="3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5" w:lineRule="atLeast"/>
        <w:ind w:left="0" w:right="0" w:firstLine="1050" w:firstLineChars="500"/>
        <w:jc w:val="both"/>
        <w:rPr>
          <w:rFonts w:hint="eastAsia" w:ascii="宋体" w:hAnsi="宋体" w:cs="宋体"/>
          <w:sz w:val="21"/>
          <w:szCs w:val="21"/>
          <w:shd w:val="clear" w:color="auto" w:fill="FFFFFF"/>
        </w:rPr>
      </w:pPr>
      <w:r>
        <w:rPr>
          <w:rFonts w:hint="eastAsia" w:ascii="宋体" w:hAnsi="宋体" w:cs="宋体"/>
          <w:sz w:val="21"/>
          <w:szCs w:val="21"/>
          <w:shd w:val="clear" w:color="auto" w:fill="FFFFFF"/>
        </w:rPr>
        <w:t>地址：安徽霍山</w:t>
      </w:r>
      <w:r>
        <w:rPr>
          <w:rFonts w:hint="eastAsia" w:ascii="宋体" w:hAnsi="宋体" w:cs="宋体"/>
          <w:sz w:val="21"/>
          <w:szCs w:val="21"/>
          <w:shd w:val="clear" w:color="auto" w:fill="FFFFFF"/>
          <w:lang w:val="en-US" w:eastAsia="zh-CN"/>
        </w:rPr>
        <w:t>衡山镇</w:t>
      </w:r>
      <w:r>
        <w:rPr>
          <w:rFonts w:hint="eastAsia" w:ascii="宋体" w:hAnsi="宋体" w:cs="宋体"/>
          <w:sz w:val="21"/>
          <w:szCs w:val="21"/>
          <w:shd w:val="clear" w:color="auto" w:fill="FFFFFF"/>
        </w:rPr>
        <w:t>高桥湾路</w:t>
      </w:r>
    </w:p>
    <w:p>
      <w:pPr>
        <w:pStyle w:val="3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5" w:lineRule="atLeast"/>
        <w:ind w:left="0" w:right="0" w:firstLine="1050" w:firstLineChars="500"/>
        <w:jc w:val="both"/>
        <w:rPr>
          <w:rFonts w:hint="eastAsia" w:ascii="宋体" w:hAnsi="宋体" w:cs="宋体"/>
          <w:sz w:val="21"/>
          <w:szCs w:val="21"/>
          <w:shd w:val="clear" w:color="auto" w:fill="FFFFFF"/>
        </w:rPr>
      </w:pPr>
      <w:r>
        <w:rPr>
          <w:rFonts w:hint="eastAsia" w:ascii="宋体" w:hAnsi="宋体" w:cs="宋体"/>
          <w:sz w:val="21"/>
          <w:szCs w:val="21"/>
          <w:shd w:val="clear" w:color="auto" w:fill="FFFFFF"/>
        </w:rPr>
        <w:t>联系人：任主任</w:t>
      </w:r>
    </w:p>
    <w:p>
      <w:pPr>
        <w:pStyle w:val="3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5" w:lineRule="atLeast"/>
        <w:ind w:left="0" w:right="0" w:firstLine="1050" w:firstLineChars="500"/>
        <w:jc w:val="both"/>
        <w:rPr>
          <w:rFonts w:hint="default" w:ascii="宋体" w:hAnsi="宋体" w:cs="宋体"/>
          <w:sz w:val="21"/>
          <w:szCs w:val="21"/>
          <w:shd w:val="clear" w:color="auto" w:fill="FFFFFF"/>
          <w:lang w:val="en-US" w:eastAsia="zh-CN"/>
        </w:rPr>
      </w:pPr>
      <w:r>
        <w:rPr>
          <w:rFonts w:hint="eastAsia" w:ascii="宋体" w:hAnsi="宋体" w:cs="宋体"/>
          <w:sz w:val="21"/>
          <w:szCs w:val="21"/>
          <w:shd w:val="clear" w:color="auto" w:fill="FFFFFF"/>
        </w:rPr>
        <w:t>电话：0564-5020180</w:t>
      </w:r>
    </w:p>
    <w:p>
      <w:pPr>
        <w:pStyle w:val="36"/>
        <w:widowControl/>
        <w:shd w:val="clear" w:color="auto" w:fill="FFFFFF"/>
        <w:spacing w:before="0" w:beforeAutospacing="0" w:after="0" w:afterAutospacing="0" w:line="560" w:lineRule="atLeast"/>
        <w:ind w:firstLine="422"/>
        <w:rPr>
          <w:rFonts w:ascii="Calibri" w:hAnsi="Calibri" w:cs="Calibri"/>
          <w:color w:val="333333"/>
          <w:sz w:val="21"/>
          <w:szCs w:val="21"/>
        </w:rPr>
      </w:pPr>
      <w:r>
        <w:rPr>
          <w:rFonts w:hint="eastAsia" w:ascii="宋体" w:hAnsi="宋体" w:cs="宋体"/>
          <w:b/>
          <w:color w:val="333333"/>
          <w:sz w:val="21"/>
          <w:szCs w:val="21"/>
          <w:shd w:val="clear" w:color="auto" w:fill="FFFFFF"/>
        </w:rPr>
        <w:t>八、投标保证金缴纳账户</w:t>
      </w:r>
    </w:p>
    <w:p>
      <w:pPr>
        <w:pStyle w:val="36"/>
        <w:widowControl/>
        <w:shd w:val="clear" w:color="auto" w:fill="FFFFFF"/>
        <w:spacing w:before="0" w:beforeAutospacing="0" w:after="0" w:afterAutospacing="0" w:line="600" w:lineRule="exact"/>
        <w:ind w:firstLine="420" w:firstLineChars="200"/>
        <w:rPr>
          <w:rFonts w:ascii="宋体" w:hAnsi="宋体" w:cs="宋体"/>
          <w:sz w:val="21"/>
          <w:szCs w:val="21"/>
          <w:shd w:val="clear" w:color="auto" w:fill="FFFFFF"/>
          <w:lang w:val="zh-CN"/>
        </w:rPr>
      </w:pPr>
      <w:r>
        <w:rPr>
          <w:rFonts w:hint="eastAsia" w:ascii="宋体" w:hAnsi="宋体" w:cs="宋体"/>
          <w:sz w:val="21"/>
          <w:szCs w:val="21"/>
          <w:shd w:val="clear" w:color="auto" w:fill="FFFFFF"/>
          <w:lang w:val="zh-CN"/>
        </w:rPr>
        <w:t xml:space="preserve">1、保证金允许方式：银行转账 </w:t>
      </w:r>
    </w:p>
    <w:p>
      <w:pPr>
        <w:pStyle w:val="36"/>
        <w:widowControl/>
        <w:shd w:val="clear" w:color="auto" w:fill="FFFFFF"/>
        <w:spacing w:before="0" w:beforeAutospacing="0" w:after="0" w:afterAutospacing="0" w:line="600" w:lineRule="exact"/>
        <w:ind w:firstLine="420" w:firstLineChars="200"/>
        <w:rPr>
          <w:rFonts w:hint="default" w:ascii="宋体" w:hAnsi="宋体" w:eastAsia="宋体" w:cs="宋体"/>
          <w:b/>
          <w:bCs/>
          <w:sz w:val="21"/>
          <w:szCs w:val="21"/>
          <w:shd w:val="clear" w:color="auto" w:fill="FFFFFF"/>
          <w:lang w:val="en-US" w:eastAsia="zh-CN"/>
        </w:rPr>
      </w:pPr>
      <w:r>
        <w:rPr>
          <w:rFonts w:hint="eastAsia" w:ascii="宋体" w:hAnsi="宋体" w:cs="宋体"/>
          <w:sz w:val="21"/>
          <w:szCs w:val="21"/>
          <w:shd w:val="clear" w:color="auto" w:fill="FFFFFF"/>
          <w:lang w:val="zh-CN"/>
        </w:rPr>
        <w:t>2、保证金金额为人民币：</w:t>
      </w:r>
      <w:r>
        <w:rPr>
          <w:rFonts w:hint="eastAsia" w:ascii="宋体" w:hAnsi="宋体" w:cs="宋体"/>
          <w:b/>
          <w:bCs/>
          <w:sz w:val="21"/>
          <w:szCs w:val="21"/>
          <w:shd w:val="clear" w:color="auto" w:fill="FFFFFF"/>
        </w:rPr>
        <w:t>伍仟</w:t>
      </w:r>
      <w:r>
        <w:rPr>
          <w:rFonts w:hint="eastAsia" w:ascii="宋体" w:hAnsi="宋体" w:cs="宋体"/>
          <w:b/>
          <w:bCs/>
          <w:sz w:val="21"/>
          <w:szCs w:val="21"/>
          <w:shd w:val="clear" w:color="auto" w:fill="FFFFFF"/>
          <w:lang w:val="zh-CN"/>
        </w:rPr>
        <w:t>元整（</w:t>
      </w:r>
      <w:r>
        <w:rPr>
          <w:rFonts w:hint="eastAsia" w:ascii="宋体" w:hAnsi="宋体" w:cs="宋体"/>
          <w:b/>
          <w:bCs/>
          <w:sz w:val="21"/>
          <w:szCs w:val="21"/>
          <w:shd w:val="clear" w:color="auto" w:fill="FFFFFF"/>
          <w:lang w:val="en-US" w:eastAsia="zh-CN"/>
        </w:rPr>
        <w:t>5000.00）</w:t>
      </w:r>
    </w:p>
    <w:p>
      <w:pPr>
        <w:pStyle w:val="36"/>
        <w:widowControl/>
        <w:shd w:val="clear" w:color="auto" w:fill="FFFFFF"/>
        <w:spacing w:before="0" w:beforeAutospacing="0" w:after="0" w:afterAutospacing="0" w:line="600" w:lineRule="exact"/>
        <w:ind w:firstLine="420" w:firstLineChars="200"/>
        <w:rPr>
          <w:rFonts w:ascii="宋体" w:hAnsi="宋体" w:cs="宋体"/>
          <w:sz w:val="21"/>
          <w:szCs w:val="21"/>
          <w:shd w:val="clear" w:color="auto" w:fill="FFFFFF"/>
          <w:lang w:val="zh-CN"/>
        </w:rPr>
      </w:pPr>
      <w:r>
        <w:rPr>
          <w:rFonts w:hint="eastAsia" w:ascii="宋体" w:hAnsi="宋体" w:cs="宋体"/>
          <w:sz w:val="21"/>
          <w:szCs w:val="21"/>
          <w:shd w:val="clear" w:color="auto" w:fill="FFFFFF"/>
          <w:lang w:val="zh-CN"/>
        </w:rPr>
        <w:t>3、汇入账户名称：安徽大别山工程咨询有限公司</w:t>
      </w:r>
    </w:p>
    <w:p>
      <w:pPr>
        <w:pStyle w:val="36"/>
        <w:widowControl/>
        <w:shd w:val="clear" w:color="auto" w:fill="FFFFFF"/>
        <w:spacing w:before="0" w:beforeAutospacing="0" w:after="0" w:afterAutospacing="0" w:line="600" w:lineRule="exact"/>
        <w:ind w:firstLine="420" w:firstLineChars="200"/>
        <w:rPr>
          <w:rFonts w:ascii="宋体" w:hAnsi="宋体" w:cs="宋体"/>
          <w:sz w:val="21"/>
          <w:szCs w:val="21"/>
          <w:shd w:val="clear" w:color="auto" w:fill="FFFFFF"/>
          <w:lang w:val="zh-CN"/>
        </w:rPr>
      </w:pPr>
      <w:r>
        <w:rPr>
          <w:rFonts w:hint="eastAsia" w:ascii="宋体" w:hAnsi="宋体" w:cs="宋体"/>
          <w:sz w:val="21"/>
          <w:szCs w:val="21"/>
          <w:shd w:val="clear" w:color="auto" w:fill="FFFFFF"/>
          <w:lang w:val="zh-CN"/>
        </w:rPr>
        <w:t>汇入银行：安徽霍山农村商业银行股份有限公司文盛支行</w:t>
      </w:r>
    </w:p>
    <w:p>
      <w:pPr>
        <w:pStyle w:val="36"/>
        <w:widowControl/>
        <w:shd w:val="clear" w:color="auto" w:fill="FFFFFF"/>
        <w:spacing w:before="0" w:beforeAutospacing="0" w:after="0" w:afterAutospacing="0" w:line="600" w:lineRule="exact"/>
        <w:ind w:firstLine="420" w:firstLineChars="200"/>
        <w:rPr>
          <w:rFonts w:ascii="宋体" w:hAnsi="宋体" w:cs="宋体"/>
          <w:sz w:val="21"/>
          <w:szCs w:val="21"/>
          <w:shd w:val="clear" w:color="auto" w:fill="FFFFFF"/>
          <w:lang w:val="zh-CN"/>
        </w:rPr>
      </w:pPr>
      <w:r>
        <w:rPr>
          <w:rFonts w:hint="eastAsia" w:ascii="宋体" w:hAnsi="宋体" w:cs="宋体"/>
          <w:sz w:val="21"/>
          <w:szCs w:val="21"/>
          <w:shd w:val="clear" w:color="auto" w:fill="FFFFFF"/>
          <w:lang w:val="zh-CN"/>
        </w:rPr>
        <w:t>汇入银行帐号：</w:t>
      </w:r>
      <w:r>
        <w:rPr>
          <w:rFonts w:hint="eastAsia" w:ascii="宋体" w:hAnsi="宋体" w:cs="宋体"/>
          <w:sz w:val="21"/>
          <w:szCs w:val="21"/>
          <w:shd w:val="clear" w:color="auto" w:fill="FFFFFF"/>
        </w:rPr>
        <w:t>20010048352066600000021</w:t>
      </w:r>
    </w:p>
    <w:p>
      <w:pPr>
        <w:pStyle w:val="36"/>
        <w:widowControl/>
        <w:shd w:val="clear" w:color="auto" w:fill="FFFFFF"/>
        <w:spacing w:before="0" w:beforeAutospacing="0" w:after="0" w:afterAutospacing="0" w:line="600" w:lineRule="exact"/>
        <w:ind w:firstLine="420" w:firstLineChars="200"/>
        <w:rPr>
          <w:rFonts w:hint="eastAsia" w:ascii="宋体" w:hAnsi="宋体" w:cs="宋体"/>
          <w:sz w:val="21"/>
          <w:szCs w:val="21"/>
          <w:shd w:val="clear" w:color="auto" w:fill="FFFFFF"/>
          <w:lang w:val="zh-CN"/>
        </w:rPr>
      </w:pPr>
      <w:r>
        <w:rPr>
          <w:rFonts w:hint="eastAsia" w:ascii="宋体" w:hAnsi="宋体" w:cs="宋体"/>
          <w:sz w:val="21"/>
          <w:szCs w:val="21"/>
          <w:shd w:val="clear" w:color="auto" w:fill="FFFFFF"/>
          <w:lang w:val="zh-CN"/>
        </w:rPr>
        <w:t>4、汇出账户要求：应为投标单位基本账户。投标保证金须从投标单位基本帐户转出，到账时间为投标截止时间前。</w:t>
      </w:r>
    </w:p>
    <w:p>
      <w:pPr>
        <w:pStyle w:val="36"/>
        <w:widowControl/>
        <w:shd w:val="clear" w:color="auto" w:fill="FFFFFF"/>
        <w:spacing w:before="0" w:beforeAutospacing="0" w:after="0" w:afterAutospacing="0" w:line="400" w:lineRule="exact"/>
        <w:jc w:val="right"/>
        <w:rPr>
          <w:rFonts w:hint="eastAsia" w:ascii="宋体" w:hAnsi="宋体" w:cs="宋体"/>
          <w:sz w:val="21"/>
          <w:szCs w:val="21"/>
          <w:shd w:val="clear" w:color="auto" w:fill="FFFFFF"/>
        </w:rPr>
      </w:pPr>
    </w:p>
    <w:p>
      <w:pPr>
        <w:pStyle w:val="36"/>
        <w:widowControl/>
        <w:shd w:val="clear" w:color="auto" w:fill="FFFFFF"/>
        <w:spacing w:before="0" w:beforeAutospacing="0" w:after="0" w:afterAutospacing="0" w:line="400" w:lineRule="exact"/>
        <w:jc w:val="right"/>
        <w:rPr>
          <w:rFonts w:ascii="宋体" w:hAnsi="宋体" w:cs="宋体"/>
          <w:sz w:val="21"/>
          <w:szCs w:val="21"/>
          <w:shd w:val="clear" w:color="auto" w:fill="FFFFFF"/>
        </w:rPr>
      </w:pPr>
      <w:r>
        <w:rPr>
          <w:rFonts w:hint="eastAsia" w:ascii="宋体" w:hAnsi="宋体" w:cs="宋体"/>
          <w:sz w:val="21"/>
          <w:szCs w:val="21"/>
          <w:shd w:val="clear" w:color="auto" w:fill="FFFFFF"/>
        </w:rPr>
        <w:t>霍山县顺通巴士有限公司</w:t>
      </w:r>
    </w:p>
    <w:p>
      <w:pPr>
        <w:pStyle w:val="36"/>
        <w:widowControl/>
        <w:shd w:val="clear" w:color="auto" w:fill="FFFFFF"/>
        <w:spacing w:before="0" w:beforeAutospacing="0" w:after="0" w:afterAutospacing="0" w:line="400" w:lineRule="exact"/>
        <w:jc w:val="right"/>
        <w:rPr>
          <w:rFonts w:ascii="宋体" w:hAnsi="宋体" w:cs="宋体"/>
          <w:sz w:val="21"/>
          <w:szCs w:val="21"/>
        </w:rPr>
      </w:pPr>
      <w:r>
        <w:rPr>
          <w:rFonts w:hint="eastAsia" w:ascii="宋体" w:hAnsi="宋体" w:cs="宋体"/>
          <w:sz w:val="21"/>
          <w:szCs w:val="21"/>
          <w:shd w:val="clear" w:color="auto" w:fill="FFFFFF"/>
        </w:rPr>
        <w:t>安徽大别山工程咨询有限公司</w:t>
      </w:r>
    </w:p>
    <w:p>
      <w:pPr>
        <w:pStyle w:val="36"/>
        <w:widowControl/>
        <w:shd w:val="clear" w:color="auto" w:fill="FFFFFF"/>
        <w:spacing w:before="0" w:beforeAutospacing="0" w:after="0" w:afterAutospacing="0" w:line="400" w:lineRule="exact"/>
        <w:ind w:firstLine="461"/>
        <w:jc w:val="right"/>
        <w:rPr>
          <w:rFonts w:ascii="宋体" w:hAnsi="宋体" w:cs="宋体"/>
          <w:sz w:val="21"/>
          <w:szCs w:val="21"/>
        </w:rPr>
      </w:pPr>
      <w:r>
        <w:rPr>
          <w:rFonts w:hint="eastAsia" w:ascii="宋体" w:hAnsi="宋体" w:cs="宋体"/>
          <w:sz w:val="21"/>
          <w:szCs w:val="21"/>
          <w:shd w:val="clear" w:color="auto" w:fill="FFFFFF"/>
        </w:rPr>
        <w:t>20</w:t>
      </w:r>
      <w:r>
        <w:rPr>
          <w:rFonts w:hint="eastAsia" w:ascii="宋体" w:hAnsi="宋体" w:cs="宋体"/>
          <w:sz w:val="21"/>
          <w:szCs w:val="21"/>
          <w:shd w:val="clear" w:color="auto" w:fill="FFFFFF"/>
          <w:lang w:val="en-US" w:eastAsia="zh-CN"/>
        </w:rPr>
        <w:t>20</w:t>
      </w:r>
      <w:r>
        <w:rPr>
          <w:rFonts w:hint="eastAsia" w:ascii="宋体" w:hAnsi="宋体" w:cs="宋体"/>
          <w:sz w:val="21"/>
          <w:szCs w:val="21"/>
          <w:shd w:val="clear" w:color="auto" w:fill="FFFFFF"/>
        </w:rPr>
        <w:t>年</w:t>
      </w:r>
      <w:r>
        <w:rPr>
          <w:rFonts w:hint="eastAsia" w:ascii="宋体" w:hAnsi="宋体" w:cs="宋体"/>
          <w:sz w:val="21"/>
          <w:szCs w:val="21"/>
          <w:shd w:val="clear" w:color="auto" w:fill="FFFFFF"/>
          <w:lang w:val="en-US" w:eastAsia="zh-CN"/>
        </w:rPr>
        <w:t>8</w:t>
      </w:r>
      <w:r>
        <w:rPr>
          <w:rFonts w:hint="eastAsia" w:ascii="宋体" w:hAnsi="宋体" w:cs="宋体"/>
          <w:sz w:val="21"/>
          <w:szCs w:val="21"/>
          <w:shd w:val="clear" w:color="auto" w:fill="FFFFFF"/>
        </w:rPr>
        <w:t>月</w:t>
      </w:r>
      <w:r>
        <w:rPr>
          <w:rFonts w:hint="eastAsia" w:ascii="宋体" w:hAnsi="宋体" w:cs="宋体"/>
          <w:sz w:val="21"/>
          <w:szCs w:val="21"/>
          <w:shd w:val="clear" w:color="auto" w:fill="FFFFFF"/>
          <w:lang w:val="en-US" w:eastAsia="zh-CN"/>
        </w:rPr>
        <w:t>7</w:t>
      </w:r>
      <w:r>
        <w:rPr>
          <w:rFonts w:hint="eastAsia" w:ascii="宋体" w:hAnsi="宋体" w:cs="宋体"/>
          <w:sz w:val="21"/>
          <w:szCs w:val="21"/>
          <w:shd w:val="clear" w:color="auto" w:fill="FFFFFF"/>
        </w:rPr>
        <w:t>日</w:t>
      </w:r>
    </w:p>
    <w:p>
      <w:pPr>
        <w:adjustRightInd w:val="0"/>
        <w:snapToGrid w:val="0"/>
        <w:spacing w:line="300" w:lineRule="exact"/>
        <w:jc w:val="center"/>
        <w:rPr>
          <w:rFonts w:ascii="宋体" w:hAnsi="宋体" w:cs="宋体"/>
          <w:b/>
          <w:bCs/>
          <w:kern w:val="0"/>
          <w:sz w:val="30"/>
          <w:szCs w:val="30"/>
        </w:rPr>
      </w:pPr>
      <w:r>
        <w:rPr>
          <w:rFonts w:hint="eastAsia" w:ascii="宋体" w:hAnsi="宋体" w:cs="宋体"/>
          <w:b/>
          <w:bCs/>
          <w:kern w:val="0"/>
          <w:sz w:val="30"/>
          <w:szCs w:val="30"/>
        </w:rPr>
        <w:br w:type="page"/>
      </w:r>
      <w:bookmarkStart w:id="7" w:name="_Toc25245_WPSOffice_Level1"/>
      <w:r>
        <w:rPr>
          <w:rFonts w:hint="eastAsia" w:ascii="宋体" w:hAnsi="宋体" w:cs="宋体"/>
          <w:b/>
          <w:bCs/>
          <w:kern w:val="0"/>
          <w:sz w:val="30"/>
          <w:szCs w:val="30"/>
        </w:rPr>
        <w:t>二、报价响应须知</w:t>
      </w:r>
      <w:bookmarkEnd w:id="1"/>
      <w:bookmarkEnd w:id="2"/>
      <w:bookmarkEnd w:id="7"/>
    </w:p>
    <w:p>
      <w:pPr>
        <w:pStyle w:val="6"/>
        <w:snapToGrid w:val="0"/>
        <w:spacing w:before="100" w:after="100" w:line="360" w:lineRule="exact"/>
        <w:ind w:firstLine="3443" w:firstLineChars="1225"/>
        <w:rPr>
          <w:rFonts w:ascii="宋体" w:hAnsi="宋体" w:eastAsia="宋体" w:cs="宋体"/>
          <w:bCs/>
          <w:sz w:val="28"/>
          <w:szCs w:val="28"/>
        </w:rPr>
      </w:pPr>
      <w:bookmarkStart w:id="8" w:name="_Toc28280"/>
      <w:r>
        <w:rPr>
          <w:rFonts w:hint="eastAsia" w:ascii="宋体" w:hAnsi="宋体" w:eastAsia="宋体" w:cs="宋体"/>
          <w:bCs/>
          <w:sz w:val="28"/>
          <w:szCs w:val="28"/>
        </w:rPr>
        <w:t>（一）须知前附表</w:t>
      </w:r>
      <w:bookmarkEnd w:id="8"/>
    </w:p>
    <w:tbl>
      <w:tblPr>
        <w:tblStyle w:val="40"/>
        <w:tblW w:w="1016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70"/>
        <w:gridCol w:w="1825"/>
        <w:gridCol w:w="75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25" w:hRule="atLeast"/>
          <w:jc w:val="center"/>
        </w:trPr>
        <w:tc>
          <w:tcPr>
            <w:tcW w:w="770" w:type="dxa"/>
          </w:tcPr>
          <w:p>
            <w:pPr>
              <w:adjustRightInd w:val="0"/>
              <w:snapToGrid w:val="0"/>
              <w:spacing w:line="360" w:lineRule="exact"/>
              <w:jc w:val="center"/>
              <w:rPr>
                <w:rFonts w:ascii="宋体" w:hAnsi="宋体" w:cs="宋体"/>
                <w:b/>
                <w:szCs w:val="21"/>
              </w:rPr>
            </w:pPr>
            <w:r>
              <w:rPr>
                <w:rFonts w:hint="eastAsia" w:ascii="宋体" w:hAnsi="宋体" w:cs="宋体"/>
                <w:b/>
                <w:szCs w:val="21"/>
              </w:rPr>
              <w:t>序号</w:t>
            </w:r>
          </w:p>
        </w:tc>
        <w:tc>
          <w:tcPr>
            <w:tcW w:w="1825" w:type="dxa"/>
          </w:tcPr>
          <w:p>
            <w:pPr>
              <w:adjustRightInd w:val="0"/>
              <w:snapToGrid w:val="0"/>
              <w:spacing w:line="360" w:lineRule="exact"/>
              <w:jc w:val="center"/>
              <w:rPr>
                <w:rFonts w:ascii="宋体" w:hAnsi="宋体" w:cs="宋体"/>
                <w:b/>
                <w:szCs w:val="21"/>
              </w:rPr>
            </w:pPr>
            <w:r>
              <w:rPr>
                <w:rFonts w:hint="eastAsia" w:ascii="宋体" w:hAnsi="宋体" w:cs="宋体"/>
                <w:b/>
                <w:szCs w:val="21"/>
              </w:rPr>
              <w:t>内容</w:t>
            </w:r>
          </w:p>
        </w:tc>
        <w:tc>
          <w:tcPr>
            <w:tcW w:w="7568" w:type="dxa"/>
          </w:tcPr>
          <w:p>
            <w:pPr>
              <w:adjustRightInd w:val="0"/>
              <w:snapToGrid w:val="0"/>
              <w:spacing w:line="360" w:lineRule="exact"/>
              <w:jc w:val="center"/>
              <w:rPr>
                <w:rFonts w:ascii="宋体" w:hAnsi="宋体" w:cs="宋体"/>
                <w:b/>
                <w:szCs w:val="21"/>
              </w:rPr>
            </w:pPr>
            <w:r>
              <w:rPr>
                <w:rFonts w:hint="eastAsia" w:ascii="宋体" w:hAnsi="宋体" w:cs="宋体"/>
                <w:b/>
                <w:szCs w:val="21"/>
              </w:rPr>
              <w:t>说明与要求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5" w:hRule="atLeast"/>
          <w:jc w:val="center"/>
        </w:trPr>
        <w:tc>
          <w:tcPr>
            <w:tcW w:w="770" w:type="dxa"/>
            <w:vAlign w:val="center"/>
          </w:tcPr>
          <w:p>
            <w:pPr>
              <w:pStyle w:val="48"/>
              <w:pBdr>
                <w:bottom w:val="none" w:color="auto" w:sz="0" w:space="0"/>
              </w:pBdr>
              <w:tabs>
                <w:tab w:val="clear" w:pos="4153"/>
                <w:tab w:val="clear" w:pos="8306"/>
              </w:tabs>
              <w:snapToGrid w:val="0"/>
              <w:spacing w:line="360" w:lineRule="exact"/>
              <w:textAlignment w:val="auto"/>
              <w:rPr>
                <w:rFonts w:ascii="宋体" w:hAnsi="宋体" w:cs="宋体"/>
                <w:bCs/>
                <w:kern w:val="2"/>
                <w:sz w:val="21"/>
                <w:szCs w:val="21"/>
              </w:rPr>
            </w:pPr>
            <w:r>
              <w:rPr>
                <w:rFonts w:hint="eastAsia" w:ascii="宋体" w:hAnsi="宋体" w:cs="宋体"/>
                <w:bCs/>
                <w:kern w:val="2"/>
                <w:sz w:val="21"/>
                <w:szCs w:val="21"/>
              </w:rPr>
              <w:t>1</w:t>
            </w:r>
          </w:p>
        </w:tc>
        <w:tc>
          <w:tcPr>
            <w:tcW w:w="1825" w:type="dxa"/>
            <w:vAlign w:val="center"/>
          </w:tcPr>
          <w:p>
            <w:pPr>
              <w:pStyle w:val="48"/>
              <w:pBdr>
                <w:bottom w:val="none" w:color="auto" w:sz="0" w:space="0"/>
              </w:pBdr>
              <w:tabs>
                <w:tab w:val="clear" w:pos="4153"/>
                <w:tab w:val="clear" w:pos="8306"/>
              </w:tabs>
              <w:snapToGrid w:val="0"/>
              <w:spacing w:line="320" w:lineRule="exact"/>
              <w:textAlignment w:val="auto"/>
              <w:rPr>
                <w:rFonts w:ascii="宋体" w:hAnsi="宋体" w:cs="宋体"/>
                <w:bCs/>
                <w:kern w:val="2"/>
                <w:sz w:val="21"/>
                <w:szCs w:val="21"/>
              </w:rPr>
            </w:pPr>
            <w:r>
              <w:rPr>
                <w:rFonts w:hint="eastAsia" w:ascii="宋体" w:hAnsi="宋体" w:cs="宋体"/>
                <w:bCs/>
                <w:sz w:val="21"/>
                <w:szCs w:val="21"/>
              </w:rPr>
              <w:t>采购人</w:t>
            </w:r>
          </w:p>
        </w:tc>
        <w:tc>
          <w:tcPr>
            <w:tcW w:w="7568" w:type="dxa"/>
            <w:vAlign w:val="center"/>
          </w:tcPr>
          <w:p>
            <w:pPr>
              <w:pStyle w:val="36"/>
              <w:widowControl/>
              <w:shd w:val="clear" w:color="auto" w:fill="FFFFFF"/>
              <w:spacing w:before="0" w:beforeAutospacing="0" w:after="0" w:afterAutospacing="0" w:line="320" w:lineRule="exact"/>
              <w:rPr>
                <w:rFonts w:ascii="宋体" w:hAnsi="宋体" w:cs="宋体"/>
                <w:sz w:val="21"/>
                <w:szCs w:val="21"/>
                <w:shd w:val="clear" w:color="auto" w:fill="FFFFFF"/>
              </w:rPr>
            </w:pPr>
            <w:r>
              <w:rPr>
                <w:rFonts w:hint="eastAsia" w:ascii="宋体" w:hAnsi="宋体" w:cs="宋体"/>
                <w:sz w:val="21"/>
                <w:szCs w:val="21"/>
                <w:shd w:val="clear" w:color="auto" w:fill="FFFFFF"/>
              </w:rPr>
              <w:t>名称：霍山县顺通巴士有限公司</w:t>
            </w:r>
          </w:p>
          <w:p>
            <w:pPr>
              <w:pStyle w:val="36"/>
              <w:widowControl/>
              <w:shd w:val="clear" w:color="auto" w:fill="FFFFFF"/>
              <w:spacing w:before="0" w:beforeAutospacing="0" w:after="0" w:afterAutospacing="0" w:line="300" w:lineRule="exact"/>
              <w:rPr>
                <w:rFonts w:ascii="宋体" w:hAnsi="宋体" w:cs="宋体"/>
                <w:sz w:val="21"/>
                <w:szCs w:val="21"/>
                <w:shd w:val="clear" w:color="auto" w:fill="FFFFFF"/>
              </w:rPr>
            </w:pPr>
            <w:r>
              <w:rPr>
                <w:rFonts w:hint="eastAsia" w:ascii="宋体" w:hAnsi="宋体" w:cs="宋体"/>
                <w:sz w:val="21"/>
                <w:szCs w:val="21"/>
                <w:shd w:val="clear" w:color="auto" w:fill="FFFFFF"/>
              </w:rPr>
              <w:t>地址：霍山县</w:t>
            </w:r>
            <w:r>
              <w:rPr>
                <w:rFonts w:hint="eastAsia" w:ascii="宋体" w:hAnsi="宋体" w:cs="宋体"/>
                <w:sz w:val="21"/>
                <w:szCs w:val="21"/>
                <w:shd w:val="clear" w:color="auto" w:fill="FFFFFF"/>
                <w:lang w:val="en-US" w:eastAsia="zh-CN"/>
              </w:rPr>
              <w:t>衡山镇迎宾大道</w:t>
            </w:r>
          </w:p>
          <w:p>
            <w:pPr>
              <w:pStyle w:val="36"/>
              <w:widowControl/>
              <w:shd w:val="clear" w:color="auto" w:fill="FFFFFF"/>
              <w:spacing w:before="0" w:beforeAutospacing="0" w:after="0" w:afterAutospacing="0" w:line="300" w:lineRule="exact"/>
              <w:rPr>
                <w:rFonts w:ascii="宋体" w:hAnsi="宋体" w:cs="宋体"/>
                <w:sz w:val="21"/>
                <w:szCs w:val="21"/>
                <w:shd w:val="clear" w:color="auto" w:fill="FFFFFF"/>
              </w:rPr>
            </w:pPr>
            <w:r>
              <w:rPr>
                <w:rFonts w:hint="eastAsia" w:ascii="宋体" w:hAnsi="宋体" w:cs="宋体"/>
                <w:sz w:val="21"/>
                <w:szCs w:val="21"/>
                <w:shd w:val="clear" w:color="auto" w:fill="FFFFFF"/>
              </w:rPr>
              <w:t>联系人：</w:t>
            </w:r>
            <w:r>
              <w:rPr>
                <w:rFonts w:hint="eastAsia" w:ascii="宋体" w:hAnsi="宋体" w:cs="宋体"/>
                <w:sz w:val="21"/>
                <w:szCs w:val="21"/>
                <w:shd w:val="clear" w:color="auto" w:fill="FFFFFF"/>
                <w:lang w:val="en-US" w:eastAsia="zh-CN"/>
              </w:rPr>
              <w:t>邵</w:t>
            </w:r>
            <w:r>
              <w:rPr>
                <w:rFonts w:hint="eastAsia" w:ascii="宋体" w:hAnsi="宋体" w:cs="宋体"/>
                <w:sz w:val="21"/>
                <w:szCs w:val="21"/>
                <w:shd w:val="clear" w:color="auto" w:fill="FFFFFF"/>
              </w:rPr>
              <w:t>女士</w:t>
            </w:r>
          </w:p>
          <w:p>
            <w:pPr>
              <w:adjustRightInd w:val="0"/>
              <w:snapToGrid w:val="0"/>
              <w:spacing w:line="320" w:lineRule="exact"/>
              <w:rPr>
                <w:rFonts w:hint="default" w:ascii="宋体" w:hAnsi="宋体" w:eastAsia="宋体" w:cs="宋体"/>
                <w:bCs/>
                <w:szCs w:val="21"/>
                <w:lang w:val="en-US" w:eastAsia="zh-CN"/>
              </w:rPr>
            </w:pPr>
            <w:r>
              <w:rPr>
                <w:rFonts w:hint="eastAsia" w:ascii="宋体" w:hAnsi="宋体" w:cs="宋体"/>
                <w:szCs w:val="21"/>
                <w:shd w:val="clear" w:color="auto" w:fill="FFFFFF"/>
              </w:rPr>
              <w:t>电话：0564-</w:t>
            </w:r>
            <w:r>
              <w:rPr>
                <w:rFonts w:hint="eastAsia" w:ascii="宋体" w:hAnsi="宋体" w:cs="宋体"/>
                <w:szCs w:val="21"/>
                <w:shd w:val="clear" w:color="auto" w:fill="FFFFFF"/>
                <w:lang w:val="en-US" w:eastAsia="zh-CN"/>
              </w:rPr>
              <w:t>5530899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ascii="宋体" w:hAnsi="宋体" w:cs="宋体"/>
                <w:szCs w:val="21"/>
              </w:rPr>
            </w:pPr>
            <w:r>
              <w:rPr>
                <w:rFonts w:hint="eastAsia" w:ascii="宋体" w:hAnsi="宋体" w:cs="宋体"/>
                <w:szCs w:val="21"/>
              </w:rPr>
              <w:t>2</w:t>
            </w:r>
          </w:p>
        </w:tc>
        <w:tc>
          <w:tcPr>
            <w:tcW w:w="1825" w:type="dxa"/>
            <w:vAlign w:val="center"/>
          </w:tcPr>
          <w:p>
            <w:pPr>
              <w:adjustRightInd w:val="0"/>
              <w:snapToGrid w:val="0"/>
              <w:spacing w:line="320" w:lineRule="exact"/>
              <w:jc w:val="center"/>
              <w:rPr>
                <w:rFonts w:ascii="宋体" w:hAnsi="宋体" w:cs="宋体"/>
                <w:bCs/>
                <w:szCs w:val="21"/>
              </w:rPr>
            </w:pPr>
            <w:r>
              <w:rPr>
                <w:rFonts w:hint="eastAsia" w:ascii="宋体" w:hAnsi="宋体" w:cs="宋体"/>
                <w:szCs w:val="21"/>
              </w:rPr>
              <w:t>代理机构</w:t>
            </w:r>
          </w:p>
        </w:tc>
        <w:tc>
          <w:tcPr>
            <w:tcW w:w="7568" w:type="dxa"/>
            <w:vAlign w:val="center"/>
          </w:tcPr>
          <w:p>
            <w:pPr>
              <w:adjustRightInd w:val="0"/>
              <w:snapToGrid w:val="0"/>
              <w:spacing w:line="320" w:lineRule="exact"/>
              <w:rPr>
                <w:rFonts w:ascii="宋体" w:hAnsi="宋体" w:cs="宋体"/>
                <w:szCs w:val="21"/>
              </w:rPr>
            </w:pPr>
            <w:r>
              <w:rPr>
                <w:rFonts w:hint="eastAsia" w:ascii="宋体" w:hAnsi="宋体" w:cs="宋体"/>
                <w:szCs w:val="21"/>
              </w:rPr>
              <w:t>名  称：</w:t>
            </w:r>
            <w:r>
              <w:rPr>
                <w:rFonts w:hint="eastAsia" w:ascii="宋体" w:hAnsi="宋体" w:cs="宋体"/>
                <w:bCs/>
                <w:szCs w:val="21"/>
              </w:rPr>
              <w:t>安徽大别山工程咨询有限公司</w:t>
            </w:r>
          </w:p>
          <w:p>
            <w:pPr>
              <w:pStyle w:val="36"/>
              <w:widowControl/>
              <w:shd w:val="clear" w:color="auto" w:fill="FFFFFF"/>
              <w:spacing w:before="0" w:beforeAutospacing="0" w:after="0" w:afterAutospacing="0" w:line="300" w:lineRule="exact"/>
              <w:rPr>
                <w:rFonts w:ascii="宋体" w:hAnsi="宋体" w:cs="宋体"/>
                <w:sz w:val="21"/>
                <w:szCs w:val="21"/>
                <w:shd w:val="clear" w:color="auto" w:fill="FFFFFF"/>
              </w:rPr>
            </w:pPr>
            <w:r>
              <w:rPr>
                <w:rFonts w:hint="eastAsia" w:ascii="宋体" w:hAnsi="宋体" w:cs="宋体"/>
                <w:sz w:val="21"/>
                <w:szCs w:val="21"/>
                <w:shd w:val="clear" w:color="auto" w:fill="FFFFFF"/>
              </w:rPr>
              <w:t>地址：安徽霍山</w:t>
            </w:r>
            <w:r>
              <w:rPr>
                <w:rFonts w:hint="eastAsia" w:ascii="宋体" w:hAnsi="宋体" w:cs="宋体"/>
                <w:sz w:val="21"/>
                <w:szCs w:val="21"/>
                <w:shd w:val="clear" w:color="auto" w:fill="FFFFFF"/>
                <w:lang w:val="en-US" w:eastAsia="zh-CN"/>
              </w:rPr>
              <w:t>衡山镇</w:t>
            </w:r>
            <w:r>
              <w:rPr>
                <w:rFonts w:hint="eastAsia" w:ascii="宋体" w:hAnsi="宋体" w:cs="宋体"/>
                <w:sz w:val="21"/>
                <w:szCs w:val="21"/>
                <w:shd w:val="clear" w:color="auto" w:fill="FFFFFF"/>
              </w:rPr>
              <w:t>高桥湾路</w:t>
            </w:r>
          </w:p>
          <w:p>
            <w:pPr>
              <w:pStyle w:val="36"/>
              <w:widowControl/>
              <w:shd w:val="clear" w:color="auto" w:fill="FFFFFF"/>
              <w:spacing w:before="0" w:beforeAutospacing="0" w:after="0" w:afterAutospacing="0" w:line="300" w:lineRule="exact"/>
              <w:rPr>
                <w:rFonts w:ascii="宋体" w:hAnsi="宋体" w:cs="宋体"/>
                <w:sz w:val="21"/>
                <w:szCs w:val="21"/>
                <w:shd w:val="clear" w:color="auto" w:fill="FFFFFF"/>
              </w:rPr>
            </w:pPr>
            <w:r>
              <w:rPr>
                <w:rFonts w:hint="eastAsia" w:ascii="宋体" w:hAnsi="宋体" w:cs="宋体"/>
                <w:sz w:val="21"/>
                <w:szCs w:val="21"/>
                <w:shd w:val="clear" w:color="auto" w:fill="FFFFFF"/>
              </w:rPr>
              <w:t>联系人：</w:t>
            </w:r>
            <w:r>
              <w:rPr>
                <w:rFonts w:hint="eastAsia" w:ascii="宋体" w:hAnsi="宋体" w:cs="宋体"/>
                <w:sz w:val="21"/>
                <w:szCs w:val="21"/>
                <w:shd w:val="clear" w:color="auto" w:fill="FFFFFF"/>
                <w:lang w:val="en-US" w:eastAsia="zh-CN"/>
              </w:rPr>
              <w:t>王</w:t>
            </w:r>
            <w:r>
              <w:rPr>
                <w:rFonts w:hint="eastAsia" w:ascii="宋体" w:hAnsi="宋体" w:cs="宋体"/>
                <w:sz w:val="21"/>
                <w:szCs w:val="21"/>
                <w:shd w:val="clear" w:color="auto" w:fill="FFFFFF"/>
              </w:rPr>
              <w:t>先生</w:t>
            </w:r>
          </w:p>
          <w:p>
            <w:pPr>
              <w:pStyle w:val="36"/>
              <w:widowControl/>
              <w:shd w:val="clear" w:color="auto" w:fill="FFFFFF"/>
              <w:spacing w:before="0" w:beforeAutospacing="0" w:after="0" w:afterAutospacing="0" w:line="300" w:lineRule="exact"/>
              <w:rPr>
                <w:rFonts w:hint="default" w:ascii="宋体" w:hAnsi="宋体" w:eastAsia="宋体" w:cs="宋体"/>
                <w:sz w:val="21"/>
                <w:szCs w:val="21"/>
                <w:lang w:val="en-US" w:eastAsia="zh-CN"/>
              </w:rPr>
            </w:pPr>
            <w:r>
              <w:rPr>
                <w:rFonts w:hint="eastAsia" w:ascii="宋体" w:hAnsi="宋体" w:cs="宋体"/>
                <w:sz w:val="21"/>
                <w:szCs w:val="21"/>
                <w:shd w:val="clear" w:color="auto" w:fill="FFFFFF"/>
              </w:rPr>
              <w:t>电话：0564-5020033  1</w:t>
            </w:r>
            <w:r>
              <w:rPr>
                <w:rFonts w:hint="eastAsia" w:ascii="宋体" w:hAnsi="宋体" w:cs="宋体"/>
                <w:sz w:val="21"/>
                <w:szCs w:val="21"/>
                <w:shd w:val="clear" w:color="auto" w:fill="FFFFFF"/>
                <w:lang w:val="en-US" w:eastAsia="zh-CN"/>
              </w:rPr>
              <w:t>8555014115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5" w:hRule="atLeast"/>
          <w:jc w:val="center"/>
        </w:trPr>
        <w:tc>
          <w:tcPr>
            <w:tcW w:w="770" w:type="dxa"/>
            <w:vAlign w:val="center"/>
          </w:tcPr>
          <w:p>
            <w:pPr>
              <w:pStyle w:val="48"/>
              <w:pBdr>
                <w:bottom w:val="none" w:color="auto" w:sz="0" w:space="0"/>
              </w:pBdr>
              <w:tabs>
                <w:tab w:val="clear" w:pos="4153"/>
                <w:tab w:val="clear" w:pos="8306"/>
              </w:tabs>
              <w:snapToGrid w:val="0"/>
              <w:spacing w:line="360" w:lineRule="exact"/>
              <w:textAlignment w:val="auto"/>
              <w:rPr>
                <w:rFonts w:ascii="宋体" w:hAnsi="宋体" w:cs="宋体"/>
                <w:bCs/>
                <w:kern w:val="2"/>
                <w:sz w:val="21"/>
                <w:szCs w:val="21"/>
              </w:rPr>
            </w:pPr>
            <w:r>
              <w:rPr>
                <w:rFonts w:hint="eastAsia" w:ascii="宋体" w:hAnsi="宋体" w:cs="宋体"/>
                <w:bCs/>
                <w:kern w:val="2"/>
                <w:sz w:val="21"/>
                <w:szCs w:val="21"/>
              </w:rPr>
              <w:t>3</w:t>
            </w:r>
          </w:p>
        </w:tc>
        <w:tc>
          <w:tcPr>
            <w:tcW w:w="1825" w:type="dxa"/>
            <w:vAlign w:val="center"/>
          </w:tcPr>
          <w:p>
            <w:pPr>
              <w:adjustRightInd w:val="0"/>
              <w:snapToGrid w:val="0"/>
              <w:spacing w:line="320" w:lineRule="exact"/>
              <w:jc w:val="center"/>
              <w:rPr>
                <w:rFonts w:ascii="宋体" w:hAnsi="宋体" w:cs="宋体"/>
                <w:szCs w:val="21"/>
              </w:rPr>
            </w:pPr>
            <w:r>
              <w:rPr>
                <w:rFonts w:hint="eastAsia" w:ascii="宋体" w:hAnsi="宋体" w:cs="宋体"/>
                <w:szCs w:val="21"/>
              </w:rPr>
              <w:t>项目名称</w:t>
            </w:r>
          </w:p>
        </w:tc>
        <w:tc>
          <w:tcPr>
            <w:tcW w:w="7568" w:type="dxa"/>
            <w:vAlign w:val="center"/>
          </w:tcPr>
          <w:p>
            <w:pPr>
              <w:pStyle w:val="49"/>
              <w:widowControl w:val="0"/>
              <w:adjustRightInd w:val="0"/>
              <w:snapToGrid w:val="0"/>
              <w:spacing w:before="0" w:beforeAutospacing="0" w:after="0" w:afterAutospacing="0" w:line="320" w:lineRule="exact"/>
              <w:jc w:val="both"/>
              <w:rPr>
                <w:rFonts w:hint="eastAsia" w:eastAsia="宋体" w:cs="宋体"/>
                <w:b w:val="0"/>
                <w:kern w:val="2"/>
                <w:sz w:val="21"/>
                <w:szCs w:val="21"/>
                <w:lang w:eastAsia="zh-CN"/>
              </w:rPr>
            </w:pPr>
            <w:r>
              <w:rPr>
                <w:rFonts w:hint="eastAsia" w:cs="宋体"/>
                <w:b w:val="0"/>
                <w:bCs w:val="0"/>
                <w:kern w:val="2"/>
                <w:sz w:val="21"/>
                <w:szCs w:val="21"/>
                <w:lang w:eastAsia="zh-CN"/>
              </w:rPr>
              <w:t>霍山县佛子岭镇及但家庙镇充电桩停车车棚项目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1" w:hRule="atLeast"/>
          <w:jc w:val="center"/>
        </w:trPr>
        <w:tc>
          <w:tcPr>
            <w:tcW w:w="770" w:type="dxa"/>
            <w:vAlign w:val="center"/>
          </w:tcPr>
          <w:p>
            <w:pPr>
              <w:pStyle w:val="48"/>
              <w:pBdr>
                <w:bottom w:val="none" w:color="auto" w:sz="0" w:space="0"/>
              </w:pBdr>
              <w:tabs>
                <w:tab w:val="clear" w:pos="4153"/>
                <w:tab w:val="clear" w:pos="8306"/>
              </w:tabs>
              <w:snapToGrid w:val="0"/>
              <w:spacing w:line="360" w:lineRule="exact"/>
              <w:textAlignment w:val="auto"/>
              <w:rPr>
                <w:rFonts w:ascii="宋体" w:hAnsi="宋体" w:cs="宋体"/>
                <w:bCs/>
                <w:kern w:val="2"/>
                <w:sz w:val="21"/>
                <w:szCs w:val="21"/>
              </w:rPr>
            </w:pPr>
            <w:r>
              <w:rPr>
                <w:rFonts w:hint="eastAsia" w:ascii="宋体" w:hAnsi="宋体" w:cs="宋体"/>
                <w:bCs/>
                <w:kern w:val="2"/>
                <w:sz w:val="21"/>
                <w:szCs w:val="21"/>
              </w:rPr>
              <w:t>4</w:t>
            </w:r>
          </w:p>
        </w:tc>
        <w:tc>
          <w:tcPr>
            <w:tcW w:w="1825" w:type="dxa"/>
            <w:vAlign w:val="center"/>
          </w:tcPr>
          <w:p>
            <w:pPr>
              <w:adjustRightInd w:val="0"/>
              <w:snapToGrid w:val="0"/>
              <w:spacing w:line="320" w:lineRule="exact"/>
              <w:jc w:val="center"/>
              <w:rPr>
                <w:rFonts w:ascii="宋体" w:hAnsi="宋体" w:cs="宋体"/>
                <w:szCs w:val="21"/>
              </w:rPr>
            </w:pPr>
            <w:r>
              <w:rPr>
                <w:rFonts w:hint="eastAsia" w:ascii="宋体" w:hAnsi="宋体" w:cs="宋体"/>
                <w:szCs w:val="21"/>
              </w:rPr>
              <w:t>项目编号</w:t>
            </w:r>
          </w:p>
        </w:tc>
        <w:tc>
          <w:tcPr>
            <w:tcW w:w="7568" w:type="dxa"/>
            <w:vAlign w:val="center"/>
          </w:tcPr>
          <w:p>
            <w:pPr>
              <w:pStyle w:val="49"/>
              <w:widowControl w:val="0"/>
              <w:adjustRightInd w:val="0"/>
              <w:snapToGrid w:val="0"/>
              <w:spacing w:before="0" w:beforeAutospacing="0" w:after="0" w:afterAutospacing="0" w:line="320" w:lineRule="exact"/>
              <w:jc w:val="both"/>
              <w:rPr>
                <w:rFonts w:hint="default" w:eastAsia="宋体" w:cs="宋体"/>
                <w:b w:val="0"/>
                <w:bCs w:val="0"/>
                <w:sz w:val="21"/>
                <w:szCs w:val="21"/>
                <w:lang w:val="en-US" w:eastAsia="zh-CN"/>
              </w:rPr>
            </w:pPr>
            <w:r>
              <w:rPr>
                <w:rFonts w:hint="eastAsia" w:cs="宋体"/>
                <w:bCs w:val="0"/>
                <w:kern w:val="2"/>
                <w:sz w:val="21"/>
                <w:szCs w:val="21"/>
              </w:rPr>
              <w:t>DBSCG-20</w:t>
            </w:r>
            <w:r>
              <w:rPr>
                <w:rFonts w:hint="eastAsia" w:cs="宋体"/>
                <w:bCs w:val="0"/>
                <w:kern w:val="2"/>
                <w:sz w:val="21"/>
                <w:szCs w:val="21"/>
                <w:lang w:val="en-US" w:eastAsia="zh-CN"/>
              </w:rPr>
              <w:t>20-084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3" w:hRule="atLeast"/>
          <w:jc w:val="center"/>
        </w:trPr>
        <w:tc>
          <w:tcPr>
            <w:tcW w:w="770" w:type="dxa"/>
            <w:vAlign w:val="center"/>
          </w:tcPr>
          <w:p>
            <w:pPr>
              <w:adjustRightInd w:val="0"/>
              <w:snapToGrid w:val="0"/>
              <w:spacing w:line="360" w:lineRule="exact"/>
              <w:jc w:val="center"/>
              <w:rPr>
                <w:rFonts w:ascii="宋体" w:hAnsi="宋体" w:cs="宋体"/>
                <w:szCs w:val="21"/>
              </w:rPr>
            </w:pPr>
            <w:r>
              <w:rPr>
                <w:rFonts w:hint="eastAsia" w:ascii="宋体" w:hAnsi="宋体" w:cs="宋体"/>
                <w:szCs w:val="21"/>
              </w:rPr>
              <w:t>5</w:t>
            </w:r>
          </w:p>
        </w:tc>
        <w:tc>
          <w:tcPr>
            <w:tcW w:w="1825" w:type="dxa"/>
            <w:vAlign w:val="center"/>
          </w:tcPr>
          <w:p>
            <w:pPr>
              <w:adjustRightInd w:val="0"/>
              <w:snapToGrid w:val="0"/>
              <w:spacing w:line="320" w:lineRule="exact"/>
              <w:jc w:val="center"/>
              <w:rPr>
                <w:rFonts w:ascii="宋体" w:hAnsi="宋体" w:cs="宋体"/>
                <w:szCs w:val="21"/>
              </w:rPr>
            </w:pPr>
            <w:r>
              <w:rPr>
                <w:rFonts w:hint="eastAsia" w:ascii="宋体" w:hAnsi="宋体" w:cs="宋体"/>
                <w:szCs w:val="21"/>
              </w:rPr>
              <w:t>最高限价</w:t>
            </w:r>
          </w:p>
        </w:tc>
        <w:tc>
          <w:tcPr>
            <w:tcW w:w="7568" w:type="dxa"/>
            <w:vAlign w:val="center"/>
          </w:tcPr>
          <w:p>
            <w:pPr>
              <w:pStyle w:val="49"/>
              <w:widowControl w:val="0"/>
              <w:adjustRightInd w:val="0"/>
              <w:snapToGrid w:val="0"/>
              <w:spacing w:before="0" w:beforeAutospacing="0" w:after="0" w:afterAutospacing="0" w:line="320" w:lineRule="exact"/>
              <w:jc w:val="both"/>
              <w:rPr>
                <w:rFonts w:cs="宋体"/>
                <w:b w:val="0"/>
                <w:bCs w:val="0"/>
                <w:sz w:val="21"/>
                <w:szCs w:val="21"/>
              </w:rPr>
            </w:pPr>
            <w:r>
              <w:rPr>
                <w:rFonts w:hint="eastAsia" w:cs="宋体"/>
                <w:sz w:val="21"/>
                <w:szCs w:val="21"/>
              </w:rPr>
              <w:t>人民币</w:t>
            </w:r>
            <w:r>
              <w:rPr>
                <w:rFonts w:hint="eastAsia" w:cs="宋体"/>
                <w:sz w:val="21"/>
                <w:szCs w:val="21"/>
                <w:u w:val="none"/>
                <w:lang w:val="en-US" w:eastAsia="zh-CN"/>
              </w:rPr>
              <w:t>贰拾柒万伍仟捌佰零叁元陆角壹分</w:t>
            </w:r>
            <w:r>
              <w:rPr>
                <w:rFonts w:hint="eastAsia" w:cs="宋体"/>
                <w:sz w:val="21"/>
                <w:szCs w:val="21"/>
              </w:rPr>
              <w:t>（￥</w:t>
            </w:r>
            <w:r>
              <w:rPr>
                <w:rFonts w:hint="eastAsia" w:cs="宋体"/>
                <w:sz w:val="21"/>
                <w:szCs w:val="21"/>
                <w:lang w:val="en-US" w:eastAsia="zh-CN"/>
              </w:rPr>
              <w:t>275803.61</w:t>
            </w:r>
            <w:r>
              <w:rPr>
                <w:rFonts w:hint="eastAsia" w:cs="宋体"/>
                <w:sz w:val="21"/>
                <w:szCs w:val="21"/>
              </w:rPr>
              <w:t>元）</w:t>
            </w:r>
            <w:r>
              <w:rPr>
                <w:rFonts w:hint="eastAsia" w:cs="宋体"/>
                <w:sz w:val="21"/>
                <w:szCs w:val="21"/>
                <w:shd w:val="clear" w:color="auto" w:fill="FFFFFF"/>
              </w:rPr>
              <w:t>，超过此限价的报价为无效响应。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6" w:hRule="atLeast"/>
          <w:jc w:val="center"/>
        </w:trPr>
        <w:tc>
          <w:tcPr>
            <w:tcW w:w="770" w:type="dxa"/>
            <w:vAlign w:val="center"/>
          </w:tcPr>
          <w:p>
            <w:pPr>
              <w:adjustRightInd w:val="0"/>
              <w:snapToGrid w:val="0"/>
              <w:spacing w:line="360" w:lineRule="exact"/>
              <w:jc w:val="center"/>
              <w:rPr>
                <w:rFonts w:ascii="宋体" w:hAnsi="宋体" w:cs="宋体"/>
                <w:szCs w:val="21"/>
              </w:rPr>
            </w:pPr>
            <w:r>
              <w:rPr>
                <w:rFonts w:hint="eastAsia" w:ascii="宋体" w:hAnsi="宋体" w:cs="宋体"/>
                <w:szCs w:val="21"/>
              </w:rPr>
              <w:t>6</w:t>
            </w:r>
          </w:p>
        </w:tc>
        <w:tc>
          <w:tcPr>
            <w:tcW w:w="1825" w:type="dxa"/>
            <w:vAlign w:val="center"/>
          </w:tcPr>
          <w:p>
            <w:pPr>
              <w:adjustRightInd w:val="0"/>
              <w:snapToGrid w:val="0"/>
              <w:spacing w:line="320" w:lineRule="exact"/>
              <w:jc w:val="center"/>
              <w:rPr>
                <w:rFonts w:ascii="宋体" w:hAnsi="宋体" w:cs="宋体"/>
                <w:kern w:val="0"/>
                <w:szCs w:val="21"/>
                <w:shd w:val="clear" w:color="auto" w:fill="FFFFFF"/>
              </w:rPr>
            </w:pPr>
            <w:r>
              <w:rPr>
                <w:rFonts w:hint="eastAsia" w:ascii="宋体" w:hAnsi="宋体" w:cs="宋体"/>
                <w:szCs w:val="21"/>
              </w:rPr>
              <w:t>询价有效期</w:t>
            </w:r>
          </w:p>
        </w:tc>
        <w:tc>
          <w:tcPr>
            <w:tcW w:w="7568" w:type="dxa"/>
            <w:vAlign w:val="center"/>
          </w:tcPr>
          <w:p>
            <w:pPr>
              <w:adjustRightInd w:val="0"/>
              <w:snapToGrid w:val="0"/>
              <w:spacing w:line="320" w:lineRule="exact"/>
              <w:rPr>
                <w:rFonts w:ascii="宋体" w:hAnsi="宋体" w:cs="宋体"/>
                <w:kern w:val="0"/>
                <w:szCs w:val="21"/>
                <w:shd w:val="clear" w:color="auto" w:fill="FFFFFF"/>
              </w:rPr>
            </w:pPr>
            <w:r>
              <w:rPr>
                <w:rFonts w:hint="eastAsia" w:ascii="宋体" w:hAnsi="宋体" w:cs="宋体"/>
                <w:szCs w:val="21"/>
              </w:rPr>
              <w:t xml:space="preserve"> 60天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jc w:val="center"/>
        </w:trPr>
        <w:tc>
          <w:tcPr>
            <w:tcW w:w="770" w:type="dxa"/>
            <w:vAlign w:val="center"/>
          </w:tcPr>
          <w:p>
            <w:pPr>
              <w:adjustRightInd w:val="0"/>
              <w:snapToGrid w:val="0"/>
              <w:spacing w:line="360" w:lineRule="exact"/>
              <w:jc w:val="center"/>
              <w:rPr>
                <w:rFonts w:ascii="宋体" w:hAnsi="宋体" w:cs="宋体"/>
                <w:szCs w:val="21"/>
              </w:rPr>
            </w:pPr>
            <w:r>
              <w:rPr>
                <w:rFonts w:hint="eastAsia" w:ascii="宋体" w:hAnsi="宋体" w:cs="宋体"/>
                <w:szCs w:val="21"/>
              </w:rPr>
              <w:t>7</w:t>
            </w:r>
          </w:p>
        </w:tc>
        <w:tc>
          <w:tcPr>
            <w:tcW w:w="1825" w:type="dxa"/>
            <w:vAlign w:val="center"/>
          </w:tcPr>
          <w:p>
            <w:pPr>
              <w:adjustRightInd w:val="0"/>
              <w:snapToGrid w:val="0"/>
              <w:spacing w:line="320" w:lineRule="exact"/>
              <w:jc w:val="center"/>
              <w:rPr>
                <w:rFonts w:ascii="宋体" w:hAnsi="宋体" w:cs="宋体"/>
                <w:color w:val="auto"/>
                <w:szCs w:val="21"/>
                <w:highlight w:val="none"/>
              </w:rPr>
            </w:pPr>
            <w:r>
              <w:rPr>
                <w:rFonts w:hint="eastAsia" w:ascii="宋体" w:hAnsi="宋体" w:cs="宋体"/>
                <w:color w:val="auto"/>
                <w:szCs w:val="21"/>
                <w:highlight w:val="none"/>
              </w:rPr>
              <w:t>付款方式</w:t>
            </w:r>
          </w:p>
        </w:tc>
        <w:tc>
          <w:tcPr>
            <w:tcW w:w="7568" w:type="dxa"/>
            <w:vAlign w:val="center"/>
          </w:tcPr>
          <w:p>
            <w:pPr>
              <w:adjustRightInd w:val="0"/>
              <w:snapToGrid w:val="0"/>
              <w:spacing w:line="320" w:lineRule="exact"/>
              <w:rPr>
                <w:rFonts w:hint="default" w:ascii="宋体" w:hAnsi="宋体" w:eastAsia="宋体" w:cs="宋体"/>
                <w:color w:val="auto"/>
                <w:szCs w:val="21"/>
                <w:highlight w:val="none"/>
                <w:lang w:val="en-US" w:eastAsia="zh-CN"/>
              </w:rPr>
            </w:pPr>
            <w:r>
              <w:rPr>
                <w:rFonts w:hint="eastAsia" w:ascii="宋体" w:hAnsi="宋体" w:cs="宋体"/>
                <w:color w:val="auto"/>
                <w:szCs w:val="21"/>
                <w:highlight w:val="none"/>
                <w:lang w:val="en-US" w:eastAsia="zh-CN"/>
              </w:rPr>
              <w:t>所需材料进场后，付至合同价款的30%;项目完工并验收合格后付至合同价款的65%;项目完成经审计部门完成审计后，付至审计定案价款的97%,余款作为质保金，无质量问题二年后无息付清。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ascii="宋体" w:hAnsi="宋体" w:cs="宋体"/>
                <w:szCs w:val="21"/>
              </w:rPr>
            </w:pPr>
            <w:r>
              <w:rPr>
                <w:rFonts w:hint="eastAsia" w:ascii="宋体" w:hAnsi="宋体" w:cs="宋体"/>
                <w:szCs w:val="21"/>
              </w:rPr>
              <w:t>8</w:t>
            </w:r>
          </w:p>
        </w:tc>
        <w:tc>
          <w:tcPr>
            <w:tcW w:w="1825" w:type="dxa"/>
            <w:vAlign w:val="center"/>
          </w:tcPr>
          <w:p>
            <w:pPr>
              <w:adjustRightInd w:val="0"/>
              <w:snapToGrid w:val="0"/>
              <w:spacing w:line="320" w:lineRule="exact"/>
              <w:jc w:val="center"/>
              <w:rPr>
                <w:rFonts w:ascii="宋体" w:hAnsi="宋体" w:cs="宋体"/>
                <w:szCs w:val="21"/>
              </w:rPr>
            </w:pPr>
            <w:r>
              <w:rPr>
                <w:rFonts w:hint="eastAsia" w:ascii="宋体" w:hAnsi="宋体" w:cs="宋体"/>
                <w:szCs w:val="21"/>
              </w:rPr>
              <w:t>供货及安装地点</w:t>
            </w:r>
          </w:p>
        </w:tc>
        <w:tc>
          <w:tcPr>
            <w:tcW w:w="7568" w:type="dxa"/>
          </w:tcPr>
          <w:p>
            <w:pPr>
              <w:adjustRightInd w:val="0"/>
              <w:snapToGrid w:val="0"/>
              <w:spacing w:line="320" w:lineRule="exact"/>
              <w:rPr>
                <w:rFonts w:ascii="宋体" w:hAnsi="宋体" w:cs="宋体"/>
                <w:spacing w:val="-6"/>
                <w:kern w:val="0"/>
                <w:szCs w:val="21"/>
                <w:shd w:val="clear" w:color="auto" w:fill="FFFFFF"/>
              </w:rPr>
            </w:pPr>
            <w:r>
              <w:rPr>
                <w:rFonts w:hint="eastAsia" w:ascii="宋体" w:hAnsi="宋体" w:cs="宋体"/>
                <w:szCs w:val="21"/>
              </w:rPr>
              <w:t>霍山县顺通巴士有限公司指定地点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ascii="宋体" w:hAnsi="宋体" w:cs="宋体"/>
                <w:szCs w:val="21"/>
              </w:rPr>
            </w:pPr>
            <w:r>
              <w:rPr>
                <w:rFonts w:hint="eastAsia" w:ascii="宋体" w:hAnsi="宋体" w:cs="宋体"/>
                <w:szCs w:val="21"/>
              </w:rPr>
              <w:t>9</w:t>
            </w:r>
          </w:p>
        </w:tc>
        <w:tc>
          <w:tcPr>
            <w:tcW w:w="1825" w:type="dxa"/>
            <w:vAlign w:val="center"/>
          </w:tcPr>
          <w:p>
            <w:pPr>
              <w:adjustRightInd w:val="0"/>
              <w:snapToGrid w:val="0"/>
              <w:spacing w:line="320" w:lineRule="exact"/>
              <w:jc w:val="center"/>
              <w:rPr>
                <w:rFonts w:ascii="宋体" w:hAnsi="宋体" w:cs="宋体"/>
                <w:szCs w:val="21"/>
              </w:rPr>
            </w:pPr>
            <w:r>
              <w:rPr>
                <w:rFonts w:hint="eastAsia" w:ascii="宋体" w:hAnsi="宋体" w:cs="宋体"/>
                <w:szCs w:val="21"/>
              </w:rPr>
              <w:t>供货期限</w:t>
            </w:r>
          </w:p>
        </w:tc>
        <w:tc>
          <w:tcPr>
            <w:tcW w:w="7568" w:type="dxa"/>
          </w:tcPr>
          <w:p>
            <w:pPr>
              <w:adjustRightInd w:val="0"/>
              <w:snapToGrid w:val="0"/>
              <w:spacing w:line="320" w:lineRule="exact"/>
              <w:rPr>
                <w:rFonts w:ascii="宋体" w:hAnsi="宋体" w:cs="宋体"/>
                <w:szCs w:val="21"/>
              </w:rPr>
            </w:pPr>
            <w:r>
              <w:rPr>
                <w:rFonts w:hint="eastAsia" w:ascii="宋体" w:hAnsi="宋体" w:cs="宋体"/>
                <w:szCs w:val="21"/>
              </w:rPr>
              <w:t>自中标之日起15日内。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ascii="宋体" w:hAnsi="宋体" w:cs="宋体"/>
                <w:szCs w:val="21"/>
              </w:rPr>
            </w:pPr>
            <w:r>
              <w:rPr>
                <w:rFonts w:hint="eastAsia" w:ascii="宋体" w:hAnsi="宋体" w:cs="宋体"/>
                <w:szCs w:val="21"/>
              </w:rPr>
              <w:t>10</w:t>
            </w:r>
          </w:p>
        </w:tc>
        <w:tc>
          <w:tcPr>
            <w:tcW w:w="1825" w:type="dxa"/>
            <w:vAlign w:val="center"/>
          </w:tcPr>
          <w:p>
            <w:pPr>
              <w:adjustRightInd w:val="0"/>
              <w:snapToGrid w:val="0"/>
              <w:spacing w:line="320" w:lineRule="exact"/>
              <w:jc w:val="center"/>
              <w:rPr>
                <w:rFonts w:ascii="宋体" w:hAnsi="宋体" w:cs="宋体"/>
                <w:szCs w:val="21"/>
                <w:highlight w:val="none"/>
              </w:rPr>
            </w:pPr>
            <w:r>
              <w:rPr>
                <w:rFonts w:hint="eastAsia" w:ascii="宋体" w:hAnsi="宋体" w:cs="宋体"/>
                <w:szCs w:val="21"/>
                <w:highlight w:val="none"/>
                <w:lang w:val="zh-CN"/>
              </w:rPr>
              <w:t>免费质保期</w:t>
            </w:r>
          </w:p>
        </w:tc>
        <w:tc>
          <w:tcPr>
            <w:tcW w:w="7568" w:type="dxa"/>
            <w:vAlign w:val="center"/>
          </w:tcPr>
          <w:p>
            <w:pPr>
              <w:adjustRightInd w:val="0"/>
              <w:snapToGrid w:val="0"/>
              <w:spacing w:line="320" w:lineRule="exact"/>
              <w:rPr>
                <w:rFonts w:ascii="宋体" w:hAnsi="宋体" w:cs="宋体"/>
                <w:szCs w:val="21"/>
                <w:highlight w:val="none"/>
              </w:rPr>
            </w:pPr>
            <w:r>
              <w:rPr>
                <w:rFonts w:hint="eastAsia" w:ascii="宋体" w:hAnsi="宋体" w:cs="宋体"/>
                <w:szCs w:val="21"/>
                <w:highlight w:val="none"/>
                <w:lang w:val="zh-CN"/>
              </w:rPr>
              <w:t>验收合格之日起</w:t>
            </w:r>
            <w:r>
              <w:rPr>
                <w:rFonts w:hint="eastAsia" w:ascii="宋体" w:hAnsi="宋体" w:cs="宋体"/>
                <w:szCs w:val="21"/>
                <w:highlight w:val="none"/>
                <w:u w:val="single"/>
                <w:lang w:val="en-US" w:eastAsia="zh-CN"/>
              </w:rPr>
              <w:t>2</w:t>
            </w:r>
            <w:r>
              <w:rPr>
                <w:rFonts w:hint="eastAsia" w:ascii="宋体" w:hAnsi="宋体" w:cs="宋体"/>
                <w:szCs w:val="21"/>
                <w:highlight w:val="none"/>
                <w:lang w:val="zh-CN"/>
              </w:rPr>
              <w:t>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ascii="宋体" w:hAnsi="宋体" w:cs="宋体"/>
                <w:szCs w:val="21"/>
              </w:rPr>
            </w:pPr>
            <w:r>
              <w:rPr>
                <w:rFonts w:hint="eastAsia" w:ascii="宋体" w:hAnsi="宋体" w:cs="宋体"/>
                <w:szCs w:val="21"/>
              </w:rPr>
              <w:t>11</w:t>
            </w:r>
          </w:p>
        </w:tc>
        <w:tc>
          <w:tcPr>
            <w:tcW w:w="1825" w:type="dxa"/>
            <w:vAlign w:val="center"/>
          </w:tcPr>
          <w:p>
            <w:pPr>
              <w:adjustRightInd w:val="0"/>
              <w:snapToGrid w:val="0"/>
              <w:spacing w:line="320" w:lineRule="exact"/>
              <w:jc w:val="center"/>
              <w:rPr>
                <w:rFonts w:ascii="宋体" w:hAnsi="宋体" w:cs="宋体"/>
                <w:szCs w:val="21"/>
                <w:lang w:val="zh-CN"/>
              </w:rPr>
            </w:pPr>
            <w:r>
              <w:rPr>
                <w:rFonts w:hint="eastAsia" w:ascii="宋体" w:hAnsi="宋体" w:cs="宋体"/>
                <w:szCs w:val="21"/>
              </w:rPr>
              <w:t>响应时间及地点</w:t>
            </w:r>
          </w:p>
        </w:tc>
        <w:tc>
          <w:tcPr>
            <w:tcW w:w="7568" w:type="dxa"/>
            <w:vAlign w:val="center"/>
          </w:tcPr>
          <w:p>
            <w:pPr>
              <w:adjustRightInd w:val="0"/>
              <w:snapToGrid w:val="0"/>
              <w:spacing w:line="320" w:lineRule="exact"/>
              <w:rPr>
                <w:rFonts w:ascii="宋体" w:hAnsi="宋体" w:cs="宋体"/>
                <w:szCs w:val="21"/>
              </w:rPr>
            </w:pPr>
            <w:r>
              <w:rPr>
                <w:rFonts w:hint="eastAsia" w:ascii="宋体" w:hAnsi="宋体" w:cs="宋体"/>
                <w:szCs w:val="21"/>
              </w:rPr>
              <w:t>询价方式：现场询价</w:t>
            </w:r>
          </w:p>
          <w:p>
            <w:pPr>
              <w:adjustRightInd w:val="0"/>
              <w:snapToGrid w:val="0"/>
              <w:spacing w:line="320" w:lineRule="exact"/>
              <w:rPr>
                <w:rFonts w:ascii="宋体" w:hAnsi="宋体" w:cs="宋体"/>
                <w:szCs w:val="21"/>
                <w:lang w:val="zh-CN"/>
              </w:rPr>
            </w:pPr>
            <w:r>
              <w:rPr>
                <w:rFonts w:hint="eastAsia" w:ascii="宋体" w:hAnsi="宋体" w:cs="宋体"/>
                <w:b/>
                <w:szCs w:val="21"/>
              </w:rPr>
              <w:t>响应文件递交截止时间及询价时间：北京时间</w:t>
            </w:r>
            <w:r>
              <w:rPr>
                <w:rFonts w:hint="eastAsia" w:ascii="宋体" w:hAnsi="宋体" w:cs="宋体"/>
                <w:b/>
                <w:szCs w:val="21"/>
                <w:u w:val="single"/>
              </w:rPr>
              <w:t>20</w:t>
            </w:r>
            <w:r>
              <w:rPr>
                <w:rFonts w:hint="eastAsia" w:ascii="宋体" w:hAnsi="宋体" w:cs="宋体"/>
                <w:b/>
                <w:szCs w:val="21"/>
                <w:u w:val="single"/>
                <w:lang w:val="en-US" w:eastAsia="zh-CN"/>
              </w:rPr>
              <w:t>20</w:t>
            </w:r>
            <w:r>
              <w:rPr>
                <w:rFonts w:hint="eastAsia" w:ascii="宋体" w:hAnsi="宋体" w:cs="宋体"/>
                <w:b/>
                <w:szCs w:val="21"/>
              </w:rPr>
              <w:t>年</w:t>
            </w:r>
            <w:r>
              <w:rPr>
                <w:rFonts w:hint="eastAsia" w:ascii="宋体" w:hAnsi="宋体" w:cs="宋体"/>
                <w:b/>
                <w:szCs w:val="21"/>
                <w:u w:val="single"/>
                <w:lang w:val="en-US" w:eastAsia="zh-CN"/>
              </w:rPr>
              <w:t>08</w:t>
            </w:r>
            <w:r>
              <w:rPr>
                <w:rFonts w:hint="eastAsia" w:ascii="宋体" w:hAnsi="宋体" w:cs="宋体"/>
                <w:b/>
                <w:szCs w:val="21"/>
                <w:u w:val="single"/>
              </w:rPr>
              <w:t>月</w:t>
            </w:r>
            <w:r>
              <w:rPr>
                <w:rFonts w:hint="eastAsia" w:ascii="宋体" w:hAnsi="宋体" w:cs="宋体"/>
                <w:b/>
                <w:szCs w:val="21"/>
                <w:u w:val="single"/>
                <w:lang w:val="en-US" w:eastAsia="zh-CN"/>
              </w:rPr>
              <w:t>12</w:t>
            </w:r>
            <w:r>
              <w:rPr>
                <w:rFonts w:hint="eastAsia" w:ascii="宋体" w:hAnsi="宋体" w:cs="宋体"/>
                <w:b/>
                <w:szCs w:val="21"/>
                <w:u w:val="single"/>
              </w:rPr>
              <w:t>日</w:t>
            </w:r>
            <w:r>
              <w:rPr>
                <w:rFonts w:hint="eastAsia" w:ascii="宋体" w:hAnsi="宋体" w:cs="宋体"/>
                <w:b/>
                <w:szCs w:val="21"/>
                <w:u w:val="single"/>
                <w:lang w:val="en-US" w:eastAsia="zh-CN"/>
              </w:rPr>
              <w:t>9</w:t>
            </w:r>
            <w:r>
              <w:rPr>
                <w:rFonts w:hint="eastAsia" w:ascii="宋体" w:hAnsi="宋体" w:cs="宋体"/>
                <w:b/>
                <w:szCs w:val="21"/>
                <w:u w:val="single"/>
              </w:rPr>
              <w:t>时00</w:t>
            </w:r>
            <w:r>
              <w:rPr>
                <w:rFonts w:hint="eastAsia" w:ascii="宋体" w:hAnsi="宋体" w:cs="宋体"/>
                <w:b/>
                <w:szCs w:val="21"/>
              </w:rPr>
              <w:t>分前，逾期递交，概不接受。同时在投标截止时间前,供应商到安徽大别山工程咨询有限公司一楼开标厅参加投标。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ascii="宋体" w:hAnsi="宋体" w:cs="宋体"/>
                <w:szCs w:val="21"/>
              </w:rPr>
            </w:pPr>
            <w:r>
              <w:rPr>
                <w:rFonts w:hint="eastAsia" w:ascii="宋体" w:hAnsi="宋体" w:cs="宋体"/>
                <w:szCs w:val="21"/>
              </w:rPr>
              <w:t>12</w:t>
            </w:r>
          </w:p>
        </w:tc>
        <w:tc>
          <w:tcPr>
            <w:tcW w:w="1825" w:type="dxa"/>
            <w:vAlign w:val="center"/>
          </w:tcPr>
          <w:p>
            <w:pPr>
              <w:adjustRightInd w:val="0"/>
              <w:snapToGrid w:val="0"/>
              <w:spacing w:line="320" w:lineRule="exact"/>
              <w:jc w:val="center"/>
              <w:rPr>
                <w:rFonts w:ascii="宋体" w:hAnsi="宋体" w:cs="宋体"/>
                <w:szCs w:val="21"/>
              </w:rPr>
            </w:pPr>
            <w:r>
              <w:rPr>
                <w:rFonts w:hint="eastAsia" w:ascii="宋体" w:hAnsi="宋体" w:cs="宋体"/>
                <w:szCs w:val="21"/>
              </w:rPr>
              <w:t>响应文件要求</w:t>
            </w:r>
          </w:p>
        </w:tc>
        <w:tc>
          <w:tcPr>
            <w:tcW w:w="7568" w:type="dxa"/>
            <w:vAlign w:val="center"/>
          </w:tcPr>
          <w:p>
            <w:pPr>
              <w:adjustRightInd w:val="0"/>
              <w:snapToGrid w:val="0"/>
              <w:spacing w:line="320" w:lineRule="exact"/>
              <w:rPr>
                <w:rFonts w:ascii="宋体" w:hAnsi="宋体" w:cs="宋体"/>
                <w:szCs w:val="21"/>
              </w:rPr>
            </w:pPr>
            <w:r>
              <w:rPr>
                <w:rFonts w:hint="eastAsia" w:ascii="宋体" w:hAnsi="宋体" w:cs="宋体"/>
                <w:szCs w:val="21"/>
              </w:rPr>
              <w:t>标书要求：纸质响应文件，</w:t>
            </w:r>
            <w:r>
              <w:rPr>
                <w:rFonts w:hint="eastAsia" w:ascii="宋体" w:hAnsi="宋体" w:cs="宋体"/>
                <w:spacing w:val="-4"/>
                <w:szCs w:val="21"/>
              </w:rPr>
              <w:t>应在投标截止时间内</w:t>
            </w:r>
            <w:r>
              <w:rPr>
                <w:rFonts w:hint="eastAsia" w:ascii="宋体" w:hAnsi="宋体" w:cs="宋体"/>
                <w:szCs w:val="21"/>
              </w:rPr>
              <w:t>递交到安徽大别山工程咨询有限公司一楼开标厅</w:t>
            </w:r>
            <w:r>
              <w:rPr>
                <w:rFonts w:hint="eastAsia" w:ascii="宋体" w:hAnsi="宋体" w:cs="宋体"/>
                <w:spacing w:val="-4"/>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ascii="宋体" w:hAnsi="宋体" w:cs="宋体"/>
                <w:szCs w:val="21"/>
              </w:rPr>
            </w:pPr>
            <w:r>
              <w:rPr>
                <w:rFonts w:hint="eastAsia" w:ascii="宋体" w:hAnsi="宋体" w:cs="宋体"/>
                <w:szCs w:val="21"/>
              </w:rPr>
              <w:t>13</w:t>
            </w:r>
          </w:p>
        </w:tc>
        <w:tc>
          <w:tcPr>
            <w:tcW w:w="1825" w:type="dxa"/>
            <w:vAlign w:val="center"/>
          </w:tcPr>
          <w:p>
            <w:pPr>
              <w:pStyle w:val="25"/>
              <w:adjustRightInd w:val="0"/>
              <w:snapToGrid w:val="0"/>
              <w:spacing w:line="300" w:lineRule="exact"/>
              <w:jc w:val="center"/>
              <w:rPr>
                <w:rFonts w:ascii="宋体" w:hAnsi="宋体" w:eastAsia="宋体" w:cs="宋体"/>
                <w:sz w:val="21"/>
                <w:szCs w:val="21"/>
              </w:rPr>
            </w:pPr>
            <w:r>
              <w:rPr>
                <w:rFonts w:hint="eastAsia" w:ascii="宋体" w:hAnsi="宋体" w:eastAsia="宋体" w:cs="宋体"/>
                <w:bCs/>
                <w:sz w:val="21"/>
                <w:szCs w:val="21"/>
              </w:rPr>
              <w:t>递交投标文件注意事项</w:t>
            </w:r>
          </w:p>
        </w:tc>
        <w:tc>
          <w:tcPr>
            <w:tcW w:w="7568" w:type="dxa"/>
            <w:vAlign w:val="center"/>
          </w:tcPr>
          <w:p>
            <w:pPr>
              <w:pStyle w:val="24"/>
              <w:adjustRightInd w:val="0"/>
              <w:snapToGrid w:val="0"/>
              <w:spacing w:line="320" w:lineRule="exact"/>
              <w:jc w:val="left"/>
              <w:rPr>
                <w:rFonts w:hAnsi="宋体" w:cs="宋体"/>
                <w:szCs w:val="21"/>
              </w:rPr>
            </w:pPr>
            <w:r>
              <w:rPr>
                <w:rFonts w:hint="eastAsia" w:hAnsi="宋体" w:cs="宋体"/>
                <w:szCs w:val="21"/>
              </w:rPr>
              <w:t>纸质响应文件</w:t>
            </w:r>
            <w:r>
              <w:rPr>
                <w:rFonts w:hint="eastAsia" w:hAnsi="宋体" w:cs="宋体"/>
                <w:bCs/>
                <w:szCs w:val="21"/>
              </w:rPr>
              <w:t>必须在投标截止时间前现场递交。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ascii="宋体" w:hAnsi="宋体" w:cs="宋体"/>
                <w:szCs w:val="21"/>
              </w:rPr>
            </w:pPr>
            <w:r>
              <w:rPr>
                <w:rFonts w:hint="eastAsia" w:ascii="宋体" w:hAnsi="宋体" w:cs="宋体"/>
                <w:szCs w:val="21"/>
              </w:rPr>
              <w:t>14</w:t>
            </w:r>
          </w:p>
        </w:tc>
        <w:tc>
          <w:tcPr>
            <w:tcW w:w="1825" w:type="dxa"/>
            <w:vAlign w:val="center"/>
          </w:tcPr>
          <w:p>
            <w:pPr>
              <w:adjustRightInd w:val="0"/>
              <w:snapToGrid w:val="0"/>
              <w:spacing w:line="320" w:lineRule="exact"/>
              <w:jc w:val="center"/>
              <w:rPr>
                <w:rFonts w:ascii="宋体" w:hAnsi="宋体" w:cs="宋体"/>
                <w:szCs w:val="21"/>
              </w:rPr>
            </w:pPr>
            <w:r>
              <w:rPr>
                <w:rFonts w:hint="eastAsia" w:ascii="宋体" w:hAnsi="宋体" w:cs="宋体"/>
                <w:szCs w:val="21"/>
              </w:rPr>
              <w:t>投标方式</w:t>
            </w:r>
          </w:p>
        </w:tc>
        <w:tc>
          <w:tcPr>
            <w:tcW w:w="7568" w:type="dxa"/>
            <w:vAlign w:val="center"/>
          </w:tcPr>
          <w:p>
            <w:pPr>
              <w:shd w:val="solid" w:color="FFFFFF" w:fill="auto"/>
              <w:autoSpaceDN w:val="0"/>
              <w:spacing w:line="380" w:lineRule="exact"/>
              <w:rPr>
                <w:rFonts w:ascii="宋体" w:hAnsi="宋体" w:cs="宋体"/>
                <w:b/>
                <w:bCs/>
                <w:szCs w:val="21"/>
              </w:rPr>
            </w:pPr>
            <w:r>
              <w:rPr>
                <w:rFonts w:hint="eastAsia" w:ascii="宋体" w:hAnsi="宋体"/>
                <w:szCs w:val="21"/>
              </w:rPr>
              <w:t xml:space="preserve"> 本项目无需报名，有意参加投标的投标企业在投标截止时间前将响应文件以及资格审查资料递交至询价文件指定地点参与询价。供应商可登录</w:t>
            </w:r>
            <w:r>
              <w:rPr>
                <w:rFonts w:hint="eastAsia" w:ascii="宋体" w:hAnsi="宋体" w:cs="宋体"/>
                <w:szCs w:val="21"/>
                <w:shd w:val="clear" w:color="auto" w:fill="FFFFFF"/>
              </w:rPr>
              <w:t>安徽大别山国投集团（</w:t>
            </w:r>
            <w:r>
              <w:fldChar w:fldCharType="begin"/>
            </w:r>
            <w:r>
              <w:instrText xml:space="preserve"> HYPERLINK "http://www.ahdmig.cn。" </w:instrText>
            </w:r>
            <w:r>
              <w:fldChar w:fldCharType="separate"/>
            </w:r>
            <w:r>
              <w:rPr>
                <w:rStyle w:val="46"/>
                <w:rFonts w:hint="eastAsia" w:ascii="宋体" w:hAnsi="宋体" w:cs="宋体"/>
                <w:kern w:val="0"/>
                <w:sz w:val="24"/>
                <w:shd w:val="clear" w:color="auto" w:fill="FFFFFF"/>
              </w:rPr>
              <w:t>www.ahdmig.cn</w:t>
            </w:r>
            <w:r>
              <w:rPr>
                <w:rStyle w:val="46"/>
                <w:rFonts w:hint="eastAsia" w:ascii="宋体" w:hAnsi="宋体" w:cs="宋体"/>
                <w:kern w:val="0"/>
                <w:sz w:val="24"/>
                <w:shd w:val="clear" w:color="auto" w:fill="FFFFFF"/>
              </w:rPr>
              <w:fldChar w:fldCharType="end"/>
            </w:r>
            <w:r>
              <w:rPr>
                <w:rFonts w:hint="eastAsia" w:ascii="宋体" w:hAnsi="宋体" w:cs="宋体"/>
                <w:szCs w:val="21"/>
                <w:shd w:val="clear" w:color="auto" w:fill="FFFFFF"/>
              </w:rPr>
              <w:t>）</w:t>
            </w:r>
            <w:r>
              <w:rPr>
                <w:rFonts w:hint="eastAsia" w:ascii="宋体" w:hAnsi="宋体" w:cs="宋体"/>
                <w:szCs w:val="21"/>
                <w:shd w:val="clear" w:color="auto" w:fill="FFFFFF"/>
                <w:lang w:val="en-US" w:eastAsia="zh-CN"/>
              </w:rPr>
              <w:t>招标采购栏</w:t>
            </w:r>
            <w:r>
              <w:rPr>
                <w:rFonts w:hint="eastAsia" w:ascii="宋体" w:hAnsi="宋体"/>
                <w:szCs w:val="21"/>
              </w:rPr>
              <w:t>中下载本项目采购需求等文件。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ascii="宋体" w:hAnsi="宋体" w:cs="宋体"/>
                <w:szCs w:val="21"/>
              </w:rPr>
            </w:pPr>
            <w:r>
              <w:rPr>
                <w:rFonts w:hint="eastAsia" w:ascii="宋体" w:hAnsi="宋体" w:cs="宋体"/>
                <w:szCs w:val="21"/>
              </w:rPr>
              <w:t>15</w:t>
            </w:r>
          </w:p>
        </w:tc>
        <w:tc>
          <w:tcPr>
            <w:tcW w:w="1825" w:type="dxa"/>
            <w:vAlign w:val="center"/>
          </w:tcPr>
          <w:p>
            <w:pPr>
              <w:adjustRightInd w:val="0"/>
              <w:snapToGrid w:val="0"/>
              <w:spacing w:line="300" w:lineRule="exact"/>
              <w:jc w:val="center"/>
              <w:rPr>
                <w:rFonts w:ascii="宋体" w:hAnsi="宋体" w:cs="宋体"/>
                <w:szCs w:val="21"/>
              </w:rPr>
            </w:pPr>
            <w:r>
              <w:rPr>
                <w:rFonts w:hint="eastAsia" w:ascii="宋体" w:hAnsi="宋体" w:cs="宋体"/>
              </w:rPr>
              <w:t>投标人对询价文件有疑问提交的截止时间</w:t>
            </w:r>
          </w:p>
        </w:tc>
        <w:tc>
          <w:tcPr>
            <w:tcW w:w="7568" w:type="dxa"/>
            <w:vAlign w:val="center"/>
          </w:tcPr>
          <w:p>
            <w:pPr>
              <w:adjustRightInd w:val="0"/>
              <w:snapToGrid w:val="0"/>
              <w:spacing w:line="340" w:lineRule="exact"/>
              <w:jc w:val="left"/>
              <w:rPr>
                <w:rFonts w:ascii="宋体" w:hAnsi="宋体" w:cs="宋体"/>
                <w:szCs w:val="21"/>
              </w:rPr>
            </w:pPr>
            <w:r>
              <w:rPr>
                <w:rFonts w:hint="eastAsia" w:ascii="宋体" w:hAnsi="宋体" w:cs="宋体"/>
              </w:rPr>
              <w:t>递交询价文件截止时间前</w:t>
            </w:r>
            <w:r>
              <w:rPr>
                <w:rFonts w:ascii="宋体" w:hAnsi="宋体" w:cs="宋体"/>
              </w:rPr>
              <w:t>2</w:t>
            </w:r>
            <w:r>
              <w:rPr>
                <w:rFonts w:hint="eastAsia" w:ascii="宋体" w:hAnsi="宋体" w:cs="宋体"/>
              </w:rPr>
              <w:t>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ascii="宋体" w:hAnsi="宋体" w:cs="宋体"/>
                <w:szCs w:val="21"/>
              </w:rPr>
            </w:pPr>
            <w:r>
              <w:rPr>
                <w:rFonts w:hint="eastAsia" w:ascii="宋体" w:hAnsi="宋体" w:cs="宋体"/>
                <w:szCs w:val="21"/>
              </w:rPr>
              <w:t>16</w:t>
            </w:r>
          </w:p>
        </w:tc>
        <w:tc>
          <w:tcPr>
            <w:tcW w:w="1825" w:type="dxa"/>
            <w:vAlign w:val="center"/>
          </w:tcPr>
          <w:p>
            <w:pPr>
              <w:adjustRightInd w:val="0"/>
              <w:snapToGrid w:val="0"/>
              <w:spacing w:line="320" w:lineRule="exact"/>
              <w:jc w:val="center"/>
              <w:rPr>
                <w:rFonts w:ascii="宋体" w:hAnsi="宋体" w:cs="宋体"/>
                <w:szCs w:val="21"/>
              </w:rPr>
            </w:pPr>
            <w:r>
              <w:rPr>
                <w:rFonts w:hint="eastAsia" w:ascii="宋体" w:hAnsi="宋体" w:cs="宋体"/>
                <w:szCs w:val="21"/>
              </w:rPr>
              <w:t>投标保证金</w:t>
            </w:r>
          </w:p>
        </w:tc>
        <w:tc>
          <w:tcPr>
            <w:tcW w:w="7568" w:type="dxa"/>
            <w:vAlign w:val="center"/>
          </w:tcPr>
          <w:p>
            <w:pPr>
              <w:adjustRightInd w:val="0"/>
              <w:snapToGrid w:val="0"/>
              <w:spacing w:line="320" w:lineRule="exact"/>
              <w:rPr>
                <w:rFonts w:ascii="宋体" w:hAnsi="宋体" w:cs="宋体"/>
                <w:bCs/>
                <w:color w:val="000000" w:themeColor="text1"/>
                <w:szCs w:val="21"/>
                <w:lang w:val="zh-CN"/>
              </w:rPr>
            </w:pPr>
            <w:r>
              <w:rPr>
                <w:rFonts w:hint="eastAsia" w:ascii="宋体" w:hAnsi="宋体" w:cs="宋体"/>
                <w:bCs/>
                <w:color w:val="000000" w:themeColor="text1"/>
                <w:szCs w:val="21"/>
                <w:lang w:val="zh-CN"/>
              </w:rPr>
              <w:t xml:space="preserve">1、保证金允许方式：银行转账 </w:t>
            </w:r>
          </w:p>
          <w:p>
            <w:pPr>
              <w:adjustRightInd w:val="0"/>
              <w:snapToGrid w:val="0"/>
              <w:spacing w:line="320" w:lineRule="exact"/>
              <w:rPr>
                <w:rFonts w:ascii="宋体" w:hAnsi="宋体" w:cs="宋体"/>
                <w:bCs/>
                <w:color w:val="000000" w:themeColor="text1"/>
                <w:szCs w:val="21"/>
                <w:lang w:val="zh-CN"/>
              </w:rPr>
            </w:pPr>
            <w:r>
              <w:rPr>
                <w:rFonts w:hint="eastAsia" w:ascii="宋体" w:hAnsi="宋体" w:cs="宋体"/>
                <w:bCs/>
                <w:color w:val="000000" w:themeColor="text1"/>
                <w:szCs w:val="21"/>
                <w:lang w:val="zh-CN"/>
              </w:rPr>
              <w:t>2、保证金金额为人民币：</w:t>
            </w:r>
            <w:r>
              <w:rPr>
                <w:rFonts w:hint="eastAsia" w:ascii="宋体" w:hAnsi="宋体" w:cs="宋体"/>
                <w:bCs/>
                <w:color w:val="000000" w:themeColor="text1"/>
                <w:szCs w:val="21"/>
              </w:rPr>
              <w:t>伍仟</w:t>
            </w:r>
            <w:r>
              <w:rPr>
                <w:rFonts w:hint="eastAsia" w:ascii="宋体" w:hAnsi="宋体" w:cs="宋体"/>
                <w:bCs/>
                <w:color w:val="000000" w:themeColor="text1"/>
                <w:szCs w:val="21"/>
                <w:lang w:val="zh-CN"/>
              </w:rPr>
              <w:t>元整</w:t>
            </w:r>
          </w:p>
          <w:p>
            <w:pPr>
              <w:adjustRightInd w:val="0"/>
              <w:snapToGrid w:val="0"/>
              <w:spacing w:line="320" w:lineRule="exact"/>
              <w:jc w:val="left"/>
              <w:rPr>
                <w:rFonts w:ascii="宋体" w:hAnsi="宋体" w:cs="宋体"/>
                <w:color w:val="000000" w:themeColor="text1"/>
                <w:kern w:val="0"/>
                <w:szCs w:val="21"/>
                <w:lang w:val="zh-CN"/>
              </w:rPr>
            </w:pPr>
            <w:r>
              <w:rPr>
                <w:rFonts w:hint="eastAsia" w:ascii="宋体" w:hAnsi="宋体" w:cs="宋体"/>
                <w:bCs/>
                <w:color w:val="000000" w:themeColor="text1"/>
                <w:szCs w:val="21"/>
                <w:lang w:val="zh-CN"/>
              </w:rPr>
              <w:t>3、汇入账户名称：</w:t>
            </w:r>
            <w:r>
              <w:rPr>
                <w:rFonts w:hint="eastAsia" w:ascii="宋体" w:hAnsi="宋体" w:cs="宋体"/>
                <w:color w:val="000000" w:themeColor="text1"/>
                <w:kern w:val="0"/>
                <w:szCs w:val="21"/>
                <w:lang w:val="zh-CN"/>
              </w:rPr>
              <w:t>安徽大别山工程咨询有限公司</w:t>
            </w:r>
          </w:p>
          <w:p>
            <w:pPr>
              <w:adjustRightInd w:val="0"/>
              <w:snapToGrid w:val="0"/>
              <w:spacing w:line="320" w:lineRule="exact"/>
              <w:ind w:firstLine="315" w:firstLineChars="150"/>
              <w:rPr>
                <w:rFonts w:ascii="宋体" w:hAnsi="宋体" w:cs="宋体"/>
                <w:bCs/>
                <w:color w:val="000000" w:themeColor="text1"/>
                <w:szCs w:val="21"/>
                <w:lang w:val="zh-CN"/>
              </w:rPr>
            </w:pPr>
            <w:r>
              <w:rPr>
                <w:rFonts w:hint="eastAsia" w:ascii="宋体" w:hAnsi="宋体" w:cs="宋体"/>
                <w:bCs/>
                <w:color w:val="000000" w:themeColor="text1"/>
                <w:szCs w:val="21"/>
                <w:lang w:val="zh-CN"/>
              </w:rPr>
              <w:t>汇入银行：</w:t>
            </w:r>
            <w:r>
              <w:rPr>
                <w:rFonts w:hint="eastAsia" w:ascii="宋体" w:hAnsi="宋体" w:cs="宋体"/>
                <w:color w:val="000000" w:themeColor="text1"/>
                <w:kern w:val="0"/>
                <w:szCs w:val="21"/>
                <w:lang w:val="zh-CN"/>
              </w:rPr>
              <w:t>安徽霍山农村商业银行股份有限公司文盛支行</w:t>
            </w:r>
          </w:p>
          <w:p>
            <w:pPr>
              <w:adjustRightInd w:val="0"/>
              <w:snapToGrid w:val="0"/>
              <w:spacing w:line="320" w:lineRule="exact"/>
              <w:ind w:firstLine="315" w:firstLineChars="150"/>
              <w:rPr>
                <w:rFonts w:ascii="宋体" w:hAnsi="宋体" w:cs="宋体"/>
                <w:color w:val="000000" w:themeColor="text1"/>
                <w:kern w:val="0"/>
                <w:szCs w:val="21"/>
                <w:lang w:val="zh-CN"/>
              </w:rPr>
            </w:pPr>
            <w:r>
              <w:rPr>
                <w:rFonts w:hint="eastAsia" w:ascii="宋体" w:hAnsi="宋体" w:cs="宋体"/>
                <w:bCs/>
                <w:color w:val="000000" w:themeColor="text1"/>
                <w:szCs w:val="21"/>
                <w:lang w:val="zh-CN"/>
              </w:rPr>
              <w:t>汇入银行帐号：</w:t>
            </w:r>
            <w:r>
              <w:rPr>
                <w:rFonts w:hint="eastAsia" w:ascii="宋体" w:hAnsi="宋体" w:cs="宋体"/>
                <w:color w:val="000000" w:themeColor="text1"/>
                <w:kern w:val="0"/>
                <w:szCs w:val="21"/>
              </w:rPr>
              <w:t>20010048352066600000021</w:t>
            </w:r>
          </w:p>
          <w:p>
            <w:pPr>
              <w:adjustRightInd w:val="0"/>
              <w:snapToGrid w:val="0"/>
              <w:spacing w:line="320" w:lineRule="exact"/>
              <w:rPr>
                <w:rFonts w:ascii="宋体" w:hAnsi="宋体" w:cs="宋体"/>
                <w:bCs/>
                <w:color w:val="000000" w:themeColor="text1"/>
                <w:szCs w:val="21"/>
                <w:lang w:val="zh-CN"/>
              </w:rPr>
            </w:pPr>
            <w:r>
              <w:rPr>
                <w:rFonts w:hint="eastAsia" w:ascii="宋体" w:hAnsi="宋体" w:cs="宋体"/>
                <w:bCs/>
                <w:color w:val="000000" w:themeColor="text1"/>
                <w:szCs w:val="21"/>
                <w:lang w:val="zh-CN"/>
              </w:rPr>
              <w:t>4、汇出账户要求：应为投标单位基本账户。</w:t>
            </w:r>
          </w:p>
          <w:p>
            <w:pPr>
              <w:adjustRightInd w:val="0"/>
              <w:snapToGrid w:val="0"/>
              <w:spacing w:line="320" w:lineRule="exact"/>
              <w:rPr>
                <w:rFonts w:ascii="宋体" w:hAnsi="宋体" w:cs="宋体"/>
                <w:b/>
                <w:color w:val="000000" w:themeColor="text1"/>
                <w:spacing w:val="-12"/>
                <w:szCs w:val="21"/>
                <w:lang w:val="zh-CN"/>
              </w:rPr>
            </w:pPr>
            <w:r>
              <w:rPr>
                <w:rFonts w:hint="eastAsia" w:ascii="宋体" w:hAnsi="宋体" w:cs="宋体"/>
                <w:bCs/>
                <w:color w:val="000000" w:themeColor="text1"/>
                <w:szCs w:val="21"/>
                <w:lang w:val="zh-CN"/>
              </w:rPr>
              <w:t>5、</w:t>
            </w:r>
            <w:r>
              <w:rPr>
                <w:rFonts w:hint="eastAsia" w:ascii="宋体" w:hAnsi="宋体" w:cs="宋体"/>
                <w:bCs/>
                <w:color w:val="000000" w:themeColor="text1"/>
                <w:spacing w:val="-12"/>
                <w:szCs w:val="21"/>
                <w:lang w:val="zh-CN"/>
              </w:rPr>
              <w:t>投标保证金到达指定账户截止时间为：</w:t>
            </w:r>
            <w:r>
              <w:rPr>
                <w:rFonts w:hint="eastAsia" w:ascii="宋体" w:hAnsi="宋体" w:cs="宋体"/>
                <w:b/>
                <w:color w:val="000000" w:themeColor="text1"/>
                <w:spacing w:val="-12"/>
                <w:szCs w:val="21"/>
                <w:lang w:val="zh-CN"/>
              </w:rPr>
              <w:t>20</w:t>
            </w:r>
            <w:r>
              <w:rPr>
                <w:rFonts w:hint="eastAsia" w:ascii="宋体" w:hAnsi="宋体" w:cs="宋体"/>
                <w:b/>
                <w:color w:val="000000" w:themeColor="text1"/>
                <w:spacing w:val="-12"/>
                <w:szCs w:val="21"/>
                <w:lang w:val="en-US" w:eastAsia="zh-CN"/>
              </w:rPr>
              <w:t>20</w:t>
            </w:r>
            <w:r>
              <w:rPr>
                <w:rFonts w:hint="eastAsia" w:ascii="宋体" w:hAnsi="宋体" w:cs="宋体"/>
                <w:b/>
                <w:color w:val="000000" w:themeColor="text1"/>
                <w:spacing w:val="-12"/>
                <w:szCs w:val="21"/>
                <w:lang w:val="zh-CN"/>
              </w:rPr>
              <w:t>年</w:t>
            </w:r>
            <w:r>
              <w:rPr>
                <w:rFonts w:hint="eastAsia" w:ascii="宋体" w:hAnsi="宋体" w:cs="宋体"/>
                <w:b/>
                <w:color w:val="000000" w:themeColor="text1"/>
                <w:spacing w:val="-12"/>
                <w:szCs w:val="21"/>
                <w:lang w:val="en-US" w:eastAsia="zh-CN"/>
              </w:rPr>
              <w:t>8</w:t>
            </w:r>
            <w:r>
              <w:rPr>
                <w:rFonts w:hint="eastAsia" w:ascii="宋体" w:hAnsi="宋体" w:cs="宋体"/>
                <w:b/>
                <w:color w:val="000000" w:themeColor="text1"/>
                <w:spacing w:val="-12"/>
                <w:szCs w:val="21"/>
              </w:rPr>
              <w:t>月</w:t>
            </w:r>
            <w:r>
              <w:rPr>
                <w:rFonts w:hint="eastAsia" w:ascii="宋体" w:hAnsi="宋体" w:cs="宋体"/>
                <w:b/>
                <w:color w:val="000000" w:themeColor="text1"/>
                <w:spacing w:val="-12"/>
                <w:szCs w:val="21"/>
                <w:lang w:val="en-US" w:eastAsia="zh-CN"/>
              </w:rPr>
              <w:t>12</w:t>
            </w:r>
            <w:r>
              <w:rPr>
                <w:rFonts w:hint="eastAsia" w:ascii="宋体" w:hAnsi="宋体" w:cs="宋体"/>
                <w:b/>
                <w:color w:val="000000" w:themeColor="text1"/>
                <w:spacing w:val="-12"/>
                <w:szCs w:val="21"/>
              </w:rPr>
              <w:t>日</w:t>
            </w:r>
            <w:r>
              <w:rPr>
                <w:rFonts w:hint="eastAsia" w:ascii="宋体" w:hAnsi="宋体" w:cs="宋体"/>
                <w:b/>
                <w:color w:val="000000" w:themeColor="text1"/>
                <w:spacing w:val="-12"/>
                <w:szCs w:val="21"/>
                <w:lang w:val="en-US" w:eastAsia="zh-CN"/>
              </w:rPr>
              <w:t>9</w:t>
            </w:r>
            <w:r>
              <w:rPr>
                <w:rFonts w:hint="eastAsia" w:ascii="宋体" w:hAnsi="宋体" w:cs="宋体"/>
                <w:b/>
                <w:color w:val="000000" w:themeColor="text1"/>
                <w:spacing w:val="-12"/>
                <w:szCs w:val="21"/>
              </w:rPr>
              <w:t>时00分</w:t>
            </w:r>
            <w:r>
              <w:rPr>
                <w:rFonts w:hint="eastAsia" w:ascii="宋体" w:hAnsi="宋体" w:cs="宋体"/>
                <w:b/>
                <w:color w:val="000000" w:themeColor="text1"/>
                <w:spacing w:val="-12"/>
                <w:szCs w:val="21"/>
                <w:lang w:val="zh-CN"/>
              </w:rPr>
              <w:t>前。</w:t>
            </w:r>
          </w:p>
          <w:p>
            <w:pPr>
              <w:adjustRightInd w:val="0"/>
              <w:snapToGrid w:val="0"/>
              <w:spacing w:line="320" w:lineRule="exact"/>
              <w:rPr>
                <w:rFonts w:ascii="宋体" w:hAnsi="宋体" w:cs="宋体"/>
                <w:bCs/>
                <w:color w:val="000000" w:themeColor="text1"/>
                <w:szCs w:val="21"/>
                <w:lang w:val="zh-CN"/>
              </w:rPr>
            </w:pPr>
            <w:r>
              <w:rPr>
                <w:rFonts w:hint="eastAsia" w:ascii="宋体" w:hAnsi="宋体" w:cs="宋体"/>
                <w:bCs/>
                <w:color w:val="000000" w:themeColor="text1"/>
                <w:szCs w:val="21"/>
                <w:lang w:val="zh-CN"/>
              </w:rPr>
              <w:t>6、投标单位必须在投标保证金银行汇单备注栏注明本采购项目招标编号：</w:t>
            </w:r>
            <w:r>
              <w:rPr>
                <w:rFonts w:hint="eastAsia" w:ascii="宋体" w:hAnsi="宋体" w:cs="宋体"/>
                <w:b/>
                <w:szCs w:val="21"/>
              </w:rPr>
              <w:t>DBSCG-20</w:t>
            </w:r>
            <w:r>
              <w:rPr>
                <w:rFonts w:hint="eastAsia" w:ascii="宋体" w:hAnsi="宋体" w:cs="宋体"/>
                <w:b/>
                <w:szCs w:val="21"/>
                <w:lang w:val="en-US" w:eastAsia="zh-CN"/>
              </w:rPr>
              <w:t>20-084</w:t>
            </w:r>
            <w:r>
              <w:rPr>
                <w:rFonts w:hint="eastAsia" w:ascii="宋体" w:hAnsi="宋体" w:cs="宋体"/>
                <w:bCs/>
                <w:color w:val="000000" w:themeColor="text1"/>
                <w:szCs w:val="21"/>
                <w:lang w:val="zh-CN"/>
              </w:rPr>
              <w:t>；</w:t>
            </w:r>
            <w:bookmarkStart w:id="95" w:name="_GoBack"/>
            <w:bookmarkEnd w:id="95"/>
          </w:p>
          <w:p>
            <w:pPr>
              <w:widowControl/>
              <w:adjustRightInd w:val="0"/>
              <w:snapToGrid w:val="0"/>
              <w:spacing w:line="340" w:lineRule="exact"/>
              <w:jc w:val="left"/>
              <w:rPr>
                <w:rFonts w:ascii="宋体" w:hAnsi="宋体" w:cs="宋体"/>
                <w:b/>
                <w:bCs/>
                <w:kern w:val="0"/>
                <w:szCs w:val="21"/>
                <w:shd w:val="clear" w:color="auto" w:fill="FFFFFF"/>
              </w:rPr>
            </w:pPr>
            <w:r>
              <w:rPr>
                <w:rFonts w:hint="eastAsia" w:ascii="宋体" w:hAnsi="宋体" w:cs="宋体"/>
                <w:b/>
                <w:bCs/>
                <w:kern w:val="0"/>
                <w:szCs w:val="21"/>
                <w:shd w:val="clear" w:color="auto" w:fill="FFFFFF"/>
              </w:rPr>
              <w:t>备注:1、成交单位的响应保证金凭其与采购人签订的合同全额退至其基本账户，其他单位的投标保证金在确定中标单位后5个工作日内退至其基本帐户。</w:t>
            </w:r>
          </w:p>
          <w:p>
            <w:pPr>
              <w:adjustRightInd w:val="0"/>
              <w:snapToGrid w:val="0"/>
              <w:spacing w:line="320" w:lineRule="exact"/>
              <w:ind w:firstLine="422" w:firstLineChars="200"/>
              <w:rPr>
                <w:rFonts w:ascii="宋体" w:hAnsi="宋体" w:cs="宋体"/>
                <w:bCs/>
                <w:szCs w:val="21"/>
                <w:lang w:val="zh-CN"/>
              </w:rPr>
            </w:pPr>
            <w:r>
              <w:rPr>
                <w:rFonts w:hint="eastAsia" w:ascii="宋体" w:hAnsi="宋体" w:cs="宋体"/>
                <w:b/>
                <w:bCs/>
                <w:kern w:val="0"/>
                <w:szCs w:val="21"/>
                <w:shd w:val="clear" w:color="auto" w:fill="FFFFFF"/>
              </w:rPr>
              <w:t>2、发布成交结果公告后，放弃成交资格或违反有关规定的，投标保证金不予退还。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ascii="宋体" w:hAnsi="宋体" w:cs="宋体"/>
                <w:szCs w:val="21"/>
              </w:rPr>
            </w:pPr>
            <w:r>
              <w:rPr>
                <w:rFonts w:hint="eastAsia" w:ascii="宋体" w:hAnsi="宋体" w:cs="宋体"/>
                <w:szCs w:val="21"/>
              </w:rPr>
              <w:t>17</w:t>
            </w:r>
          </w:p>
        </w:tc>
        <w:tc>
          <w:tcPr>
            <w:tcW w:w="1825" w:type="dxa"/>
            <w:vAlign w:val="center"/>
          </w:tcPr>
          <w:p>
            <w:pPr>
              <w:adjustRightInd w:val="0"/>
              <w:snapToGrid w:val="0"/>
              <w:spacing w:line="320" w:lineRule="exact"/>
              <w:jc w:val="center"/>
              <w:rPr>
                <w:rFonts w:ascii="宋体" w:hAnsi="宋体" w:cs="宋体"/>
                <w:szCs w:val="21"/>
              </w:rPr>
            </w:pPr>
            <w:r>
              <w:rPr>
                <w:rFonts w:hint="eastAsia" w:ascii="宋体" w:hAnsi="宋体" w:cs="宋体"/>
                <w:szCs w:val="21"/>
              </w:rPr>
              <w:t>履约保证金</w:t>
            </w:r>
          </w:p>
        </w:tc>
        <w:tc>
          <w:tcPr>
            <w:tcW w:w="7568" w:type="dxa"/>
            <w:vAlign w:val="center"/>
          </w:tcPr>
          <w:p>
            <w:pPr>
              <w:adjustRightInd w:val="0"/>
              <w:snapToGrid w:val="0"/>
              <w:spacing w:line="320" w:lineRule="exact"/>
              <w:rPr>
                <w:rFonts w:ascii="宋体" w:hAnsi="宋体" w:cs="宋体"/>
                <w:szCs w:val="21"/>
              </w:rPr>
            </w:pPr>
            <w:r>
              <w:rPr>
                <w:rFonts w:hint="eastAsia" w:ascii="宋体" w:hAnsi="宋体" w:cs="宋体"/>
                <w:szCs w:val="21"/>
              </w:rPr>
              <w:t>合同价的</w:t>
            </w:r>
            <w:r>
              <w:rPr>
                <w:rFonts w:hint="eastAsia" w:ascii="宋体" w:hAnsi="宋体" w:cs="宋体"/>
                <w:szCs w:val="21"/>
                <w:u w:val="single"/>
              </w:rPr>
              <w:t>5</w:t>
            </w:r>
            <w:r>
              <w:rPr>
                <w:rFonts w:hint="eastAsia" w:ascii="宋体" w:hAnsi="宋体" w:cs="宋体"/>
                <w:szCs w:val="21"/>
              </w:rPr>
              <w:t>%，期限：合同签订后</w:t>
            </w:r>
            <w:r>
              <w:rPr>
                <w:rFonts w:hint="eastAsia" w:ascii="宋体" w:hAnsi="宋体" w:cs="宋体"/>
                <w:szCs w:val="21"/>
                <w:u w:val="single"/>
              </w:rPr>
              <w:t>一年</w:t>
            </w:r>
            <w:r>
              <w:rPr>
                <w:rFonts w:hint="eastAsia" w:ascii="宋体" w:hAnsi="宋体" w:cs="宋体"/>
                <w:szCs w:val="21"/>
              </w:rPr>
              <w:t>。收受方式为：</w:t>
            </w:r>
            <w:r>
              <w:rPr>
                <w:rFonts w:hint="eastAsia" w:ascii="宋体" w:hAnsi="宋体" w:cs="宋体"/>
                <w:szCs w:val="21"/>
                <w:shd w:val="clear" w:color="auto" w:fill="FFFFFF"/>
              </w:rPr>
              <w:t>☑</w:t>
            </w:r>
            <w:r>
              <w:rPr>
                <w:rFonts w:hint="eastAsia" w:ascii="宋体" w:hAnsi="宋体" w:cs="宋体"/>
                <w:szCs w:val="21"/>
                <w:u w:val="single"/>
              </w:rPr>
              <w:t>转账/电汇、□保函</w:t>
            </w:r>
            <w:r>
              <w:rPr>
                <w:rFonts w:hint="eastAsia" w:ascii="宋体" w:hAnsi="宋体" w:cs="宋体"/>
                <w:szCs w:val="21"/>
              </w:rPr>
              <w:t>，收受人为</w:t>
            </w:r>
            <w:r>
              <w:rPr>
                <w:rFonts w:hint="eastAsia" w:ascii="宋体" w:hAnsi="宋体" w:cs="宋体"/>
                <w:szCs w:val="21"/>
                <w:shd w:val="clear" w:color="auto" w:fill="FFFFFF"/>
              </w:rPr>
              <w:t>☑</w:t>
            </w:r>
            <w:r>
              <w:rPr>
                <w:rFonts w:hint="eastAsia" w:ascii="宋体" w:hAnsi="宋体" w:cs="宋体"/>
                <w:szCs w:val="21"/>
                <w:u w:val="single"/>
              </w:rPr>
              <w:t>采购人、□委托人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0" w:hRule="atLeast"/>
          <w:jc w:val="center"/>
        </w:trPr>
        <w:tc>
          <w:tcPr>
            <w:tcW w:w="770" w:type="dxa"/>
            <w:vMerge w:val="restart"/>
            <w:vAlign w:val="center"/>
          </w:tcPr>
          <w:p>
            <w:pPr>
              <w:adjustRightInd w:val="0"/>
              <w:snapToGrid w:val="0"/>
              <w:spacing w:line="360" w:lineRule="exact"/>
              <w:jc w:val="center"/>
              <w:rPr>
                <w:rFonts w:ascii="宋体" w:hAnsi="宋体" w:cs="宋体"/>
                <w:szCs w:val="21"/>
              </w:rPr>
            </w:pPr>
            <w:r>
              <w:rPr>
                <w:rFonts w:hint="eastAsia" w:ascii="宋体" w:hAnsi="宋体" w:cs="宋体"/>
                <w:szCs w:val="21"/>
              </w:rPr>
              <w:t>18</w:t>
            </w:r>
          </w:p>
        </w:tc>
        <w:tc>
          <w:tcPr>
            <w:tcW w:w="1825" w:type="dxa"/>
            <w:vAlign w:val="center"/>
          </w:tcPr>
          <w:p>
            <w:pPr>
              <w:adjustRightInd w:val="0"/>
              <w:snapToGrid w:val="0"/>
              <w:spacing w:line="320" w:lineRule="exact"/>
              <w:jc w:val="center"/>
              <w:rPr>
                <w:rFonts w:ascii="宋体" w:hAnsi="宋体" w:cs="宋体"/>
                <w:szCs w:val="21"/>
              </w:rPr>
            </w:pPr>
            <w:r>
              <w:rPr>
                <w:rFonts w:hint="eastAsia" w:ascii="宋体" w:hAnsi="宋体" w:cs="宋体"/>
                <w:szCs w:val="21"/>
              </w:rPr>
              <w:t>备注一</w:t>
            </w:r>
          </w:p>
        </w:tc>
        <w:tc>
          <w:tcPr>
            <w:tcW w:w="7568" w:type="dxa"/>
            <w:vAlign w:val="center"/>
          </w:tcPr>
          <w:p>
            <w:pPr>
              <w:pStyle w:val="3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right="0"/>
              <w:jc w:val="both"/>
              <w:rPr>
                <w:rFonts w:ascii="Calibri" w:hAnsi="Calibri" w:cs="Calibri"/>
                <w:i w:val="0"/>
                <w:caps w:val="0"/>
                <w:color w:val="333333"/>
                <w:spacing w:val="0"/>
                <w:sz w:val="24"/>
                <w:szCs w:val="24"/>
              </w:rPr>
            </w:pPr>
            <w:r>
              <w:rPr>
                <w:rFonts w:hint="eastAsia" w:ascii="宋体" w:hAnsi="宋体" w:eastAsia="宋体" w:cs="宋体"/>
                <w:i w:val="0"/>
                <w:caps w:val="0"/>
                <w:color w:val="000000"/>
                <w:spacing w:val="0"/>
                <w:sz w:val="21"/>
                <w:szCs w:val="21"/>
                <w:shd w:val="clear" w:fill="FFFFFF"/>
              </w:rPr>
              <w:t>供应商存在以下不良信用记录情形之一的，不得推荐为</w:t>
            </w:r>
            <w:r>
              <w:rPr>
                <w:rFonts w:hint="eastAsia" w:ascii="宋体" w:hAnsi="宋体" w:cs="宋体"/>
                <w:i w:val="0"/>
                <w:caps w:val="0"/>
                <w:color w:val="000000"/>
                <w:spacing w:val="0"/>
                <w:sz w:val="21"/>
                <w:szCs w:val="21"/>
                <w:shd w:val="clear" w:fill="FFFFFF"/>
                <w:lang w:eastAsia="zh-CN"/>
              </w:rPr>
              <w:t>成交候选人，</w:t>
            </w:r>
            <w:r>
              <w:rPr>
                <w:rFonts w:hint="eastAsia" w:ascii="宋体" w:hAnsi="宋体" w:eastAsia="宋体" w:cs="宋体"/>
                <w:i w:val="0"/>
                <w:caps w:val="0"/>
                <w:color w:val="000000"/>
                <w:spacing w:val="0"/>
                <w:sz w:val="21"/>
                <w:szCs w:val="21"/>
                <w:shd w:val="clear" w:fill="FFFFFF"/>
              </w:rPr>
              <w:t>不得确定为</w:t>
            </w:r>
            <w:r>
              <w:rPr>
                <w:rFonts w:hint="eastAsia" w:ascii="宋体" w:hAnsi="宋体" w:cs="宋体"/>
                <w:i w:val="0"/>
                <w:caps w:val="0"/>
                <w:color w:val="000000"/>
                <w:spacing w:val="0"/>
                <w:sz w:val="21"/>
                <w:szCs w:val="21"/>
                <w:shd w:val="clear" w:fill="FFFFFF"/>
                <w:lang w:eastAsia="zh-CN"/>
              </w:rPr>
              <w:t>成交</w:t>
            </w:r>
            <w:r>
              <w:rPr>
                <w:rFonts w:hint="eastAsia" w:ascii="宋体" w:hAnsi="宋体" w:eastAsia="宋体" w:cs="宋体"/>
                <w:i w:val="0"/>
                <w:caps w:val="0"/>
                <w:color w:val="000000"/>
                <w:spacing w:val="0"/>
                <w:sz w:val="21"/>
                <w:szCs w:val="21"/>
                <w:shd w:val="clear" w:fill="FFFFFF"/>
              </w:rPr>
              <w:t>供应商</w:t>
            </w:r>
            <w:r>
              <w:rPr>
                <w:rFonts w:hint="eastAsia" w:ascii="宋体" w:hAnsi="宋体" w:eastAsia="宋体" w:cs="宋体"/>
                <w:b/>
                <w:bCs/>
                <w:i w:val="0"/>
                <w:caps w:val="0"/>
                <w:color w:val="000000"/>
                <w:spacing w:val="0"/>
                <w:sz w:val="21"/>
                <w:szCs w:val="21"/>
                <w:shd w:val="clear" w:fill="FFFFFF"/>
              </w:rPr>
              <w:t>（仅以下述渠道查询结果为准，其他网站无效）</w:t>
            </w:r>
            <w:r>
              <w:rPr>
                <w:rFonts w:hint="eastAsia" w:ascii="宋体" w:hAnsi="宋体" w:eastAsia="宋体" w:cs="宋体"/>
                <w:i w:val="0"/>
                <w:caps w:val="0"/>
                <w:color w:val="000000"/>
                <w:spacing w:val="0"/>
                <w:sz w:val="21"/>
                <w:szCs w:val="21"/>
                <w:shd w:val="clear" w:fill="FFFFFF"/>
              </w:rPr>
              <w:t>：</w:t>
            </w:r>
          </w:p>
          <w:p>
            <w:pPr>
              <w:pStyle w:val="3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420"/>
              <w:jc w:val="both"/>
              <w:rPr>
                <w:rFonts w:hint="default" w:ascii="Calibri" w:hAnsi="Calibri" w:cs="Calibri"/>
                <w:i w:val="0"/>
                <w:caps w:val="0"/>
                <w:color w:val="333333"/>
                <w:spacing w:val="0"/>
                <w:sz w:val="24"/>
                <w:szCs w:val="24"/>
              </w:rPr>
            </w:pPr>
            <w:r>
              <w:rPr>
                <w:rFonts w:hint="eastAsia" w:ascii="宋体" w:hAnsi="宋体" w:eastAsia="宋体" w:cs="宋体"/>
                <w:i w:val="0"/>
                <w:caps w:val="0"/>
                <w:color w:val="000000"/>
                <w:spacing w:val="0"/>
                <w:sz w:val="21"/>
                <w:szCs w:val="21"/>
                <w:shd w:val="clear" w:fill="FFFFFF"/>
              </w:rPr>
              <w:t>(1）供应商被人民法院列入失信被执行人的，</w:t>
            </w:r>
          </w:p>
          <w:p>
            <w:pPr>
              <w:pStyle w:val="3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420"/>
              <w:jc w:val="both"/>
              <w:rPr>
                <w:rFonts w:hint="default" w:ascii="Calibri" w:hAnsi="Calibri" w:cs="Calibri"/>
                <w:i w:val="0"/>
                <w:caps w:val="0"/>
                <w:color w:val="333333"/>
                <w:spacing w:val="0"/>
                <w:sz w:val="24"/>
                <w:szCs w:val="24"/>
              </w:rPr>
            </w:pPr>
            <w:r>
              <w:rPr>
                <w:rFonts w:hint="eastAsia" w:ascii="宋体" w:hAnsi="宋体" w:eastAsia="宋体" w:cs="宋体"/>
                <w:i w:val="0"/>
                <w:caps w:val="0"/>
                <w:color w:val="000000"/>
                <w:spacing w:val="0"/>
                <w:sz w:val="21"/>
                <w:szCs w:val="21"/>
                <w:shd w:val="clear" w:fill="FFFFFF"/>
              </w:rPr>
              <w:t>信用中国官</w:t>
            </w:r>
            <w:r>
              <w:rPr>
                <w:rFonts w:hint="eastAsia" w:ascii="宋体" w:hAnsi="宋体" w:cs="宋体"/>
                <w:i w:val="0"/>
                <w:caps w:val="0"/>
                <w:color w:val="000000"/>
                <w:spacing w:val="0"/>
                <w:sz w:val="21"/>
                <w:szCs w:val="21"/>
                <w:shd w:val="clear" w:fill="FFFFFF"/>
                <w:lang w:val="en-US" w:eastAsia="zh-CN"/>
              </w:rPr>
              <w:t>网</w:t>
            </w:r>
            <w:r>
              <w:rPr>
                <w:rFonts w:hint="eastAsia" w:ascii="宋体" w:hAnsi="宋体" w:eastAsia="宋体" w:cs="宋体"/>
                <w:i w:val="0"/>
                <w:caps w:val="0"/>
                <w:color w:val="000000"/>
                <w:spacing w:val="0"/>
                <w:sz w:val="21"/>
                <w:szCs w:val="21"/>
                <w:shd w:val="clear" w:fill="FFFFFF"/>
              </w:rPr>
              <w:t>（www.creditchina.gov.cn）；</w:t>
            </w:r>
          </w:p>
          <w:p>
            <w:pPr>
              <w:pStyle w:val="3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420"/>
              <w:jc w:val="both"/>
              <w:rPr>
                <w:rFonts w:hint="default" w:ascii="Calibri" w:hAnsi="Calibri" w:cs="Calibri"/>
                <w:i w:val="0"/>
                <w:caps w:val="0"/>
                <w:color w:val="333333"/>
                <w:spacing w:val="0"/>
                <w:sz w:val="24"/>
                <w:szCs w:val="24"/>
              </w:rPr>
            </w:pPr>
            <w:r>
              <w:rPr>
                <w:rFonts w:hint="eastAsia" w:ascii="宋体" w:hAnsi="宋体" w:eastAsia="宋体" w:cs="宋体"/>
                <w:i w:val="0"/>
                <w:caps w:val="0"/>
                <w:color w:val="000000"/>
                <w:spacing w:val="0"/>
                <w:sz w:val="21"/>
                <w:szCs w:val="21"/>
                <w:shd w:val="clear" w:fill="FFFFFF"/>
              </w:rPr>
              <w:t>(2）供应商被工商行政管理部门列入企业经营异常名录的，</w:t>
            </w:r>
          </w:p>
          <w:p>
            <w:pPr>
              <w:pStyle w:val="3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420"/>
              <w:jc w:val="both"/>
              <w:rPr>
                <w:rFonts w:hint="default" w:ascii="Calibri" w:hAnsi="Calibri" w:cs="Calibri"/>
                <w:i w:val="0"/>
                <w:caps w:val="0"/>
                <w:color w:val="333333"/>
                <w:spacing w:val="0"/>
                <w:sz w:val="24"/>
                <w:szCs w:val="24"/>
              </w:rPr>
            </w:pPr>
            <w:r>
              <w:rPr>
                <w:rFonts w:hint="eastAsia" w:ascii="宋体" w:hAnsi="宋体" w:eastAsia="宋体" w:cs="宋体"/>
                <w:i w:val="0"/>
                <w:caps w:val="0"/>
                <w:color w:val="000000"/>
                <w:spacing w:val="0"/>
                <w:sz w:val="21"/>
                <w:szCs w:val="21"/>
                <w:shd w:val="clear" w:fill="FFFFFF"/>
              </w:rPr>
              <w:t>国家企业信用信息公示系统网站（www.gsxt.gov.cn）；</w:t>
            </w:r>
          </w:p>
          <w:p>
            <w:pPr>
              <w:pStyle w:val="3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420"/>
              <w:jc w:val="both"/>
              <w:rPr>
                <w:rFonts w:hint="default" w:ascii="Calibri" w:hAnsi="Calibri" w:cs="Calibri"/>
                <w:i w:val="0"/>
                <w:caps w:val="0"/>
                <w:color w:val="333333"/>
                <w:spacing w:val="0"/>
                <w:sz w:val="24"/>
                <w:szCs w:val="24"/>
              </w:rPr>
            </w:pPr>
            <w:r>
              <w:rPr>
                <w:rFonts w:hint="eastAsia" w:ascii="宋体" w:hAnsi="宋体" w:eastAsia="宋体" w:cs="宋体"/>
                <w:i w:val="0"/>
                <w:caps w:val="0"/>
                <w:color w:val="000000"/>
                <w:spacing w:val="0"/>
                <w:sz w:val="21"/>
                <w:szCs w:val="21"/>
                <w:shd w:val="clear" w:fill="FFFFFF"/>
              </w:rPr>
              <w:t>(3）供应商被税务部门列入重大税收违法案件当事人名单的，</w:t>
            </w:r>
          </w:p>
          <w:p>
            <w:pPr>
              <w:pStyle w:val="3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420"/>
              <w:jc w:val="both"/>
              <w:rPr>
                <w:rFonts w:hint="default" w:ascii="Calibri" w:hAnsi="Calibri" w:cs="Calibri"/>
                <w:i w:val="0"/>
                <w:caps w:val="0"/>
                <w:color w:val="333333"/>
                <w:spacing w:val="0"/>
                <w:sz w:val="24"/>
                <w:szCs w:val="24"/>
              </w:rPr>
            </w:pPr>
            <w:r>
              <w:rPr>
                <w:rFonts w:hint="eastAsia" w:ascii="宋体" w:hAnsi="宋体" w:eastAsia="宋体" w:cs="宋体"/>
                <w:i w:val="0"/>
                <w:caps w:val="0"/>
                <w:color w:val="000000"/>
                <w:spacing w:val="0"/>
                <w:sz w:val="21"/>
                <w:szCs w:val="21"/>
                <w:shd w:val="clear" w:fill="FFFFFF"/>
              </w:rPr>
              <w:t>信用中国官网（www.creditchina.gov.cn）；</w:t>
            </w:r>
          </w:p>
          <w:p>
            <w:pPr>
              <w:pStyle w:val="3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420"/>
              <w:jc w:val="both"/>
              <w:rPr>
                <w:rFonts w:hint="default" w:ascii="Calibri" w:hAnsi="Calibri" w:cs="Calibri"/>
                <w:i w:val="0"/>
                <w:caps w:val="0"/>
                <w:color w:val="333333"/>
                <w:spacing w:val="0"/>
                <w:sz w:val="24"/>
                <w:szCs w:val="24"/>
              </w:rPr>
            </w:pPr>
            <w:r>
              <w:rPr>
                <w:rFonts w:hint="eastAsia" w:ascii="宋体" w:hAnsi="宋体" w:eastAsia="宋体" w:cs="宋体"/>
                <w:i w:val="0"/>
                <w:caps w:val="0"/>
                <w:color w:val="000000"/>
                <w:spacing w:val="0"/>
                <w:sz w:val="21"/>
                <w:szCs w:val="21"/>
                <w:shd w:val="clear" w:fill="FFFFFF"/>
              </w:rPr>
              <w:t>(4）供应商被政府采购监管部门列入政府采购严重违法失信行为记录名单的，</w:t>
            </w:r>
          </w:p>
          <w:p>
            <w:pPr>
              <w:pStyle w:val="3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420"/>
              <w:jc w:val="both"/>
              <w:rPr>
                <w:rFonts w:hint="default" w:ascii="Calibri" w:hAnsi="Calibri" w:cs="Calibri"/>
                <w:i w:val="0"/>
                <w:caps w:val="0"/>
                <w:color w:val="333333"/>
                <w:spacing w:val="0"/>
                <w:sz w:val="24"/>
                <w:szCs w:val="24"/>
              </w:rPr>
            </w:pPr>
            <w:r>
              <w:rPr>
                <w:rFonts w:hint="eastAsia" w:ascii="宋体" w:hAnsi="宋体" w:eastAsia="宋体" w:cs="宋体"/>
                <w:i w:val="0"/>
                <w:caps w:val="0"/>
                <w:color w:val="000000"/>
                <w:spacing w:val="0"/>
                <w:sz w:val="21"/>
                <w:szCs w:val="21"/>
                <w:shd w:val="clear" w:fill="FFFFFF"/>
              </w:rPr>
              <w:t>中国政府采购官网（www.ccgp.gov.cn）。</w:t>
            </w:r>
          </w:p>
          <w:p>
            <w:pPr>
              <w:pStyle w:val="50"/>
              <w:keepNext w:val="0"/>
              <w:keepLines w:val="0"/>
              <w:pageBreakBefore w:val="0"/>
              <w:kinsoku/>
              <w:wordWrap/>
              <w:overflowPunct/>
              <w:topLinePunct w:val="0"/>
              <w:autoSpaceDE/>
              <w:autoSpaceDN/>
              <w:bidi w:val="0"/>
              <w:adjustRightInd w:val="0"/>
              <w:snapToGrid w:val="0"/>
              <w:spacing w:line="340" w:lineRule="exact"/>
              <w:ind w:left="0" w:leftChars="0" w:right="0" w:rightChars="0" w:firstLine="0" w:firstLineChars="0"/>
              <w:jc w:val="left"/>
              <w:textAlignment w:val="auto"/>
              <w:outlineLvl w:val="9"/>
              <w:rPr>
                <w:rFonts w:hint="eastAsia" w:ascii="宋体" w:hAnsi="宋体" w:eastAsia="宋体" w:cs="宋体"/>
                <w:color w:val="000000" w:themeColor="text1"/>
                <w:sz w:val="21"/>
                <w:szCs w:val="21"/>
              </w:rPr>
            </w:pPr>
            <w:r>
              <w:rPr>
                <w:rFonts w:hint="eastAsia" w:ascii="宋体" w:hAnsi="宋体" w:eastAsia="宋体" w:cs="宋体"/>
                <w:color w:val="000000" w:themeColor="text1"/>
                <w:sz w:val="21"/>
                <w:szCs w:val="21"/>
              </w:rPr>
              <w:t>谈判时，供应商应当查询上述记录后，如实提供无不良信用记录承诺并加盖供应商电子签章。联合体谈判的，所有联合体成员均须加盖公章后制成扫描件上传。</w:t>
            </w:r>
          </w:p>
          <w:p>
            <w:pPr>
              <w:pStyle w:val="50"/>
              <w:adjustRightInd w:val="0"/>
              <w:snapToGrid w:val="0"/>
              <w:spacing w:line="320" w:lineRule="exact"/>
              <w:rPr>
                <w:rFonts w:ascii="宋体" w:hAnsi="宋体" w:cs="宋体"/>
                <w:b/>
                <w:bCs/>
                <w:kern w:val="0"/>
                <w:szCs w:val="21"/>
                <w:shd w:val="clear" w:color="auto" w:fill="FFFFFF"/>
              </w:rPr>
            </w:pPr>
            <w:r>
              <w:rPr>
                <w:rFonts w:hint="eastAsia" w:ascii="宋体" w:hAnsi="宋体" w:eastAsia="宋体" w:cs="宋体"/>
                <w:b/>
                <w:bCs/>
                <w:color w:val="000000" w:themeColor="text1"/>
                <w:sz w:val="21"/>
                <w:szCs w:val="21"/>
              </w:rPr>
              <w:t>如有虚假，将取消成交资格并上报</w:t>
            </w:r>
            <w:r>
              <w:rPr>
                <w:rFonts w:hint="eastAsia" w:ascii="宋体" w:hAnsi="宋体" w:eastAsia="宋体" w:cs="宋体"/>
                <w:b/>
                <w:bCs/>
                <w:color w:val="000000" w:themeColor="text1"/>
                <w:sz w:val="21"/>
                <w:szCs w:val="21"/>
                <w:lang w:val="en-US" w:eastAsia="zh-CN"/>
              </w:rPr>
              <w:t>霍山县</w:t>
            </w:r>
            <w:r>
              <w:rPr>
                <w:rFonts w:hint="eastAsia" w:ascii="宋体" w:hAnsi="宋体" w:eastAsia="宋体" w:cs="宋体"/>
                <w:b/>
                <w:bCs/>
                <w:color w:val="000000" w:themeColor="text1"/>
                <w:sz w:val="21"/>
                <w:szCs w:val="21"/>
              </w:rPr>
              <w:t>财政局按有关规定处理。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40" w:hRule="atLeast"/>
          <w:jc w:val="center"/>
        </w:trPr>
        <w:tc>
          <w:tcPr>
            <w:tcW w:w="770" w:type="dxa"/>
            <w:vMerge w:val="continue"/>
            <w:vAlign w:val="center"/>
          </w:tcPr>
          <w:p>
            <w:pPr>
              <w:adjustRightInd w:val="0"/>
              <w:snapToGrid w:val="0"/>
              <w:spacing w:line="360" w:lineRule="exact"/>
              <w:jc w:val="center"/>
              <w:rPr>
                <w:rFonts w:ascii="宋体" w:hAnsi="宋体" w:cs="宋体"/>
                <w:szCs w:val="21"/>
              </w:rPr>
            </w:pPr>
          </w:p>
        </w:tc>
        <w:tc>
          <w:tcPr>
            <w:tcW w:w="1825" w:type="dxa"/>
            <w:vAlign w:val="center"/>
          </w:tcPr>
          <w:p>
            <w:pPr>
              <w:adjustRightInd w:val="0"/>
              <w:snapToGrid w:val="0"/>
              <w:spacing w:line="320" w:lineRule="exact"/>
              <w:jc w:val="center"/>
              <w:rPr>
                <w:rFonts w:ascii="宋体" w:hAnsi="宋体" w:cs="宋体"/>
                <w:szCs w:val="21"/>
              </w:rPr>
            </w:pPr>
            <w:r>
              <w:rPr>
                <w:rFonts w:hint="eastAsia" w:ascii="宋体" w:hAnsi="宋体" w:cs="宋体"/>
                <w:szCs w:val="21"/>
              </w:rPr>
              <w:t>备注二</w:t>
            </w:r>
          </w:p>
        </w:tc>
        <w:tc>
          <w:tcPr>
            <w:tcW w:w="7568" w:type="dxa"/>
            <w:vAlign w:val="center"/>
          </w:tcPr>
          <w:p>
            <w:pPr>
              <w:pStyle w:val="50"/>
              <w:adjustRightInd w:val="0"/>
              <w:snapToGrid w:val="0"/>
              <w:spacing w:line="320" w:lineRule="exact"/>
              <w:rPr>
                <w:rFonts w:ascii="宋体" w:hAnsi="宋体" w:cs="宋体"/>
                <w:b/>
                <w:sz w:val="21"/>
                <w:szCs w:val="21"/>
              </w:rPr>
            </w:pPr>
            <w:r>
              <w:rPr>
                <w:rFonts w:hint="eastAsia" w:ascii="宋体" w:hAnsi="宋体" w:cs="宋体"/>
                <w:b/>
                <w:sz w:val="21"/>
                <w:szCs w:val="21"/>
              </w:rPr>
              <w:t>特别提醒：供应商参与政府采购，应当诚信守法、公平竞争。如有以提供虚假材料（包括但不限于虚假技术参数响应、虚假业绩、虚假证书、虚假检测报告等）、串通投标、隐瞒失信信息等谋取成交的行为，一经发现，将报监管部门严肃查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40" w:hRule="atLeast"/>
          <w:jc w:val="center"/>
        </w:trPr>
        <w:tc>
          <w:tcPr>
            <w:tcW w:w="10163" w:type="dxa"/>
            <w:gridSpan w:val="3"/>
            <w:vAlign w:val="center"/>
          </w:tcPr>
          <w:p>
            <w:pPr>
              <w:adjustRightInd w:val="0"/>
              <w:snapToGrid w:val="0"/>
              <w:spacing w:line="360" w:lineRule="exact"/>
              <w:jc w:val="left"/>
              <w:rPr>
                <w:rFonts w:ascii="宋体" w:hAnsi="宋体" w:cs="宋体"/>
                <w:b/>
                <w:bCs/>
                <w:color w:val="000000" w:themeColor="text1"/>
              </w:rPr>
            </w:pPr>
            <w:r>
              <w:rPr>
                <w:rFonts w:hint="eastAsia" w:ascii="宋体" w:hAnsi="宋体" w:cs="宋体"/>
                <w:b/>
                <w:bCs/>
                <w:color w:val="000000" w:themeColor="text1"/>
              </w:rPr>
              <w:t>备注：1、</w:t>
            </w:r>
            <w:r>
              <w:rPr>
                <w:rFonts w:hint="eastAsia" w:ascii="宋体" w:hAnsi="宋体" w:cs="宋体"/>
                <w:b/>
                <w:bCs/>
                <w:color w:val="000000"/>
              </w:rPr>
              <w:t>采购代理服务费：根据《政府采购代理机构暂行办法》（财库〔2018〕2号）规定，收取采购代理服务费用，代理服务费用标准参照国家计委计价格[2002]1980号、国家发展改革委发改价格[2011]534号、安徽省物价局皖价服[2008]210号规定，投标人中标后在领取成交通知书前缴纳中标（成交）价1.5%的采购代理服务费</w:t>
            </w:r>
            <w:r>
              <w:rPr>
                <w:rFonts w:hint="eastAsia" w:ascii="宋体" w:hAnsi="宋体" w:cs="宋体"/>
                <w:b/>
                <w:bCs/>
                <w:color w:val="000000" w:themeColor="text1"/>
              </w:rPr>
              <w:t>。</w:t>
            </w:r>
          </w:p>
          <w:p>
            <w:pPr>
              <w:adjustRightInd w:val="0"/>
              <w:snapToGrid w:val="0"/>
              <w:spacing w:line="360" w:lineRule="exact"/>
              <w:jc w:val="left"/>
              <w:rPr>
                <w:rFonts w:ascii="宋体" w:hAnsi="宋体" w:cs="宋体"/>
                <w:b/>
                <w:szCs w:val="21"/>
              </w:rPr>
            </w:pPr>
            <w:r>
              <w:rPr>
                <w:rFonts w:hint="eastAsia" w:ascii="宋体" w:hAnsi="宋体" w:cs="宋体"/>
                <w:b/>
                <w:bCs/>
                <w:color w:val="000000" w:themeColor="text1"/>
              </w:rPr>
              <w:t>2、投标人在投标截止时间内收到的投标文件不足三家的，或评审过程中造成流标现象的，其投标文件也不予退还给投标人。</w:t>
            </w:r>
          </w:p>
        </w:tc>
      </w:tr>
    </w:tbl>
    <w:p>
      <w:pPr>
        <w:rPr>
          <w:rFonts w:hint="eastAsia" w:ascii="宋体" w:hAnsi="宋体" w:eastAsia="宋体" w:cs="宋体"/>
          <w:bCs/>
          <w:sz w:val="28"/>
          <w:szCs w:val="28"/>
        </w:rPr>
      </w:pPr>
      <w:bookmarkStart w:id="9" w:name="_Toc16823"/>
      <w:bookmarkStart w:id="10" w:name="_Toc438107743"/>
      <w:bookmarkStart w:id="11" w:name="_Toc363199267"/>
      <w:bookmarkStart w:id="12" w:name="_Toc216158627"/>
      <w:r>
        <w:rPr>
          <w:rFonts w:hint="eastAsia" w:ascii="宋体" w:hAnsi="宋体" w:eastAsia="宋体" w:cs="宋体"/>
          <w:bCs/>
          <w:sz w:val="28"/>
          <w:szCs w:val="28"/>
        </w:rPr>
        <w:br w:type="page"/>
      </w:r>
    </w:p>
    <w:p>
      <w:pPr>
        <w:pStyle w:val="6"/>
        <w:snapToGrid w:val="0"/>
        <w:spacing w:before="100" w:after="100" w:line="360" w:lineRule="exact"/>
        <w:ind w:firstLine="3443" w:firstLineChars="1225"/>
        <w:rPr>
          <w:rFonts w:ascii="宋体" w:hAnsi="宋体" w:eastAsia="宋体" w:cs="宋体"/>
          <w:bCs/>
          <w:sz w:val="28"/>
          <w:szCs w:val="28"/>
        </w:rPr>
      </w:pPr>
      <w:r>
        <w:rPr>
          <w:rFonts w:hint="eastAsia" w:ascii="宋体" w:hAnsi="宋体" w:eastAsia="宋体" w:cs="宋体"/>
          <w:bCs/>
          <w:sz w:val="28"/>
          <w:szCs w:val="28"/>
        </w:rPr>
        <w:t>（二）供应商资格</w:t>
      </w:r>
      <w:bookmarkEnd w:id="9"/>
    </w:p>
    <w:bookmarkEnd w:id="10"/>
    <w:p>
      <w:pPr>
        <w:widowControl/>
        <w:shd w:val="solid" w:color="FFFFFF" w:fill="auto"/>
        <w:adjustRightInd w:val="0"/>
        <w:snapToGrid w:val="0"/>
        <w:spacing w:line="360" w:lineRule="exact"/>
        <w:ind w:firstLine="420" w:firstLineChars="200"/>
        <w:jc w:val="center"/>
        <w:rPr>
          <w:rFonts w:hint="default" w:ascii="宋体" w:hAnsi="宋体" w:cs="宋体"/>
          <w:kern w:val="0"/>
          <w:szCs w:val="21"/>
          <w:shd w:val="clear" w:color="auto" w:fill="FFFFFF"/>
          <w:lang w:val="en-US" w:eastAsia="zh-CN"/>
        </w:rPr>
      </w:pPr>
      <w:bookmarkStart w:id="13" w:name="_Toc12806"/>
      <w:bookmarkStart w:id="14" w:name="_Toc363199266"/>
      <w:bookmarkStart w:id="15" w:name="_Toc216158625"/>
      <w:bookmarkStart w:id="16" w:name="_Toc438648662"/>
      <w:r>
        <w:rPr>
          <w:rFonts w:hint="eastAsia" w:ascii="宋体" w:hAnsi="宋体" w:cs="宋体"/>
          <w:kern w:val="0"/>
          <w:szCs w:val="21"/>
          <w:shd w:val="clear" w:color="auto" w:fill="FFFFFF"/>
          <w:lang w:val="en-US" w:eastAsia="zh-CN"/>
        </w:rPr>
        <w:t>详见询价公告</w:t>
      </w:r>
    </w:p>
    <w:p>
      <w:pPr>
        <w:pStyle w:val="6"/>
        <w:snapToGrid w:val="0"/>
        <w:spacing w:before="100" w:after="100" w:line="360" w:lineRule="exact"/>
        <w:jc w:val="center"/>
        <w:rPr>
          <w:rFonts w:ascii="宋体" w:hAnsi="宋体" w:cs="宋体"/>
          <w:szCs w:val="21"/>
        </w:rPr>
      </w:pPr>
      <w:r>
        <w:rPr>
          <w:rFonts w:hint="eastAsia" w:ascii="宋体" w:hAnsi="宋体" w:eastAsia="宋体" w:cs="宋体"/>
          <w:bCs/>
          <w:sz w:val="28"/>
          <w:szCs w:val="28"/>
        </w:rPr>
        <w:t>（三）供应商必须提交的响应文件内容</w:t>
      </w:r>
      <w:bookmarkEnd w:id="13"/>
      <w:bookmarkEnd w:id="14"/>
      <w:bookmarkEnd w:id="15"/>
      <w:bookmarkEnd w:id="16"/>
    </w:p>
    <w:p>
      <w:pPr>
        <w:widowControl/>
        <w:shd w:val="solid" w:color="FFFFFF" w:fill="auto"/>
        <w:adjustRightInd w:val="0"/>
        <w:snapToGrid w:val="0"/>
        <w:spacing w:line="360" w:lineRule="exact"/>
        <w:ind w:firstLine="420" w:firstLineChars="200"/>
        <w:jc w:val="left"/>
        <w:rPr>
          <w:rFonts w:ascii="宋体" w:hAnsi="宋体" w:cs="宋体"/>
          <w:kern w:val="0"/>
          <w:szCs w:val="21"/>
          <w:shd w:val="clear" w:color="auto" w:fill="FFFFFF"/>
        </w:rPr>
      </w:pPr>
      <w:r>
        <w:rPr>
          <w:rFonts w:hint="eastAsia" w:ascii="宋体" w:hAnsi="宋体" w:cs="宋体"/>
          <w:kern w:val="0"/>
          <w:szCs w:val="21"/>
          <w:shd w:val="clear" w:color="auto" w:fill="FFFFFF"/>
        </w:rPr>
        <w:t>1、供应商基本信息（营业执照等）；</w:t>
      </w:r>
    </w:p>
    <w:p>
      <w:pPr>
        <w:widowControl/>
        <w:shd w:val="solid" w:color="FFFFFF" w:fill="auto"/>
        <w:adjustRightInd w:val="0"/>
        <w:snapToGrid w:val="0"/>
        <w:spacing w:line="360" w:lineRule="exact"/>
        <w:ind w:firstLine="420" w:firstLineChars="200"/>
        <w:jc w:val="left"/>
        <w:rPr>
          <w:rFonts w:ascii="宋体" w:hAnsi="宋体" w:cs="宋体"/>
          <w:kern w:val="0"/>
          <w:szCs w:val="21"/>
          <w:shd w:val="clear" w:color="auto" w:fill="FFFFFF"/>
        </w:rPr>
      </w:pPr>
      <w:r>
        <w:rPr>
          <w:rFonts w:hint="eastAsia" w:ascii="宋体" w:hAnsi="宋体" w:cs="宋体"/>
          <w:kern w:val="0"/>
          <w:szCs w:val="21"/>
          <w:shd w:val="clear" w:color="auto" w:fill="FFFFFF"/>
        </w:rPr>
        <w:t>2、响应授权书；</w:t>
      </w:r>
    </w:p>
    <w:p>
      <w:pPr>
        <w:widowControl/>
        <w:shd w:val="solid" w:color="FFFFFF" w:fill="auto"/>
        <w:adjustRightInd w:val="0"/>
        <w:snapToGrid w:val="0"/>
        <w:spacing w:line="360" w:lineRule="exact"/>
        <w:ind w:firstLine="420" w:firstLineChars="200"/>
        <w:jc w:val="left"/>
        <w:rPr>
          <w:szCs w:val="21"/>
        </w:rPr>
      </w:pPr>
      <w:r>
        <w:rPr>
          <w:rFonts w:hint="eastAsia" w:ascii="宋体" w:hAnsi="宋体" w:cs="宋体"/>
          <w:kern w:val="0"/>
          <w:szCs w:val="21"/>
          <w:shd w:val="clear" w:color="auto" w:fill="FFFFFF"/>
        </w:rPr>
        <w:t>3、</w:t>
      </w:r>
      <w:r>
        <w:rPr>
          <w:rFonts w:hint="eastAsia"/>
          <w:szCs w:val="21"/>
        </w:rPr>
        <w:t>响应函；</w:t>
      </w:r>
    </w:p>
    <w:p>
      <w:pPr>
        <w:widowControl/>
        <w:shd w:val="solid" w:color="FFFFFF" w:fill="auto"/>
        <w:adjustRightInd w:val="0"/>
        <w:snapToGrid w:val="0"/>
        <w:spacing w:line="360" w:lineRule="exact"/>
        <w:ind w:firstLine="420" w:firstLineChars="200"/>
        <w:jc w:val="left"/>
        <w:rPr>
          <w:rFonts w:ascii="宋体" w:hAnsi="宋体"/>
          <w:szCs w:val="21"/>
        </w:rPr>
      </w:pPr>
      <w:r>
        <w:rPr>
          <w:rFonts w:hint="eastAsia"/>
          <w:szCs w:val="21"/>
        </w:rPr>
        <w:t>4、</w:t>
      </w:r>
      <w:r>
        <w:rPr>
          <w:rFonts w:hint="eastAsia" w:ascii="宋体" w:hAnsi="宋体"/>
          <w:szCs w:val="21"/>
        </w:rPr>
        <w:t>无重大违法记录声明函、无不良信用记录承诺函；</w:t>
      </w:r>
    </w:p>
    <w:p>
      <w:pPr>
        <w:widowControl/>
        <w:shd w:val="solid" w:color="FFFFFF" w:fill="auto"/>
        <w:adjustRightInd w:val="0"/>
        <w:snapToGrid w:val="0"/>
        <w:spacing w:line="360" w:lineRule="exact"/>
        <w:ind w:firstLine="420" w:firstLineChars="200"/>
        <w:jc w:val="left"/>
        <w:rPr>
          <w:rFonts w:ascii="宋体" w:hAnsi="宋体"/>
          <w:szCs w:val="21"/>
        </w:rPr>
      </w:pPr>
      <w:r>
        <w:rPr>
          <w:rFonts w:hint="eastAsia" w:ascii="宋体" w:hAnsi="宋体"/>
          <w:szCs w:val="21"/>
        </w:rPr>
        <w:t>5、</w:t>
      </w:r>
      <w:r>
        <w:rPr>
          <w:rFonts w:hint="eastAsia" w:ascii="Tahoma" w:hAnsi="Tahoma"/>
          <w:szCs w:val="21"/>
          <w:lang w:val="zh-CN"/>
        </w:rPr>
        <w:t>询价响应表；</w:t>
      </w:r>
    </w:p>
    <w:p>
      <w:pPr>
        <w:widowControl/>
        <w:shd w:val="solid" w:color="FFFFFF" w:fill="auto"/>
        <w:adjustRightInd w:val="0"/>
        <w:snapToGrid w:val="0"/>
        <w:spacing w:line="360" w:lineRule="exact"/>
        <w:ind w:firstLine="420" w:firstLineChars="200"/>
        <w:jc w:val="left"/>
        <w:rPr>
          <w:rFonts w:ascii="Tahoma" w:hAnsi="Tahoma"/>
          <w:szCs w:val="21"/>
        </w:rPr>
      </w:pPr>
      <w:r>
        <w:rPr>
          <w:rFonts w:hint="eastAsia" w:ascii="宋体" w:hAnsi="宋体" w:cs="宋体"/>
          <w:kern w:val="0"/>
          <w:szCs w:val="21"/>
          <w:shd w:val="clear" w:color="auto" w:fill="FFFFFF"/>
        </w:rPr>
        <w:t>6、</w:t>
      </w:r>
      <w:r>
        <w:rPr>
          <w:rFonts w:hint="eastAsia" w:ascii="Tahoma" w:hAnsi="Tahoma"/>
          <w:szCs w:val="21"/>
        </w:rPr>
        <w:t>响应报价书（含分项明细报价）；</w:t>
      </w:r>
    </w:p>
    <w:p>
      <w:pPr>
        <w:widowControl/>
        <w:shd w:val="solid" w:color="FFFFFF" w:fill="auto"/>
        <w:adjustRightInd w:val="0"/>
        <w:snapToGrid w:val="0"/>
        <w:spacing w:line="360" w:lineRule="exact"/>
        <w:ind w:firstLine="420" w:firstLineChars="200"/>
        <w:jc w:val="left"/>
        <w:rPr>
          <w:rFonts w:ascii="宋体" w:hAnsi="宋体"/>
          <w:szCs w:val="21"/>
        </w:rPr>
      </w:pPr>
      <w:r>
        <w:rPr>
          <w:rFonts w:hint="eastAsia" w:ascii="宋体" w:hAnsi="宋体" w:cs="宋体"/>
          <w:kern w:val="0"/>
          <w:szCs w:val="21"/>
          <w:shd w:val="clear" w:color="auto" w:fill="FFFFFF"/>
        </w:rPr>
        <w:t>7、</w:t>
      </w:r>
      <w:r>
        <w:rPr>
          <w:rFonts w:hint="eastAsia" w:ascii="宋体" w:hAnsi="宋体"/>
          <w:szCs w:val="21"/>
        </w:rPr>
        <w:t>供货、安装承诺；</w:t>
      </w:r>
    </w:p>
    <w:p>
      <w:pPr>
        <w:widowControl/>
        <w:shd w:val="solid" w:color="FFFFFF" w:fill="auto"/>
        <w:adjustRightInd w:val="0"/>
        <w:snapToGrid w:val="0"/>
        <w:spacing w:line="360" w:lineRule="exact"/>
        <w:ind w:firstLine="420" w:firstLineChars="200"/>
        <w:jc w:val="left"/>
        <w:rPr>
          <w:rFonts w:ascii="宋体" w:hAnsi="宋体"/>
          <w:szCs w:val="21"/>
        </w:rPr>
      </w:pPr>
      <w:r>
        <w:rPr>
          <w:rFonts w:hint="eastAsia" w:ascii="宋体" w:hAnsi="宋体"/>
          <w:szCs w:val="21"/>
        </w:rPr>
        <w:t>8、售后服务承诺；</w:t>
      </w:r>
    </w:p>
    <w:p>
      <w:pPr>
        <w:widowControl/>
        <w:shd w:val="solid" w:color="FFFFFF" w:fill="auto"/>
        <w:adjustRightInd w:val="0"/>
        <w:snapToGrid w:val="0"/>
        <w:spacing w:line="360" w:lineRule="exact"/>
        <w:ind w:firstLine="420" w:firstLineChars="200"/>
        <w:jc w:val="left"/>
        <w:rPr>
          <w:rFonts w:ascii="宋体" w:hAnsi="宋体"/>
          <w:szCs w:val="21"/>
        </w:rPr>
      </w:pPr>
      <w:r>
        <w:rPr>
          <w:rFonts w:hint="eastAsia" w:ascii="宋体" w:hAnsi="宋体"/>
          <w:szCs w:val="21"/>
        </w:rPr>
        <w:t>9、询价文件要求和供应商认为需要提供的其它说明和资料。</w:t>
      </w:r>
    </w:p>
    <w:p>
      <w:pPr>
        <w:pStyle w:val="6"/>
        <w:snapToGrid w:val="0"/>
        <w:spacing w:before="100" w:after="100" w:line="360" w:lineRule="exact"/>
        <w:ind w:firstLine="3443" w:firstLineChars="1225"/>
        <w:rPr>
          <w:rFonts w:ascii="宋体" w:hAnsi="宋体" w:eastAsia="宋体" w:cs="宋体"/>
          <w:bCs/>
          <w:sz w:val="28"/>
          <w:szCs w:val="28"/>
        </w:rPr>
      </w:pPr>
      <w:bookmarkStart w:id="17" w:name="_Toc3875"/>
      <w:r>
        <w:rPr>
          <w:rFonts w:hint="eastAsia" w:ascii="宋体" w:hAnsi="宋体" w:eastAsia="宋体" w:cs="宋体"/>
          <w:bCs/>
          <w:sz w:val="28"/>
          <w:szCs w:val="28"/>
        </w:rPr>
        <w:t>（四）有关定义</w:t>
      </w:r>
      <w:bookmarkEnd w:id="17"/>
    </w:p>
    <w:p>
      <w:pPr>
        <w:adjustRightInd w:val="0"/>
        <w:snapToGrid w:val="0"/>
        <w:spacing w:line="360" w:lineRule="exact"/>
        <w:ind w:firstLine="550"/>
        <w:rPr>
          <w:rFonts w:ascii="宋体" w:hAnsi="宋体" w:cs="宋体"/>
          <w:szCs w:val="21"/>
        </w:rPr>
      </w:pPr>
      <w:r>
        <w:rPr>
          <w:rFonts w:hint="eastAsia" w:ascii="宋体" w:hAnsi="宋体" w:cs="宋体"/>
          <w:szCs w:val="21"/>
        </w:rPr>
        <w:t>1、政府采购监督管理部门：系指</w:t>
      </w:r>
      <w:r>
        <w:rPr>
          <w:rFonts w:hint="eastAsia" w:ascii="宋体" w:hAnsi="宋体" w:cs="宋体"/>
          <w:szCs w:val="21"/>
          <w:u w:val="single"/>
        </w:rPr>
        <w:t>安徽大别山国投集团</w:t>
      </w:r>
      <w:r>
        <w:rPr>
          <w:rFonts w:hint="eastAsia" w:ascii="宋体" w:hAnsi="宋体" w:cs="宋体"/>
          <w:szCs w:val="21"/>
        </w:rPr>
        <w:t>。</w:t>
      </w:r>
    </w:p>
    <w:p>
      <w:pPr>
        <w:adjustRightInd w:val="0"/>
        <w:snapToGrid w:val="0"/>
        <w:spacing w:line="360" w:lineRule="exact"/>
        <w:ind w:firstLine="550"/>
        <w:rPr>
          <w:rFonts w:ascii="宋体" w:hAnsi="宋体" w:cs="宋体"/>
          <w:szCs w:val="21"/>
        </w:rPr>
      </w:pPr>
      <w:r>
        <w:rPr>
          <w:rFonts w:hint="eastAsia" w:ascii="宋体" w:hAnsi="宋体" w:cs="宋体"/>
          <w:szCs w:val="21"/>
        </w:rPr>
        <w:t>2、采购人：系指本次采购项目的业主方。</w:t>
      </w:r>
    </w:p>
    <w:p>
      <w:pPr>
        <w:adjustRightInd w:val="0"/>
        <w:snapToGrid w:val="0"/>
        <w:spacing w:line="360" w:lineRule="exact"/>
        <w:ind w:firstLine="550"/>
        <w:rPr>
          <w:rFonts w:ascii="宋体" w:hAnsi="宋体" w:cs="宋体"/>
          <w:szCs w:val="21"/>
        </w:rPr>
      </w:pPr>
      <w:r>
        <w:rPr>
          <w:rFonts w:hint="eastAsia" w:ascii="宋体" w:hAnsi="宋体" w:cs="宋体"/>
          <w:szCs w:val="21"/>
        </w:rPr>
        <w:t>3、采购代理机构：系指</w:t>
      </w:r>
      <w:r>
        <w:rPr>
          <w:rFonts w:hint="eastAsia" w:ascii="宋体" w:hAnsi="宋体" w:cs="宋体"/>
          <w:szCs w:val="21"/>
          <w:u w:val="single"/>
        </w:rPr>
        <w:t>安徽大别山工程咨询有限公司</w:t>
      </w:r>
      <w:r>
        <w:rPr>
          <w:rFonts w:hint="eastAsia" w:ascii="宋体" w:hAnsi="宋体" w:cs="宋体"/>
          <w:szCs w:val="21"/>
        </w:rPr>
        <w:t>。</w:t>
      </w:r>
    </w:p>
    <w:p>
      <w:pPr>
        <w:adjustRightInd w:val="0"/>
        <w:snapToGrid w:val="0"/>
        <w:spacing w:line="360" w:lineRule="exact"/>
        <w:ind w:firstLine="550"/>
        <w:rPr>
          <w:rFonts w:ascii="宋体" w:hAnsi="宋体" w:cs="宋体"/>
          <w:b/>
          <w:bCs/>
          <w:szCs w:val="21"/>
        </w:rPr>
      </w:pPr>
      <w:r>
        <w:rPr>
          <w:rFonts w:hint="eastAsia" w:ascii="宋体" w:hAnsi="宋体" w:cs="宋体"/>
          <w:b/>
          <w:bCs/>
          <w:szCs w:val="21"/>
        </w:rPr>
        <w:t>4、近X年内：系指从询价之日向前追溯X年（“X”为“一”及以后整数）起算。除非本询价文件另有规定，否则均以合同签订之日为追溯结点。</w:t>
      </w:r>
    </w:p>
    <w:p>
      <w:pPr>
        <w:adjustRightInd w:val="0"/>
        <w:snapToGrid w:val="0"/>
        <w:spacing w:line="360" w:lineRule="exact"/>
        <w:ind w:firstLine="550"/>
        <w:rPr>
          <w:rFonts w:ascii="宋体" w:hAnsi="宋体" w:cs="宋体"/>
          <w:szCs w:val="21"/>
        </w:rPr>
      </w:pPr>
      <w:r>
        <w:rPr>
          <w:rFonts w:hint="eastAsia" w:ascii="宋体" w:hAnsi="宋体" w:cs="宋体"/>
          <w:szCs w:val="21"/>
        </w:rPr>
        <w:t>5、业绩：系指符合本询价文件规定且已供货（安装）完毕的与最终用户(“最终用户”系指合同项目的建设方或由建设方确定的承包方)签订的合同、验收报告（或相关证明等验收手续）及询价文件要求的相关证明。供应商与其关联公司（如母公司、控股公司、参股公司、分公司、子公司、同一法定代表人的公司等）之间签订的合同，均不予认可。</w:t>
      </w:r>
    </w:p>
    <w:p>
      <w:pPr>
        <w:adjustRightInd w:val="0"/>
        <w:snapToGrid w:val="0"/>
        <w:spacing w:line="360" w:lineRule="exact"/>
        <w:ind w:firstLine="550"/>
        <w:rPr>
          <w:rFonts w:ascii="宋体" w:hAnsi="宋体" w:cs="宋体"/>
          <w:szCs w:val="21"/>
        </w:rPr>
      </w:pPr>
      <w:r>
        <w:rPr>
          <w:rFonts w:hint="eastAsia" w:ascii="宋体" w:hAnsi="宋体" w:cs="宋体"/>
          <w:szCs w:val="21"/>
        </w:rPr>
        <w:t>6、政府采购政策</w:t>
      </w:r>
    </w:p>
    <w:p>
      <w:pPr>
        <w:adjustRightInd w:val="0"/>
        <w:snapToGrid w:val="0"/>
        <w:spacing w:line="360" w:lineRule="exact"/>
        <w:ind w:firstLine="550"/>
        <w:rPr>
          <w:rFonts w:ascii="宋体" w:hAnsi="宋体" w:cs="宋体"/>
          <w:szCs w:val="21"/>
        </w:rPr>
      </w:pPr>
      <w:r>
        <w:rPr>
          <w:rFonts w:hint="eastAsia" w:ascii="宋体" w:hAnsi="宋体" w:cs="宋体"/>
          <w:szCs w:val="21"/>
        </w:rPr>
        <w:t>6.1落实节约能源、保护环境、扶持不发达地区和少数民族地区、促进中小企业发展等政府采购政策。</w:t>
      </w:r>
    </w:p>
    <w:p>
      <w:pPr>
        <w:adjustRightInd w:val="0"/>
        <w:snapToGrid w:val="0"/>
        <w:spacing w:line="360" w:lineRule="exact"/>
        <w:ind w:firstLine="550"/>
        <w:rPr>
          <w:rFonts w:ascii="宋体" w:hAnsi="宋体" w:cs="宋体"/>
          <w:szCs w:val="21"/>
        </w:rPr>
      </w:pPr>
      <w:r>
        <w:rPr>
          <w:rFonts w:hint="eastAsia" w:ascii="宋体" w:hAnsi="宋体" w:cs="宋体"/>
          <w:szCs w:val="21"/>
        </w:rPr>
        <w:t xml:space="preserve">6.2供应商符合《关于印发〈政府采购促进中小企业发展暂行办法〉的通知》（财库〔2011〕181号）文件要求，在政府采购活动按下列情形之一给予价格扣除： </w:t>
      </w:r>
    </w:p>
    <w:p>
      <w:pPr>
        <w:adjustRightInd w:val="0"/>
        <w:snapToGrid w:val="0"/>
        <w:spacing w:line="360" w:lineRule="exact"/>
        <w:ind w:firstLine="550"/>
        <w:rPr>
          <w:rFonts w:ascii="宋体" w:hAnsi="宋体" w:cs="宋体"/>
          <w:szCs w:val="21"/>
        </w:rPr>
      </w:pPr>
      <w:r>
        <w:rPr>
          <w:rFonts w:hint="eastAsia" w:ascii="宋体" w:hAnsi="宋体" w:cs="宋体"/>
          <w:szCs w:val="21"/>
        </w:rPr>
        <w:t>（1）对于非专门面向中小企业的项目，对小型和微型企业产品的价格给予6%-10%的扣除，用扣除后的价格参与评审。</w:t>
      </w:r>
    </w:p>
    <w:p>
      <w:pPr>
        <w:adjustRightInd w:val="0"/>
        <w:snapToGrid w:val="0"/>
        <w:spacing w:line="360" w:lineRule="exact"/>
        <w:ind w:firstLine="550"/>
        <w:rPr>
          <w:rFonts w:ascii="宋体" w:hAnsi="宋体" w:cs="宋体"/>
          <w:szCs w:val="21"/>
        </w:rPr>
      </w:pPr>
      <w:r>
        <w:rPr>
          <w:rFonts w:hint="eastAsia" w:ascii="宋体" w:hAnsi="宋体" w:cs="宋体"/>
          <w:szCs w:val="21"/>
        </w:rPr>
        <w:t>（2）联合体协议约定，小型、微型企业的协议合同金额占到联合协议合同总金额30%以上的，可给予联合体2%-3%的价格扣除。联合体各方均为小型、微型企业的，联合体视同为小型、微型企业。</w:t>
      </w:r>
    </w:p>
    <w:p>
      <w:pPr>
        <w:adjustRightInd w:val="0"/>
        <w:snapToGrid w:val="0"/>
        <w:spacing w:line="360" w:lineRule="exact"/>
        <w:ind w:firstLine="550"/>
        <w:rPr>
          <w:rFonts w:ascii="宋体" w:hAnsi="宋体" w:cs="宋体"/>
          <w:szCs w:val="21"/>
        </w:rPr>
      </w:pPr>
      <w:r>
        <w:rPr>
          <w:rFonts w:hint="eastAsia" w:ascii="宋体" w:hAnsi="宋体" w:cs="宋体"/>
          <w:szCs w:val="21"/>
        </w:rPr>
        <w:t>（3）参加政府采购活动的中小企业应当提供《中小企业声明函》。</w:t>
      </w:r>
    </w:p>
    <w:p>
      <w:pPr>
        <w:adjustRightInd w:val="0"/>
        <w:snapToGrid w:val="0"/>
        <w:spacing w:line="360" w:lineRule="exact"/>
        <w:ind w:firstLine="550"/>
        <w:rPr>
          <w:rFonts w:ascii="宋体" w:hAnsi="宋体" w:cs="宋体"/>
          <w:szCs w:val="21"/>
        </w:rPr>
      </w:pPr>
      <w:r>
        <w:rPr>
          <w:rFonts w:hint="eastAsia" w:ascii="宋体" w:hAnsi="宋体" w:cs="宋体"/>
          <w:szCs w:val="21"/>
        </w:rPr>
        <w:t>6.3小型和微型企业产品的价格扣除：见供应商须知前附表。</w:t>
      </w:r>
    </w:p>
    <w:p>
      <w:pPr>
        <w:adjustRightInd w:val="0"/>
        <w:snapToGrid w:val="0"/>
        <w:spacing w:line="360" w:lineRule="exact"/>
        <w:ind w:firstLine="550"/>
        <w:rPr>
          <w:rFonts w:ascii="宋体" w:hAnsi="宋体" w:cs="宋体"/>
          <w:szCs w:val="21"/>
        </w:rPr>
      </w:pPr>
      <w:r>
        <w:rPr>
          <w:rFonts w:hint="eastAsia" w:ascii="宋体" w:hAnsi="宋体" w:cs="宋体"/>
          <w:szCs w:val="21"/>
        </w:rPr>
        <w:t>6.4供应商符合《财政部、司法部关于政府采购支持监狱企业发展有关问题的通知》（财库〔2014〕68号）文件要求，并提供省级以上监狱管理局、戒毒管理局（含新疆生产建设兵团）出具的属于监狱企业的证明文件，则视同小型、微型企业，享受第1.11.3条的扶持政策。</w:t>
      </w:r>
    </w:p>
    <w:p>
      <w:pPr>
        <w:adjustRightInd w:val="0"/>
        <w:snapToGrid w:val="0"/>
        <w:spacing w:line="360" w:lineRule="exact"/>
        <w:ind w:firstLine="550"/>
        <w:rPr>
          <w:rFonts w:ascii="宋体" w:hAnsi="宋体" w:cs="宋体"/>
          <w:szCs w:val="21"/>
        </w:rPr>
      </w:pPr>
      <w:r>
        <w:rPr>
          <w:rFonts w:hint="eastAsia" w:ascii="宋体" w:hAnsi="宋体" w:cs="宋体"/>
          <w:szCs w:val="21"/>
        </w:rPr>
        <w:t>6.5供应商符合《三部门联合发布关于促进残疾人就业政府采购政策的通知》（财库〔2017〕141号）文件要求，并提供《残疾人福利性单位声明函》的，则视同小型、微型企业，享受第5.3条的扶持政策。残疾人福利性单位属于小型、微型企业的，不重复享受政策。</w:t>
      </w:r>
    </w:p>
    <w:p>
      <w:pPr>
        <w:pStyle w:val="39"/>
      </w:pPr>
    </w:p>
    <w:bookmarkEnd w:id="11"/>
    <w:bookmarkEnd w:id="12"/>
    <w:p>
      <w:pPr>
        <w:pStyle w:val="6"/>
        <w:snapToGrid w:val="0"/>
        <w:spacing w:before="100" w:after="100" w:line="360" w:lineRule="exact"/>
        <w:ind w:firstLine="3443" w:firstLineChars="1225"/>
        <w:rPr>
          <w:rFonts w:ascii="宋体" w:hAnsi="宋体" w:eastAsia="宋体" w:cs="宋体"/>
          <w:bCs/>
          <w:sz w:val="28"/>
          <w:szCs w:val="28"/>
        </w:rPr>
      </w:pPr>
      <w:bookmarkStart w:id="18" w:name="_Toc26915"/>
      <w:bookmarkStart w:id="19" w:name="_Toc216158630"/>
      <w:r>
        <w:rPr>
          <w:rFonts w:hint="eastAsia" w:ascii="宋体" w:hAnsi="宋体" w:eastAsia="宋体" w:cs="宋体"/>
          <w:bCs/>
          <w:sz w:val="28"/>
          <w:szCs w:val="28"/>
        </w:rPr>
        <w:t>（五）</w:t>
      </w:r>
      <w:bookmarkStart w:id="20" w:name="_Toc471299092"/>
      <w:r>
        <w:rPr>
          <w:rFonts w:hint="eastAsia" w:ascii="宋体" w:hAnsi="宋体" w:eastAsia="宋体" w:cs="宋体"/>
          <w:bCs/>
          <w:sz w:val="28"/>
          <w:szCs w:val="28"/>
        </w:rPr>
        <w:t>投标文件的提交</w:t>
      </w:r>
      <w:bookmarkEnd w:id="18"/>
    </w:p>
    <w:p>
      <w:pPr>
        <w:adjustRightInd w:val="0"/>
        <w:snapToGrid w:val="0"/>
        <w:spacing w:line="360" w:lineRule="exact"/>
        <w:ind w:firstLine="409" w:firstLineChars="195"/>
        <w:rPr>
          <w:rFonts w:ascii="宋体" w:hAnsi="宋体" w:cs="宋体"/>
        </w:rPr>
      </w:pPr>
      <w:bookmarkStart w:id="21" w:name="_Toc21708"/>
      <w:r>
        <w:rPr>
          <w:rFonts w:hint="eastAsia" w:ascii="宋体" w:hAnsi="宋体" w:cs="宋体"/>
        </w:rPr>
        <w:t>1、纸质版响应性文件的密封和标记</w:t>
      </w:r>
    </w:p>
    <w:p>
      <w:pPr>
        <w:adjustRightInd w:val="0"/>
        <w:snapToGrid w:val="0"/>
        <w:spacing w:line="360" w:lineRule="exact"/>
        <w:ind w:firstLine="409" w:firstLineChars="195"/>
        <w:rPr>
          <w:rFonts w:hAnsi="宋体" w:cs="宋体"/>
          <w:b/>
          <w:bCs/>
        </w:rPr>
      </w:pPr>
      <w:r>
        <w:rPr>
          <w:rFonts w:hint="eastAsia" w:ascii="宋体" w:hAnsi="宋体" w:cs="宋体"/>
        </w:rPr>
        <w:t>投标人应将纸质响应性文件的正本和副本分别密封（正本一个封套，副本共一个封套），并在封袋上注明</w:t>
      </w:r>
      <w:r>
        <w:rPr>
          <w:rFonts w:hint="eastAsia" w:ascii="宋体" w:cs="宋体"/>
        </w:rPr>
        <w:t>“</w:t>
      </w:r>
      <w:r>
        <w:rPr>
          <w:rFonts w:hint="eastAsia" w:ascii="宋体" w:hAnsi="宋体" w:cs="宋体"/>
        </w:rPr>
        <w:t>正本</w:t>
      </w:r>
      <w:r>
        <w:rPr>
          <w:rFonts w:hint="eastAsia" w:ascii="宋体" w:cs="宋体"/>
        </w:rPr>
        <w:t>”</w:t>
      </w:r>
      <w:r>
        <w:rPr>
          <w:rFonts w:hint="eastAsia" w:ascii="宋体" w:hAnsi="宋体" w:cs="宋体"/>
        </w:rPr>
        <w:t>或</w:t>
      </w:r>
      <w:r>
        <w:rPr>
          <w:rFonts w:hint="eastAsia" w:ascii="宋体" w:cs="宋体"/>
        </w:rPr>
        <w:t>“</w:t>
      </w:r>
      <w:r>
        <w:rPr>
          <w:rFonts w:hint="eastAsia" w:ascii="宋体" w:hAnsi="宋体" w:cs="宋体"/>
        </w:rPr>
        <w:t>副本</w:t>
      </w:r>
      <w:r>
        <w:rPr>
          <w:rFonts w:hint="eastAsia" w:ascii="宋体" w:cs="宋体"/>
        </w:rPr>
        <w:t>”</w:t>
      </w:r>
      <w:r>
        <w:rPr>
          <w:rFonts w:hint="eastAsia" w:ascii="宋体" w:hAnsi="宋体" w:cs="宋体"/>
        </w:rPr>
        <w:t>，投标文件份数为一式叁份（正本一份，副本二份）。在骑缝处和封条上加盖响应人公章和法定代表人（或授权代理人）签字或盖章</w:t>
      </w:r>
      <w:r>
        <w:rPr>
          <w:rFonts w:hint="eastAsia" w:ascii="宋体" w:hAnsi="宋体" w:cs="宋体"/>
          <w:b/>
          <w:bCs/>
        </w:rPr>
        <w:t>（注：投标书不准活页装订，应胶装成册，响应人所递交的响应性文件应按照响应性文件组成及格式、响应性文件的密封要求以及</w:t>
      </w:r>
      <w:r>
        <w:rPr>
          <w:rFonts w:hint="eastAsia" w:ascii="宋体" w:hAnsi="宋体" w:cs="宋体"/>
        </w:rPr>
        <w:t>，</w:t>
      </w:r>
      <w:r>
        <w:rPr>
          <w:rFonts w:hint="eastAsia" w:ascii="宋体" w:hAnsi="宋体" w:cs="宋体"/>
          <w:b/>
          <w:bCs/>
        </w:rPr>
        <w:t>否则视为无效投标。响应性文件所有内容以纸质正本为准</w:t>
      </w:r>
      <w:r>
        <w:rPr>
          <w:rFonts w:hint="eastAsia" w:ascii="宋体" w:hAnsi="宋体" w:cs="宋体"/>
        </w:rPr>
        <w:t>。</w:t>
      </w:r>
      <w:r>
        <w:rPr>
          <w:rFonts w:hint="eastAsia" w:ascii="宋体" w:hAnsi="宋体" w:cs="宋体"/>
          <w:b/>
          <w:bCs/>
        </w:rPr>
        <w:t>）</w:t>
      </w:r>
      <w:r>
        <w:rPr>
          <w:rFonts w:hint="eastAsia" w:hAnsi="宋体" w:cs="宋体"/>
          <w:b/>
          <w:bCs/>
        </w:rPr>
        <w:t>。</w:t>
      </w:r>
    </w:p>
    <w:p>
      <w:pPr>
        <w:adjustRightInd w:val="0"/>
        <w:snapToGrid w:val="0"/>
        <w:spacing w:line="360" w:lineRule="exact"/>
        <w:ind w:firstLine="420" w:firstLineChars="200"/>
        <w:jc w:val="left"/>
        <w:rPr>
          <w:rFonts w:ascii="宋体" w:hAnsi="宋体" w:cs="宋体"/>
        </w:rPr>
      </w:pPr>
      <w:r>
        <w:rPr>
          <w:rFonts w:hint="eastAsia" w:ascii="宋体" w:hAnsi="宋体" w:cs="宋体"/>
        </w:rPr>
        <w:t>2、纸质版响应性文件的提交</w:t>
      </w:r>
    </w:p>
    <w:p>
      <w:pPr>
        <w:adjustRightInd w:val="0"/>
        <w:snapToGrid w:val="0"/>
        <w:spacing w:line="360" w:lineRule="exact"/>
        <w:ind w:firstLine="420" w:firstLineChars="200"/>
        <w:jc w:val="left"/>
        <w:rPr>
          <w:rFonts w:ascii="宋体" w:hAnsi="宋体" w:cs="宋体"/>
        </w:rPr>
      </w:pPr>
      <w:r>
        <w:rPr>
          <w:rFonts w:hint="eastAsia" w:ascii="宋体" w:hAnsi="宋体" w:cs="宋体"/>
        </w:rPr>
        <w:t>2.1响应人应按投标须知前附表规定的时间、地点，于响应截止时间前现场签到并提交纸质版响应性文件。</w:t>
      </w:r>
    </w:p>
    <w:p>
      <w:pPr>
        <w:adjustRightInd w:val="0"/>
        <w:snapToGrid w:val="0"/>
        <w:spacing w:line="360" w:lineRule="exact"/>
        <w:ind w:firstLine="420" w:firstLineChars="200"/>
        <w:jc w:val="left"/>
        <w:rPr>
          <w:rFonts w:ascii="宋体" w:hAnsi="宋体" w:cs="宋体"/>
        </w:rPr>
      </w:pPr>
      <w:r>
        <w:rPr>
          <w:rFonts w:hint="eastAsia" w:ascii="宋体" w:hAnsi="宋体" w:cs="宋体"/>
        </w:rPr>
        <w:t>2.2在响应须知前附表规定的投标截止时间以后递交的纸质版响应性标文件将被拒绝并退还给投标人。</w:t>
      </w:r>
    </w:p>
    <w:p>
      <w:pPr>
        <w:adjustRightInd w:val="0"/>
        <w:snapToGrid w:val="0"/>
        <w:spacing w:line="360" w:lineRule="exact"/>
        <w:ind w:firstLine="420" w:firstLineChars="200"/>
        <w:jc w:val="left"/>
        <w:rPr>
          <w:rFonts w:ascii="宋体" w:hAnsi="宋体" w:cs="宋体"/>
        </w:rPr>
      </w:pPr>
      <w:r>
        <w:rPr>
          <w:rFonts w:hint="eastAsia" w:ascii="宋体" w:hAnsi="宋体" w:cs="宋体"/>
        </w:rPr>
        <w:t>3、纸质版响应文件的提交</w:t>
      </w:r>
    </w:p>
    <w:p>
      <w:pPr>
        <w:adjustRightInd w:val="0"/>
        <w:snapToGrid w:val="0"/>
        <w:spacing w:line="360" w:lineRule="exact"/>
        <w:ind w:firstLine="420" w:firstLineChars="200"/>
        <w:jc w:val="left"/>
        <w:rPr>
          <w:rFonts w:ascii="宋体" w:hAnsi="宋体" w:cs="宋体"/>
        </w:rPr>
      </w:pPr>
      <w:r>
        <w:rPr>
          <w:rFonts w:hint="eastAsia" w:ascii="宋体" w:hAnsi="宋体" w:cs="宋体"/>
        </w:rPr>
        <w:t>响应人应在响应截止时间之前，现场递交纸质版响应性文件。未在响应截止时间前通过递交纸质版响应性文件的，开标现场不予接收。</w:t>
      </w:r>
    </w:p>
    <w:p>
      <w:pPr>
        <w:pStyle w:val="6"/>
        <w:snapToGrid w:val="0"/>
        <w:spacing w:before="100" w:after="100" w:line="360" w:lineRule="exact"/>
        <w:jc w:val="center"/>
        <w:rPr>
          <w:rFonts w:ascii="宋体" w:hAnsi="宋体" w:eastAsia="宋体" w:cs="宋体"/>
          <w:bCs/>
          <w:sz w:val="28"/>
          <w:szCs w:val="28"/>
        </w:rPr>
      </w:pPr>
      <w:r>
        <w:rPr>
          <w:rFonts w:hint="eastAsia" w:ascii="宋体" w:hAnsi="宋体" w:eastAsia="宋体" w:cs="宋体"/>
          <w:bCs/>
          <w:sz w:val="28"/>
          <w:szCs w:val="28"/>
        </w:rPr>
        <w:t>（六）评标方法及废标</w:t>
      </w:r>
      <w:bookmarkEnd w:id="20"/>
      <w:bookmarkEnd w:id="21"/>
    </w:p>
    <w:p>
      <w:pPr>
        <w:adjustRightInd w:val="0"/>
        <w:snapToGrid w:val="0"/>
        <w:spacing w:line="360" w:lineRule="exact"/>
        <w:ind w:firstLine="420" w:firstLineChars="200"/>
        <w:rPr>
          <w:rFonts w:ascii="宋体" w:hAnsi="宋体"/>
          <w:szCs w:val="21"/>
        </w:rPr>
      </w:pPr>
      <w:r>
        <w:rPr>
          <w:rFonts w:hint="eastAsia" w:ascii="宋体" w:hAnsi="宋体"/>
          <w:szCs w:val="21"/>
        </w:rPr>
        <w:t>1、本次询价活动将采用最低评标价法评审。</w:t>
      </w:r>
    </w:p>
    <w:p>
      <w:pPr>
        <w:adjustRightInd w:val="0"/>
        <w:snapToGrid w:val="0"/>
        <w:spacing w:line="360" w:lineRule="exact"/>
        <w:ind w:firstLine="420" w:firstLineChars="200"/>
        <w:rPr>
          <w:rFonts w:ascii="宋体" w:hAnsi="宋体"/>
          <w:szCs w:val="21"/>
        </w:rPr>
      </w:pPr>
      <w:r>
        <w:rPr>
          <w:rFonts w:hint="eastAsia" w:ascii="宋体" w:hAnsi="宋体"/>
          <w:szCs w:val="21"/>
        </w:rPr>
        <w:t>最低评标价法：以价格为主要因素确定成交候选供应商，即在全部满足询价文件实质性要求（包含资格条件、技术指标及规格、质保期以及询价过程中对以上内容的补充和修改等）前提下，根据各家报价由低到高排出成交候选供应商。</w:t>
      </w:r>
    </w:p>
    <w:p>
      <w:pPr>
        <w:adjustRightInd w:val="0"/>
        <w:snapToGrid w:val="0"/>
        <w:spacing w:line="360" w:lineRule="exact"/>
        <w:ind w:firstLine="420" w:firstLineChars="200"/>
        <w:rPr>
          <w:rFonts w:ascii="宋体" w:hAnsi="宋体"/>
          <w:szCs w:val="21"/>
        </w:rPr>
      </w:pPr>
      <w:r>
        <w:rPr>
          <w:rFonts w:hint="eastAsia" w:ascii="宋体" w:hAnsi="宋体"/>
          <w:szCs w:val="21"/>
        </w:rPr>
        <w:t>若出现报价相同的情况，专利产品优先；若出报价相同，均是专利产品的，具有检测资质的第三方机构出具产品参数检测报告的优先；若出现报价相同，均是专利产品，均是具有检测资质的第三方机构出具产品参数检测报告的，则采取询价小组抽签方式确定成交单位。</w:t>
      </w:r>
    </w:p>
    <w:p>
      <w:pPr>
        <w:adjustRightInd w:val="0"/>
        <w:snapToGrid w:val="0"/>
        <w:spacing w:line="360" w:lineRule="exact"/>
        <w:rPr>
          <w:rFonts w:ascii="宋体" w:hAnsi="宋体"/>
          <w:b/>
          <w:bCs/>
          <w:szCs w:val="21"/>
        </w:rPr>
      </w:pPr>
      <w:r>
        <w:rPr>
          <w:rFonts w:hint="eastAsia" w:ascii="宋体" w:hAnsi="宋体"/>
          <w:b/>
          <w:bCs/>
          <w:szCs w:val="21"/>
        </w:rPr>
        <w:t>备注：1、对中小微型企业产品的价格给予6%的扣除，用扣除后的价格参与评审。</w:t>
      </w:r>
    </w:p>
    <w:p>
      <w:pPr>
        <w:adjustRightInd w:val="0"/>
        <w:snapToGrid w:val="0"/>
        <w:spacing w:line="360" w:lineRule="exact"/>
        <w:ind w:firstLine="632" w:firstLineChars="300"/>
        <w:rPr>
          <w:rFonts w:ascii="宋体" w:hAnsi="宋体" w:cs="宋体"/>
          <w:kern w:val="0"/>
          <w:szCs w:val="21"/>
        </w:rPr>
      </w:pPr>
      <w:r>
        <w:rPr>
          <w:rFonts w:hint="eastAsia" w:ascii="宋体" w:hAnsi="宋体" w:cs="宋体"/>
          <w:b/>
          <w:kern w:val="0"/>
          <w:szCs w:val="21"/>
        </w:rPr>
        <w:t>2、根据霍政办〔2016〕27号文件精神，公开招标限额以下招标采购项目，招标文件没有不合理条款的，凡经公开挂网后，有三家及以上投标单位的，正常开标；只有两家投标单位的，现场转为竞争性谈判；仅有一家投标单位的，直接转为单一来源；若无投标单位的，在不调整预算的情况下可由业主单位直接发包或自行采购。</w:t>
      </w:r>
    </w:p>
    <w:p>
      <w:pPr>
        <w:adjustRightInd w:val="0"/>
        <w:snapToGrid w:val="0"/>
        <w:spacing w:line="360" w:lineRule="exact"/>
        <w:ind w:firstLine="630" w:firstLineChars="300"/>
        <w:rPr>
          <w:rFonts w:ascii="宋体" w:hAnsi="宋体"/>
          <w:szCs w:val="21"/>
        </w:rPr>
      </w:pPr>
      <w:r>
        <w:rPr>
          <w:rFonts w:hint="eastAsia" w:ascii="宋体" w:hAnsi="宋体"/>
          <w:szCs w:val="21"/>
          <w:lang w:val="en-US" w:eastAsia="zh-CN"/>
        </w:rPr>
        <w:t>3</w:t>
      </w:r>
      <w:r>
        <w:rPr>
          <w:rFonts w:hint="eastAsia" w:ascii="宋体" w:hAnsi="宋体"/>
          <w:szCs w:val="21"/>
        </w:rPr>
        <w:t>、在询价过程中，出现下列情形之一的，应予废标：</w:t>
      </w:r>
    </w:p>
    <w:p>
      <w:pPr>
        <w:adjustRightInd w:val="0"/>
        <w:snapToGrid w:val="0"/>
        <w:spacing w:line="360" w:lineRule="exact"/>
        <w:ind w:firstLine="420" w:firstLineChars="200"/>
        <w:rPr>
          <w:rFonts w:ascii="宋体" w:hAnsi="宋体"/>
          <w:szCs w:val="21"/>
        </w:rPr>
      </w:pPr>
      <w:r>
        <w:rPr>
          <w:rFonts w:hint="eastAsia" w:ascii="宋体" w:hAnsi="宋体"/>
          <w:szCs w:val="21"/>
        </w:rPr>
        <w:t>1）出现影响采购公正的违法、违规行为的；</w:t>
      </w:r>
    </w:p>
    <w:p>
      <w:pPr>
        <w:adjustRightInd w:val="0"/>
        <w:snapToGrid w:val="0"/>
        <w:spacing w:line="360" w:lineRule="exact"/>
        <w:ind w:firstLine="420" w:firstLineChars="200"/>
        <w:rPr>
          <w:rFonts w:ascii="宋体" w:hAnsi="宋体"/>
          <w:szCs w:val="21"/>
        </w:rPr>
      </w:pPr>
      <w:r>
        <w:rPr>
          <w:rFonts w:hint="eastAsia" w:ascii="宋体" w:hAnsi="宋体"/>
          <w:szCs w:val="21"/>
        </w:rPr>
        <w:t>2）供应商的报价均超过预算金额，采购人不能支付的；</w:t>
      </w:r>
    </w:p>
    <w:p>
      <w:pPr>
        <w:adjustRightInd w:val="0"/>
        <w:snapToGrid w:val="0"/>
        <w:spacing w:line="360" w:lineRule="exact"/>
        <w:ind w:firstLine="420" w:firstLineChars="200"/>
        <w:rPr>
          <w:rFonts w:ascii="宋体" w:hAnsi="宋体"/>
          <w:szCs w:val="21"/>
        </w:rPr>
      </w:pPr>
      <w:r>
        <w:rPr>
          <w:rFonts w:hint="eastAsia" w:ascii="宋体" w:hAnsi="宋体"/>
          <w:szCs w:val="21"/>
        </w:rPr>
        <w:t>3）因重大变故，采购任务取消的；</w:t>
      </w:r>
    </w:p>
    <w:p>
      <w:pPr>
        <w:adjustRightInd w:val="0"/>
        <w:snapToGrid w:val="0"/>
        <w:spacing w:line="360" w:lineRule="exact"/>
        <w:ind w:firstLine="420" w:firstLineChars="200"/>
        <w:rPr>
          <w:rFonts w:ascii="宋体" w:hAnsi="宋体"/>
          <w:sz w:val="24"/>
          <w:szCs w:val="24"/>
        </w:rPr>
      </w:pPr>
      <w:r>
        <w:rPr>
          <w:rFonts w:hint="eastAsia" w:ascii="宋体" w:hAnsi="宋体"/>
          <w:szCs w:val="21"/>
        </w:rPr>
        <w:t>4）其他经询价小组一致认定应予废标情形的。</w:t>
      </w:r>
    </w:p>
    <w:p>
      <w:pPr>
        <w:pStyle w:val="6"/>
        <w:snapToGrid w:val="0"/>
        <w:spacing w:before="100" w:after="100" w:line="360" w:lineRule="exact"/>
        <w:jc w:val="center"/>
        <w:rPr>
          <w:rFonts w:ascii="宋体" w:hAnsi="宋体" w:eastAsia="宋体" w:cs="宋体"/>
          <w:bCs/>
          <w:sz w:val="28"/>
          <w:szCs w:val="28"/>
        </w:rPr>
      </w:pPr>
      <w:bookmarkStart w:id="22" w:name="_Toc471299093"/>
      <w:bookmarkStart w:id="23" w:name="_Toc31686"/>
      <w:r>
        <w:rPr>
          <w:rFonts w:hint="eastAsia" w:ascii="宋体" w:hAnsi="宋体" w:eastAsia="宋体" w:cs="宋体"/>
          <w:bCs/>
          <w:sz w:val="28"/>
          <w:szCs w:val="28"/>
        </w:rPr>
        <w:t>（七）报价响应及答疑</w:t>
      </w:r>
      <w:bookmarkEnd w:id="22"/>
      <w:bookmarkEnd w:id="23"/>
    </w:p>
    <w:p>
      <w:pPr>
        <w:adjustRightInd w:val="0"/>
        <w:snapToGrid w:val="0"/>
        <w:spacing w:line="320" w:lineRule="exact"/>
        <w:ind w:firstLine="420" w:firstLineChars="200"/>
        <w:rPr>
          <w:rFonts w:ascii="宋体" w:hAnsi="宋体"/>
          <w:szCs w:val="21"/>
        </w:rPr>
      </w:pPr>
      <w:r>
        <w:rPr>
          <w:rFonts w:hint="eastAsia" w:ascii="宋体" w:hAnsi="宋体"/>
          <w:szCs w:val="21"/>
        </w:rPr>
        <w:t>1、供应商应当按照询价文件的规定一次报出不得更改的价格。</w:t>
      </w:r>
    </w:p>
    <w:p>
      <w:pPr>
        <w:adjustRightInd w:val="0"/>
        <w:snapToGrid w:val="0"/>
        <w:spacing w:line="320" w:lineRule="exact"/>
        <w:ind w:firstLine="420" w:firstLineChars="200"/>
        <w:rPr>
          <w:rFonts w:ascii="宋体" w:hAnsi="宋体"/>
          <w:szCs w:val="21"/>
        </w:rPr>
      </w:pPr>
      <w:r>
        <w:rPr>
          <w:rFonts w:hint="eastAsia" w:ascii="宋体" w:hAnsi="宋体"/>
          <w:szCs w:val="21"/>
        </w:rPr>
        <w:t>2、响应报价应含有所投货物的税费（如关税、进口货物及其所用原材料、各种国内、外税费等）及包装、运至最终目的地的运输、保险、现场落地、安装调试、检测验收、培训和交付后规定免费维保期内维保、代理服务费等环节所发生的一切费用。响应报价为供应商在响应文件中提出的各项支付金额的总和。只有总价而没有分项报价的响应文件无效。</w:t>
      </w:r>
    </w:p>
    <w:p>
      <w:pPr>
        <w:adjustRightInd w:val="0"/>
        <w:snapToGrid w:val="0"/>
        <w:spacing w:line="320" w:lineRule="exact"/>
        <w:ind w:firstLine="420" w:firstLineChars="200"/>
        <w:rPr>
          <w:rFonts w:ascii="宋体" w:hAnsi="宋体"/>
          <w:szCs w:val="21"/>
        </w:rPr>
      </w:pPr>
      <w:r>
        <w:rPr>
          <w:rFonts w:hint="eastAsia" w:ascii="宋体" w:hAnsi="宋体"/>
          <w:szCs w:val="21"/>
        </w:rPr>
        <w:t>3、询价文件中没有提及询价货物来源地的，</w:t>
      </w:r>
      <w:r>
        <w:rPr>
          <w:rFonts w:hint="eastAsia" w:ascii="宋体" w:hAnsi="宋体"/>
          <w:b/>
          <w:bCs/>
          <w:szCs w:val="21"/>
        </w:rPr>
        <w:t>根据《政府采购法》的相关规定均应是本国货物，优先采购节能、环保产品。如涉及政府强制采购节能产品，必须在财政部公布的强制采购产品清单范围内选择适用产品。</w:t>
      </w:r>
      <w:r>
        <w:rPr>
          <w:rFonts w:hint="eastAsia" w:ascii="宋体" w:hAnsi="宋体"/>
          <w:szCs w:val="21"/>
        </w:rPr>
        <w:t>提交响应的货物必须是合法生产的符合国家有关要求的货物，并满足询价文件规定的规格、参数、质量、价格、有效期、售后服务等要求。</w:t>
      </w:r>
    </w:p>
    <w:p>
      <w:pPr>
        <w:adjustRightInd w:val="0"/>
        <w:snapToGrid w:val="0"/>
        <w:spacing w:line="320" w:lineRule="exact"/>
        <w:ind w:firstLine="420" w:firstLineChars="200"/>
        <w:rPr>
          <w:rFonts w:ascii="宋体" w:hAnsi="宋体"/>
          <w:szCs w:val="21"/>
        </w:rPr>
      </w:pPr>
      <w:r>
        <w:rPr>
          <w:rFonts w:hint="eastAsia" w:ascii="宋体" w:hAnsi="宋体"/>
          <w:szCs w:val="21"/>
        </w:rPr>
        <w:t>4、产品的质量必须符合国家有关方面规定的标准和厂方的标准，供货时必须提供完整的技术资料及质量合格证书、中文简体保修卡（单）、说明书和随货有关单证，设备完好，物品配件齐全。提供的产品必须是正规渠道全新的合格品。售后服务必须符合国家有关方面的规定和厂方的规定。</w:t>
      </w:r>
    </w:p>
    <w:p>
      <w:pPr>
        <w:adjustRightInd w:val="0"/>
        <w:snapToGrid w:val="0"/>
        <w:spacing w:line="320" w:lineRule="exact"/>
        <w:ind w:firstLine="420" w:firstLineChars="200"/>
        <w:rPr>
          <w:rFonts w:ascii="宋体" w:hAnsi="宋体"/>
          <w:szCs w:val="21"/>
        </w:rPr>
      </w:pPr>
      <w:r>
        <w:rPr>
          <w:rFonts w:hint="eastAsia" w:ascii="宋体" w:hAnsi="宋体"/>
          <w:szCs w:val="21"/>
        </w:rPr>
        <w:t>5、供应商应自行对供货及安装现场和周围环境进行勘察，以获取编制响应文件和签署合同所需的资料。勘察现场所发生的费用由供应商自己承担。采购人向供应商提供的有关供货现场的资料和数据，是采购人现有的能使供应商利用的资料。采购人对供应商由此而做出的推论、理解和结论概不负责。供应商因自身原因未到供货现场实地踏勘的，成交后签订合同时和履约过程中，不得以不完全了解现场情况为由，提出任何形式的增加合同外造价或索赔的要求。</w:t>
      </w:r>
    </w:p>
    <w:p>
      <w:pPr>
        <w:adjustRightInd w:val="0"/>
        <w:snapToGrid w:val="0"/>
        <w:spacing w:line="320" w:lineRule="exact"/>
        <w:ind w:firstLine="420" w:firstLineChars="200"/>
        <w:rPr>
          <w:rFonts w:ascii="宋体" w:hAnsi="宋体"/>
          <w:szCs w:val="21"/>
        </w:rPr>
      </w:pPr>
      <w:r>
        <w:rPr>
          <w:rFonts w:hint="eastAsia" w:ascii="宋体" w:hAnsi="宋体"/>
          <w:szCs w:val="21"/>
        </w:rPr>
        <w:t>6、供应商如果对询价文件、工程量清单、控制价等询价文件的其他任何内容有相关疑问，可以于须知前附表列明的答疑接受时间前，以书面形式向我公司提出。</w:t>
      </w:r>
    </w:p>
    <w:p>
      <w:pPr>
        <w:adjustRightInd w:val="0"/>
        <w:snapToGrid w:val="0"/>
        <w:spacing w:line="320" w:lineRule="exact"/>
        <w:ind w:firstLine="420" w:firstLineChars="200"/>
        <w:rPr>
          <w:rFonts w:ascii="宋体" w:hAnsi="宋体"/>
          <w:szCs w:val="21"/>
        </w:rPr>
      </w:pPr>
      <w:r>
        <w:rPr>
          <w:rFonts w:hint="eastAsia" w:ascii="宋体" w:hAnsi="宋体"/>
          <w:szCs w:val="21"/>
        </w:rPr>
        <w:t>提交成功后疑问文件即传至我公司，请供应商及时通过网站答疑补遗公告栏目查看答疑文件。</w:t>
      </w:r>
    </w:p>
    <w:p>
      <w:pPr>
        <w:adjustRightInd w:val="0"/>
        <w:snapToGrid w:val="0"/>
        <w:spacing w:line="320" w:lineRule="exact"/>
        <w:ind w:firstLine="420" w:firstLineChars="200"/>
        <w:rPr>
          <w:rFonts w:ascii="宋体" w:hAnsi="宋体"/>
          <w:szCs w:val="21"/>
        </w:rPr>
      </w:pPr>
      <w:r>
        <w:rPr>
          <w:rFonts w:hint="eastAsia" w:ascii="宋体" w:hAnsi="宋体"/>
          <w:szCs w:val="21"/>
        </w:rPr>
        <w:t>7、供应商应确保其所提供的响应资料的真实性、有效性及合法性，否则，由此引起的任何责任由其自行承担。</w:t>
      </w:r>
    </w:p>
    <w:p>
      <w:pPr>
        <w:pStyle w:val="6"/>
        <w:snapToGrid w:val="0"/>
        <w:spacing w:before="100" w:after="100" w:line="360" w:lineRule="exact"/>
        <w:jc w:val="center"/>
        <w:rPr>
          <w:rFonts w:ascii="宋体" w:hAnsi="宋体" w:eastAsia="宋体" w:cs="宋体"/>
          <w:bCs/>
          <w:sz w:val="28"/>
          <w:szCs w:val="28"/>
        </w:rPr>
      </w:pPr>
      <w:bookmarkStart w:id="24" w:name="_Toc1065"/>
      <w:bookmarkStart w:id="25" w:name="_Toc471299094"/>
      <w:r>
        <w:rPr>
          <w:rFonts w:hint="eastAsia" w:ascii="宋体" w:hAnsi="宋体" w:eastAsia="宋体" w:cs="宋体"/>
          <w:bCs/>
          <w:sz w:val="28"/>
          <w:szCs w:val="28"/>
        </w:rPr>
        <w:t>（八）确定成交供应商与签订合同</w:t>
      </w:r>
      <w:bookmarkEnd w:id="24"/>
      <w:bookmarkEnd w:id="25"/>
    </w:p>
    <w:p>
      <w:pPr>
        <w:adjustRightInd w:val="0"/>
        <w:snapToGrid w:val="0"/>
        <w:spacing w:line="360" w:lineRule="exact"/>
        <w:ind w:firstLine="420" w:firstLineChars="200"/>
        <w:rPr>
          <w:rFonts w:ascii="仿宋_GB2312" w:hAnsi="仿宋" w:eastAsia="仿宋_GB2312"/>
          <w:szCs w:val="21"/>
        </w:rPr>
      </w:pPr>
      <w:r>
        <w:rPr>
          <w:rFonts w:hint="eastAsia" w:ascii="宋体" w:hAnsi="宋体"/>
          <w:bCs/>
          <w:szCs w:val="21"/>
        </w:rPr>
        <w:t>1、经询价小组评审确定的成交候选供应商名称和成交金额，</w:t>
      </w:r>
      <w:r>
        <w:rPr>
          <w:rFonts w:hint="eastAsia" w:ascii="宋体" w:hAnsi="宋体"/>
          <w:szCs w:val="21"/>
        </w:rPr>
        <w:t>我公司</w:t>
      </w:r>
      <w:r>
        <w:rPr>
          <w:rFonts w:hint="eastAsia"/>
          <w:szCs w:val="21"/>
        </w:rPr>
        <w:t>将在刊登本次询价公告的媒体上发布成交公告，同时以书面形式向成交供应商发出成交通知书。</w:t>
      </w:r>
    </w:p>
    <w:p>
      <w:pPr>
        <w:adjustRightInd w:val="0"/>
        <w:snapToGrid w:val="0"/>
        <w:spacing w:line="360" w:lineRule="exact"/>
        <w:ind w:firstLine="420" w:firstLineChars="200"/>
        <w:rPr>
          <w:rFonts w:ascii="宋体" w:hAnsi="宋体"/>
          <w:szCs w:val="21"/>
        </w:rPr>
      </w:pPr>
      <w:r>
        <w:rPr>
          <w:rFonts w:hint="eastAsia" w:ascii="宋体" w:hAnsi="宋体"/>
          <w:szCs w:val="21"/>
        </w:rPr>
        <w:t>2、成交供应商在收到我公司发出的成交通知书后，应按照须知前附表规定交纳履约保证金（如要求）。</w:t>
      </w:r>
    </w:p>
    <w:p>
      <w:pPr>
        <w:adjustRightInd w:val="0"/>
        <w:snapToGrid w:val="0"/>
        <w:spacing w:line="360" w:lineRule="exact"/>
        <w:ind w:firstLine="420" w:firstLineChars="200"/>
        <w:rPr>
          <w:rFonts w:ascii="宋体" w:hAnsi="宋体"/>
          <w:szCs w:val="21"/>
        </w:rPr>
      </w:pPr>
      <w:r>
        <w:rPr>
          <w:rFonts w:hint="eastAsia" w:ascii="宋体" w:hAnsi="宋体"/>
          <w:szCs w:val="21"/>
        </w:rPr>
        <w:t>3、成交供应商应按规定的时间、地点与采购单位签订成交合同。</w:t>
      </w:r>
    </w:p>
    <w:p>
      <w:pPr>
        <w:adjustRightInd w:val="0"/>
        <w:snapToGrid w:val="0"/>
        <w:spacing w:line="360" w:lineRule="exact"/>
        <w:ind w:firstLine="420" w:firstLineChars="200"/>
        <w:rPr>
          <w:rFonts w:ascii="宋体" w:hAnsi="宋体"/>
          <w:szCs w:val="21"/>
        </w:rPr>
      </w:pPr>
      <w:r>
        <w:rPr>
          <w:rFonts w:hint="eastAsia" w:ascii="宋体" w:hAnsi="宋体"/>
          <w:szCs w:val="21"/>
        </w:rPr>
        <w:t>4、采购双方必须严格按照询价文件及承诺签订采购合同，不得擅自变更。对任何因双方擅自变更合同引起的问题我公司概不负责，合同风险由双方自行承担。</w:t>
      </w:r>
    </w:p>
    <w:p>
      <w:pPr>
        <w:adjustRightInd w:val="0"/>
        <w:snapToGrid w:val="0"/>
        <w:spacing w:line="360" w:lineRule="exact"/>
        <w:ind w:firstLine="420" w:firstLineChars="200"/>
        <w:rPr>
          <w:rFonts w:ascii="宋体" w:hAnsi="宋体"/>
          <w:szCs w:val="21"/>
        </w:rPr>
      </w:pPr>
      <w:r>
        <w:rPr>
          <w:rFonts w:hint="eastAsia" w:ascii="宋体" w:hAnsi="宋体"/>
          <w:szCs w:val="21"/>
        </w:rPr>
        <w:t>5、合同签订后，成交供应商不得转包、分包，亦不得将合同全部及任何权利、义务向第三方转让，否则将被视为严重违约。</w:t>
      </w:r>
    </w:p>
    <w:p>
      <w:pPr>
        <w:pStyle w:val="6"/>
        <w:snapToGrid w:val="0"/>
        <w:spacing w:before="100" w:after="100" w:line="360" w:lineRule="exact"/>
        <w:jc w:val="center"/>
        <w:rPr>
          <w:rFonts w:ascii="宋体" w:hAnsi="宋体" w:eastAsia="宋体" w:cs="宋体"/>
          <w:bCs/>
          <w:sz w:val="28"/>
          <w:szCs w:val="28"/>
        </w:rPr>
      </w:pPr>
      <w:bookmarkStart w:id="26" w:name="_Toc382"/>
      <w:bookmarkStart w:id="27" w:name="_Toc471299095"/>
      <w:r>
        <w:rPr>
          <w:rFonts w:hint="eastAsia" w:ascii="宋体" w:hAnsi="宋体" w:eastAsia="宋体" w:cs="宋体"/>
          <w:bCs/>
          <w:sz w:val="28"/>
          <w:szCs w:val="28"/>
        </w:rPr>
        <w:t>（九）澄清及变更</w:t>
      </w:r>
      <w:bookmarkEnd w:id="26"/>
      <w:bookmarkEnd w:id="27"/>
    </w:p>
    <w:p>
      <w:pPr>
        <w:adjustRightInd w:val="0"/>
        <w:snapToGrid w:val="0"/>
        <w:spacing w:line="360" w:lineRule="exact"/>
        <w:ind w:firstLine="420" w:firstLineChars="200"/>
        <w:rPr>
          <w:rFonts w:ascii="宋体" w:hAnsi="宋体"/>
          <w:szCs w:val="21"/>
        </w:rPr>
      </w:pPr>
      <w:r>
        <w:rPr>
          <w:rFonts w:hint="eastAsia" w:ascii="宋体" w:hAnsi="宋体"/>
          <w:szCs w:val="21"/>
        </w:rPr>
        <w:t>询价文件如有澄清及变更，我公司将以网上公告形式发布，请供应商及时关注。</w:t>
      </w:r>
    </w:p>
    <w:p>
      <w:pPr>
        <w:pStyle w:val="6"/>
        <w:snapToGrid w:val="0"/>
        <w:spacing w:before="100" w:after="100" w:line="360" w:lineRule="exact"/>
        <w:jc w:val="center"/>
        <w:rPr>
          <w:rFonts w:ascii="宋体" w:hAnsi="宋体" w:eastAsia="宋体" w:cs="宋体"/>
          <w:bCs/>
          <w:sz w:val="28"/>
          <w:szCs w:val="28"/>
        </w:rPr>
      </w:pPr>
      <w:bookmarkStart w:id="28" w:name="_Toc471299096"/>
      <w:bookmarkStart w:id="29" w:name="_Toc23222"/>
      <w:r>
        <w:rPr>
          <w:rFonts w:hint="eastAsia" w:ascii="宋体" w:hAnsi="宋体" w:eastAsia="宋体" w:cs="宋体"/>
          <w:bCs/>
          <w:sz w:val="28"/>
          <w:szCs w:val="28"/>
        </w:rPr>
        <w:t>（十）验收</w:t>
      </w:r>
      <w:bookmarkEnd w:id="28"/>
      <w:bookmarkEnd w:id="29"/>
    </w:p>
    <w:p>
      <w:pPr>
        <w:adjustRightInd w:val="0"/>
        <w:snapToGrid w:val="0"/>
        <w:spacing w:line="360" w:lineRule="exact"/>
        <w:ind w:firstLine="420" w:firstLineChars="200"/>
        <w:rPr>
          <w:rFonts w:ascii="宋体" w:hAnsi="宋体"/>
          <w:szCs w:val="21"/>
        </w:rPr>
      </w:pPr>
      <w:r>
        <w:rPr>
          <w:rFonts w:hint="eastAsia" w:ascii="宋体" w:hAnsi="宋体"/>
          <w:szCs w:val="21"/>
        </w:rPr>
        <w:t>1、采购人验收时，应成立三人以上（由合同双方、资产管理人、技术人员、纪检等相关人员组成）验收小组，明确责任，严格依照采购文件、成交通知书、政府采购合同及相关验收规范进行核对、验收，形成验收结论，并出具书面验收报告。</w:t>
      </w:r>
    </w:p>
    <w:p>
      <w:pPr>
        <w:adjustRightInd w:val="0"/>
        <w:snapToGrid w:val="0"/>
        <w:spacing w:line="360" w:lineRule="exact"/>
        <w:ind w:firstLine="420" w:firstLineChars="200"/>
        <w:rPr>
          <w:rFonts w:ascii="宋体" w:hAnsi="宋体"/>
          <w:szCs w:val="21"/>
        </w:rPr>
      </w:pPr>
      <w:r>
        <w:rPr>
          <w:rFonts w:hint="eastAsia" w:ascii="宋体" w:hAnsi="宋体"/>
          <w:szCs w:val="21"/>
        </w:rPr>
        <w:t>2、涉及安全、消防、环保等其他需要由质检或行业主管部门进行验收的项目，必须邀请相关部门或相关专家参与验收。</w:t>
      </w:r>
    </w:p>
    <w:p>
      <w:pPr>
        <w:pStyle w:val="6"/>
        <w:snapToGrid w:val="0"/>
        <w:spacing w:before="100" w:after="100" w:line="360" w:lineRule="exact"/>
        <w:jc w:val="center"/>
        <w:rPr>
          <w:rFonts w:ascii="宋体" w:hAnsi="宋体" w:eastAsia="宋体" w:cs="宋体"/>
          <w:bCs/>
          <w:sz w:val="28"/>
          <w:szCs w:val="28"/>
        </w:rPr>
      </w:pPr>
      <w:bookmarkStart w:id="30" w:name="_Toc23894"/>
      <w:bookmarkStart w:id="31" w:name="_Toc471299097"/>
      <w:r>
        <w:rPr>
          <w:rFonts w:hint="eastAsia" w:ascii="宋体" w:hAnsi="宋体" w:eastAsia="宋体" w:cs="宋体"/>
          <w:bCs/>
          <w:sz w:val="28"/>
          <w:szCs w:val="28"/>
        </w:rPr>
        <w:t>（十一）质疑</w:t>
      </w:r>
      <w:bookmarkEnd w:id="30"/>
      <w:bookmarkEnd w:id="31"/>
    </w:p>
    <w:p>
      <w:pPr>
        <w:adjustRightInd w:val="0"/>
        <w:snapToGrid w:val="0"/>
        <w:spacing w:line="360" w:lineRule="exact"/>
        <w:ind w:firstLine="420" w:firstLineChars="200"/>
        <w:rPr>
          <w:rFonts w:ascii="宋体" w:hAnsi="宋体"/>
          <w:bCs/>
          <w:szCs w:val="21"/>
        </w:rPr>
      </w:pPr>
      <w:r>
        <w:rPr>
          <w:rFonts w:hint="eastAsia" w:ascii="宋体" w:hAnsi="宋体"/>
          <w:bCs/>
          <w:szCs w:val="21"/>
        </w:rPr>
        <w:t>1、质疑人认为成交结果使自己的权益受到损害的，可以向采购人及采购代理机构提出质疑。质疑实行实名制，应当有具体的事项及根据，不得进行虚假、恶意质疑，扰乱交易活动的正常工作秩序。</w:t>
      </w:r>
    </w:p>
    <w:p>
      <w:pPr>
        <w:adjustRightInd w:val="0"/>
        <w:snapToGrid w:val="0"/>
        <w:spacing w:line="360" w:lineRule="exact"/>
        <w:ind w:firstLine="420" w:firstLineChars="200"/>
        <w:rPr>
          <w:rFonts w:ascii="宋体" w:hAnsi="宋体"/>
          <w:bCs/>
          <w:szCs w:val="21"/>
        </w:rPr>
      </w:pPr>
      <w:r>
        <w:rPr>
          <w:rFonts w:hint="eastAsia" w:ascii="宋体" w:hAnsi="宋体"/>
          <w:bCs/>
          <w:szCs w:val="21"/>
        </w:rPr>
        <w:t xml:space="preserve">2、质疑应在规定时限内提出： </w:t>
      </w:r>
    </w:p>
    <w:p>
      <w:pPr>
        <w:adjustRightInd w:val="0"/>
        <w:snapToGrid w:val="0"/>
        <w:spacing w:line="360" w:lineRule="exact"/>
        <w:ind w:firstLine="420" w:firstLineChars="200"/>
        <w:rPr>
          <w:rFonts w:ascii="宋体" w:hAnsi="宋体"/>
          <w:bCs/>
          <w:szCs w:val="21"/>
        </w:rPr>
      </w:pPr>
      <w:r>
        <w:rPr>
          <w:rFonts w:hint="eastAsia" w:ascii="宋体" w:hAnsi="宋体"/>
          <w:bCs/>
          <w:szCs w:val="21"/>
        </w:rPr>
        <w:t>对政府采购成交结果的质疑，应在成交结果公布之日起七个工作日内提出。</w:t>
      </w:r>
    </w:p>
    <w:p>
      <w:pPr>
        <w:adjustRightInd w:val="0"/>
        <w:snapToGrid w:val="0"/>
        <w:spacing w:line="360" w:lineRule="exact"/>
        <w:ind w:firstLine="420" w:firstLineChars="200"/>
        <w:rPr>
          <w:rFonts w:ascii="宋体" w:hAnsi="宋体"/>
          <w:bCs/>
          <w:szCs w:val="21"/>
        </w:rPr>
      </w:pPr>
      <w:r>
        <w:rPr>
          <w:rFonts w:hint="eastAsia" w:ascii="宋体" w:hAnsi="宋体"/>
          <w:bCs/>
          <w:szCs w:val="21"/>
        </w:rPr>
        <w:t>3、质疑应以书面形式实名提出，书面质疑材料应当包括以下内容：</w:t>
      </w:r>
    </w:p>
    <w:p>
      <w:pPr>
        <w:widowControl/>
        <w:adjustRightInd w:val="0"/>
        <w:snapToGrid w:val="0"/>
        <w:spacing w:line="360" w:lineRule="exact"/>
        <w:ind w:firstLine="420" w:firstLineChars="200"/>
        <w:jc w:val="left"/>
        <w:rPr>
          <w:rFonts w:ascii="宋体" w:hAnsi="宋体"/>
          <w:bCs/>
          <w:szCs w:val="21"/>
        </w:rPr>
      </w:pPr>
      <w:r>
        <w:rPr>
          <w:rFonts w:hint="eastAsia" w:ascii="宋体" w:hAnsi="宋体"/>
          <w:bCs/>
          <w:szCs w:val="21"/>
        </w:rPr>
        <w:t>3.1质疑人的名称、地址、有效联系方式；</w:t>
      </w:r>
    </w:p>
    <w:p>
      <w:pPr>
        <w:widowControl/>
        <w:adjustRightInd w:val="0"/>
        <w:snapToGrid w:val="0"/>
        <w:spacing w:line="360" w:lineRule="exact"/>
        <w:ind w:firstLine="420" w:firstLineChars="200"/>
        <w:jc w:val="left"/>
        <w:rPr>
          <w:rFonts w:ascii="宋体" w:hAnsi="宋体"/>
          <w:bCs/>
          <w:szCs w:val="21"/>
        </w:rPr>
      </w:pPr>
      <w:r>
        <w:rPr>
          <w:rFonts w:hint="eastAsia" w:ascii="宋体" w:hAnsi="宋体"/>
          <w:bCs/>
          <w:szCs w:val="21"/>
        </w:rPr>
        <w:t>3.2项目名称、项目编号、包别号（如有）；</w:t>
      </w:r>
    </w:p>
    <w:p>
      <w:pPr>
        <w:widowControl/>
        <w:adjustRightInd w:val="0"/>
        <w:snapToGrid w:val="0"/>
        <w:spacing w:line="360" w:lineRule="exact"/>
        <w:ind w:firstLine="420" w:firstLineChars="200"/>
        <w:jc w:val="left"/>
        <w:rPr>
          <w:rFonts w:ascii="宋体" w:hAnsi="宋体"/>
          <w:bCs/>
          <w:szCs w:val="21"/>
        </w:rPr>
      </w:pPr>
      <w:r>
        <w:rPr>
          <w:rFonts w:hint="eastAsia" w:ascii="宋体" w:hAnsi="宋体"/>
          <w:bCs/>
          <w:szCs w:val="21"/>
        </w:rPr>
        <w:t>3.3被质疑人名称；</w:t>
      </w:r>
    </w:p>
    <w:p>
      <w:pPr>
        <w:widowControl/>
        <w:adjustRightInd w:val="0"/>
        <w:snapToGrid w:val="0"/>
        <w:spacing w:line="360" w:lineRule="exact"/>
        <w:ind w:firstLine="420" w:firstLineChars="200"/>
        <w:jc w:val="left"/>
        <w:rPr>
          <w:rFonts w:ascii="宋体" w:hAnsi="宋体"/>
          <w:bCs/>
          <w:szCs w:val="21"/>
        </w:rPr>
      </w:pPr>
      <w:r>
        <w:rPr>
          <w:rFonts w:hint="eastAsia" w:ascii="宋体" w:hAnsi="宋体"/>
          <w:bCs/>
          <w:szCs w:val="21"/>
        </w:rPr>
        <w:t>3.4具体的质疑事项、基本事实及必要的证明材料；</w:t>
      </w:r>
    </w:p>
    <w:p>
      <w:pPr>
        <w:widowControl/>
        <w:adjustRightInd w:val="0"/>
        <w:snapToGrid w:val="0"/>
        <w:spacing w:line="360" w:lineRule="exact"/>
        <w:ind w:firstLine="420" w:firstLineChars="200"/>
        <w:jc w:val="left"/>
        <w:rPr>
          <w:rFonts w:ascii="宋体" w:hAnsi="宋体"/>
          <w:bCs/>
          <w:szCs w:val="21"/>
        </w:rPr>
      </w:pPr>
      <w:r>
        <w:rPr>
          <w:rFonts w:hint="eastAsia" w:ascii="宋体" w:hAnsi="宋体"/>
          <w:bCs/>
          <w:szCs w:val="21"/>
        </w:rPr>
        <w:t>3.5明确的请求及主张；</w:t>
      </w:r>
    </w:p>
    <w:p>
      <w:pPr>
        <w:widowControl/>
        <w:adjustRightInd w:val="0"/>
        <w:snapToGrid w:val="0"/>
        <w:spacing w:line="360" w:lineRule="exact"/>
        <w:ind w:firstLine="420" w:firstLineChars="200"/>
        <w:jc w:val="left"/>
        <w:rPr>
          <w:rFonts w:ascii="宋体" w:hAnsi="宋体"/>
          <w:bCs/>
          <w:szCs w:val="21"/>
        </w:rPr>
      </w:pPr>
      <w:r>
        <w:rPr>
          <w:rFonts w:hint="eastAsia" w:ascii="宋体" w:hAnsi="宋体"/>
          <w:bCs/>
          <w:szCs w:val="21"/>
        </w:rPr>
        <w:t>3.6提起质疑的日期。</w:t>
      </w:r>
    </w:p>
    <w:p>
      <w:pPr>
        <w:widowControl/>
        <w:adjustRightInd w:val="0"/>
        <w:snapToGrid w:val="0"/>
        <w:spacing w:line="360" w:lineRule="exact"/>
        <w:ind w:firstLine="420" w:firstLineChars="200"/>
        <w:jc w:val="left"/>
        <w:rPr>
          <w:rFonts w:ascii="宋体" w:hAnsi="宋体" w:cs="宋体"/>
          <w:kern w:val="0"/>
          <w:szCs w:val="21"/>
        </w:rPr>
      </w:pPr>
      <w:r>
        <w:rPr>
          <w:rFonts w:hint="eastAsia" w:ascii="宋体" w:hAnsi="宋体" w:cs="宋体"/>
          <w:kern w:val="0"/>
          <w:szCs w:val="21"/>
        </w:rPr>
        <w:t>质疑人为法人或者其他组织的，应当由法定代表人或其委托代理人（需有委托授权书）签字并加盖公章。</w:t>
      </w:r>
    </w:p>
    <w:p>
      <w:pPr>
        <w:widowControl/>
        <w:adjustRightInd w:val="0"/>
        <w:snapToGrid w:val="0"/>
        <w:spacing w:line="360" w:lineRule="exact"/>
        <w:ind w:firstLine="420" w:firstLineChars="200"/>
        <w:jc w:val="left"/>
        <w:rPr>
          <w:rFonts w:ascii="宋体" w:hAnsi="宋体" w:cs="宋体"/>
          <w:kern w:val="0"/>
          <w:szCs w:val="21"/>
        </w:rPr>
      </w:pPr>
      <w:r>
        <w:rPr>
          <w:rFonts w:hint="eastAsia" w:ascii="宋体" w:hAnsi="宋体" w:cs="宋体"/>
          <w:kern w:val="0"/>
          <w:szCs w:val="21"/>
        </w:rPr>
        <w:t>质疑人需要修改、补充质疑材料的，应当在质疑期内提交修改或补充材料。</w:t>
      </w:r>
    </w:p>
    <w:p>
      <w:pPr>
        <w:adjustRightInd w:val="0"/>
        <w:snapToGrid w:val="0"/>
        <w:spacing w:line="360" w:lineRule="exact"/>
        <w:ind w:firstLine="420" w:firstLineChars="200"/>
        <w:rPr>
          <w:rFonts w:ascii="宋体" w:hAnsi="宋体"/>
          <w:bCs/>
          <w:szCs w:val="21"/>
        </w:rPr>
      </w:pPr>
      <w:r>
        <w:rPr>
          <w:rFonts w:hint="eastAsia" w:ascii="宋体" w:hAnsi="宋体"/>
          <w:bCs/>
          <w:szCs w:val="21"/>
        </w:rPr>
        <w:t>4、有下列情形之一的，不予受理：</w:t>
      </w:r>
    </w:p>
    <w:p>
      <w:pPr>
        <w:widowControl/>
        <w:adjustRightInd w:val="0"/>
        <w:snapToGrid w:val="0"/>
        <w:spacing w:line="360" w:lineRule="exact"/>
        <w:ind w:firstLine="420" w:firstLineChars="200"/>
        <w:jc w:val="left"/>
        <w:rPr>
          <w:rFonts w:ascii="宋体" w:hAnsi="宋体" w:cs="宋体"/>
          <w:kern w:val="0"/>
          <w:szCs w:val="21"/>
        </w:rPr>
      </w:pPr>
      <w:r>
        <w:rPr>
          <w:rFonts w:hint="eastAsia" w:ascii="宋体" w:hAnsi="宋体" w:cs="宋体"/>
          <w:kern w:val="0"/>
          <w:szCs w:val="21"/>
        </w:rPr>
        <w:t>4.1提起质疑的主体不是参与该政府采购项目活动的供应商；</w:t>
      </w:r>
    </w:p>
    <w:p>
      <w:pPr>
        <w:widowControl/>
        <w:adjustRightInd w:val="0"/>
        <w:snapToGrid w:val="0"/>
        <w:spacing w:line="360" w:lineRule="exact"/>
        <w:ind w:firstLine="420" w:firstLineChars="200"/>
        <w:jc w:val="left"/>
        <w:rPr>
          <w:rFonts w:ascii="宋体" w:hAnsi="宋体" w:cs="宋体"/>
          <w:kern w:val="0"/>
          <w:szCs w:val="21"/>
        </w:rPr>
      </w:pPr>
      <w:r>
        <w:rPr>
          <w:rFonts w:hint="eastAsia" w:ascii="宋体" w:hAnsi="宋体" w:cs="宋体"/>
          <w:kern w:val="0"/>
          <w:szCs w:val="21"/>
        </w:rPr>
        <w:t>4.2提起质疑的时间超过规定时限的；</w:t>
      </w:r>
    </w:p>
    <w:p>
      <w:pPr>
        <w:widowControl/>
        <w:adjustRightInd w:val="0"/>
        <w:snapToGrid w:val="0"/>
        <w:spacing w:line="360" w:lineRule="exact"/>
        <w:ind w:firstLine="420" w:firstLineChars="200"/>
        <w:jc w:val="left"/>
        <w:rPr>
          <w:rFonts w:ascii="宋体" w:hAnsi="宋体" w:cs="宋体"/>
          <w:kern w:val="0"/>
          <w:szCs w:val="21"/>
        </w:rPr>
      </w:pPr>
      <w:r>
        <w:rPr>
          <w:rFonts w:hint="eastAsia" w:ascii="宋体" w:hAnsi="宋体" w:cs="宋体"/>
          <w:kern w:val="0"/>
          <w:szCs w:val="21"/>
        </w:rPr>
        <w:t>4.3质疑材料不完整的；</w:t>
      </w:r>
    </w:p>
    <w:p>
      <w:pPr>
        <w:widowControl/>
        <w:adjustRightInd w:val="0"/>
        <w:snapToGrid w:val="0"/>
        <w:spacing w:line="360" w:lineRule="exact"/>
        <w:ind w:firstLine="420" w:firstLineChars="200"/>
        <w:jc w:val="left"/>
        <w:rPr>
          <w:rFonts w:ascii="宋体" w:hAnsi="宋体" w:cs="宋体"/>
          <w:kern w:val="0"/>
          <w:szCs w:val="21"/>
        </w:rPr>
      </w:pPr>
      <w:r>
        <w:rPr>
          <w:rFonts w:hint="eastAsia" w:ascii="宋体" w:hAnsi="宋体" w:cs="宋体"/>
          <w:kern w:val="0"/>
          <w:szCs w:val="21"/>
        </w:rPr>
        <w:t>4.4质疑事项含有主观猜测等内容且未提供有效线索、难以查证的；</w:t>
      </w:r>
    </w:p>
    <w:p>
      <w:pPr>
        <w:widowControl/>
        <w:adjustRightInd w:val="0"/>
        <w:snapToGrid w:val="0"/>
        <w:spacing w:line="360" w:lineRule="exact"/>
        <w:ind w:firstLine="420" w:firstLineChars="200"/>
        <w:jc w:val="left"/>
        <w:rPr>
          <w:rFonts w:ascii="宋体" w:hAnsi="宋体" w:cs="宋体"/>
          <w:kern w:val="0"/>
          <w:szCs w:val="21"/>
        </w:rPr>
      </w:pPr>
      <w:r>
        <w:rPr>
          <w:rFonts w:hint="eastAsia" w:ascii="宋体" w:hAnsi="宋体" w:cs="宋体"/>
          <w:kern w:val="0"/>
          <w:szCs w:val="21"/>
        </w:rPr>
        <w:t>4.5对其他投标供应商的投标文件详细内容质疑，无法提供合法来源渠道的；</w:t>
      </w:r>
    </w:p>
    <w:p>
      <w:pPr>
        <w:widowControl/>
        <w:adjustRightInd w:val="0"/>
        <w:snapToGrid w:val="0"/>
        <w:spacing w:line="360" w:lineRule="exact"/>
        <w:ind w:firstLine="420" w:firstLineChars="200"/>
        <w:jc w:val="left"/>
        <w:rPr>
          <w:rFonts w:ascii="仿宋_GB2312" w:hAnsi="宋体" w:eastAsia="仿宋_GB2312" w:cs="宋体"/>
          <w:kern w:val="0"/>
          <w:szCs w:val="21"/>
        </w:rPr>
      </w:pPr>
      <w:r>
        <w:rPr>
          <w:rFonts w:hint="eastAsia" w:ascii="宋体" w:hAnsi="宋体" w:cs="宋体"/>
          <w:kern w:val="0"/>
          <w:szCs w:val="21"/>
        </w:rPr>
        <w:t>4.6质疑事项已进入投诉处理、行政复议或行政诉讼程序的。</w:t>
      </w:r>
    </w:p>
    <w:p>
      <w:pPr>
        <w:adjustRightInd w:val="0"/>
        <w:snapToGrid w:val="0"/>
        <w:spacing w:line="360" w:lineRule="exact"/>
        <w:ind w:firstLine="420" w:firstLineChars="200"/>
        <w:rPr>
          <w:rFonts w:ascii="宋体" w:hAnsi="宋体"/>
          <w:bCs/>
          <w:szCs w:val="21"/>
        </w:rPr>
      </w:pPr>
      <w:r>
        <w:rPr>
          <w:rFonts w:hint="eastAsia" w:ascii="宋体" w:hAnsi="宋体"/>
          <w:bCs/>
          <w:szCs w:val="21"/>
        </w:rPr>
        <w:t>5、经审查符合质疑条件的，自收到质疑之日起即为受理。采购人及</w:t>
      </w:r>
      <w:r>
        <w:rPr>
          <w:rFonts w:hint="eastAsia" w:ascii="宋体" w:hAnsi="宋体"/>
          <w:szCs w:val="21"/>
        </w:rPr>
        <w:t>采购代理机构</w:t>
      </w:r>
      <w:r>
        <w:rPr>
          <w:rFonts w:hint="eastAsia" w:ascii="宋体" w:hAnsi="宋体"/>
          <w:bCs/>
          <w:szCs w:val="21"/>
        </w:rPr>
        <w:t>将在质疑受理后7个工作日内作出答复或相关处理决定，并以书面形式通知质疑人，答复的内容不得涉及商业秘密。</w:t>
      </w:r>
    </w:p>
    <w:p>
      <w:pPr>
        <w:adjustRightInd w:val="0"/>
        <w:snapToGrid w:val="0"/>
        <w:spacing w:line="360" w:lineRule="exact"/>
        <w:ind w:firstLine="420" w:firstLineChars="200"/>
        <w:rPr>
          <w:rFonts w:ascii="宋体" w:hAnsi="宋体"/>
          <w:bCs/>
          <w:szCs w:val="21"/>
        </w:rPr>
      </w:pPr>
      <w:r>
        <w:rPr>
          <w:rFonts w:hint="eastAsia" w:ascii="宋体" w:hAnsi="宋体"/>
          <w:bCs/>
          <w:szCs w:val="21"/>
        </w:rPr>
        <w:t>6、质疑人在答复期满前撤回质疑的，应由法定代表人或授权代表人签字确认，即终止质疑处理程序。质疑人不得以同一理由再次提出质疑。</w:t>
      </w:r>
    </w:p>
    <w:p>
      <w:pPr>
        <w:adjustRightInd w:val="0"/>
        <w:snapToGrid w:val="0"/>
        <w:spacing w:line="360" w:lineRule="exact"/>
        <w:ind w:firstLine="411" w:firstLineChars="196"/>
        <w:rPr>
          <w:rFonts w:ascii="宋体" w:hAnsi="宋体"/>
          <w:bCs/>
          <w:szCs w:val="21"/>
        </w:rPr>
      </w:pPr>
      <w:r>
        <w:rPr>
          <w:rFonts w:hint="eastAsia" w:ascii="宋体" w:hAnsi="宋体" w:cs="宋体"/>
          <w:bCs/>
          <w:szCs w:val="21"/>
        </w:rPr>
        <w:t>质疑人对质疑答复不满意或采购人及采购代理机构未在规定时间内做出答复的，</w:t>
      </w:r>
      <w:r>
        <w:rPr>
          <w:rFonts w:hint="eastAsia" w:ascii="宋体" w:hAnsi="宋体" w:cs="宋体"/>
          <w:kern w:val="10"/>
          <w:szCs w:val="21"/>
        </w:rPr>
        <w:t>可以在答复期满后15个工作日内向安徽大别山国投集团投诉，</w:t>
      </w:r>
      <w:r>
        <w:rPr>
          <w:rFonts w:hint="eastAsia" w:ascii="宋体" w:hAnsi="宋体" w:cs="宋体"/>
          <w:bCs/>
          <w:szCs w:val="21"/>
        </w:rPr>
        <w:t>同时将投诉书副本送安徽大别山工程咨询有限公司。</w:t>
      </w:r>
    </w:p>
    <w:p>
      <w:pPr>
        <w:adjustRightInd w:val="0"/>
        <w:snapToGrid w:val="0"/>
        <w:spacing w:line="360" w:lineRule="exact"/>
        <w:ind w:firstLine="420" w:firstLineChars="200"/>
        <w:rPr>
          <w:rFonts w:ascii="宋体" w:hAnsi="宋体"/>
          <w:bCs/>
          <w:szCs w:val="21"/>
        </w:rPr>
      </w:pPr>
      <w:r>
        <w:rPr>
          <w:rFonts w:hint="eastAsia" w:ascii="宋体" w:hAnsi="宋体"/>
          <w:bCs/>
          <w:szCs w:val="21"/>
        </w:rPr>
        <w:t>7、质疑人有下列情形之一的，属于虚假、恶意质疑，</w:t>
      </w:r>
      <w:r>
        <w:rPr>
          <w:rFonts w:hint="eastAsia" w:ascii="宋体" w:hAnsi="宋体" w:cs="宋体"/>
          <w:bCs/>
          <w:szCs w:val="21"/>
        </w:rPr>
        <w:t>我公司</w:t>
      </w:r>
      <w:r>
        <w:rPr>
          <w:rFonts w:hint="eastAsia" w:ascii="宋体" w:hAnsi="宋体"/>
          <w:bCs/>
          <w:szCs w:val="21"/>
        </w:rPr>
        <w:t>将报安徽大别山国投集团予以处理。</w:t>
      </w:r>
    </w:p>
    <w:p>
      <w:pPr>
        <w:adjustRightInd w:val="0"/>
        <w:snapToGrid w:val="0"/>
        <w:spacing w:line="360" w:lineRule="exact"/>
        <w:ind w:firstLine="420" w:firstLineChars="200"/>
        <w:rPr>
          <w:rFonts w:ascii="宋体" w:hAnsi="宋体"/>
          <w:bCs/>
          <w:szCs w:val="21"/>
        </w:rPr>
      </w:pPr>
      <w:r>
        <w:rPr>
          <w:rFonts w:hint="eastAsia" w:ascii="宋体" w:hAnsi="宋体"/>
          <w:bCs/>
          <w:szCs w:val="21"/>
        </w:rPr>
        <w:t>7.1一年内三次以上质疑均查无实据的；</w:t>
      </w:r>
    </w:p>
    <w:p>
      <w:pPr>
        <w:adjustRightInd w:val="0"/>
        <w:snapToGrid w:val="0"/>
        <w:spacing w:line="360" w:lineRule="exact"/>
        <w:ind w:firstLine="420" w:firstLineChars="200"/>
        <w:rPr>
          <w:rFonts w:ascii="宋体" w:hAnsi="宋体" w:cs="宋体"/>
          <w:b/>
          <w:kern w:val="0"/>
          <w:sz w:val="32"/>
          <w:szCs w:val="32"/>
        </w:rPr>
      </w:pPr>
      <w:r>
        <w:rPr>
          <w:rFonts w:hint="eastAsia" w:ascii="宋体" w:hAnsi="宋体"/>
          <w:bCs/>
          <w:szCs w:val="21"/>
        </w:rPr>
        <w:t>7.2捏造事实恶意诬陷他人、有意提供虚假质疑材料的</w:t>
      </w:r>
      <w:r>
        <w:rPr>
          <w:rFonts w:hint="eastAsia" w:ascii="宋体" w:hAnsi="宋体"/>
          <w:szCs w:val="21"/>
        </w:rPr>
        <w:t>或者通过非法手段获取材料的。</w:t>
      </w:r>
    </w:p>
    <w:p/>
    <w:p/>
    <w:p>
      <w:pPr>
        <w:rPr>
          <w:rFonts w:ascii="宋体" w:hAnsi="宋体" w:cs="宋体"/>
          <w:b/>
          <w:bCs/>
          <w:caps/>
          <w:sz w:val="28"/>
          <w:szCs w:val="28"/>
          <w:lang w:val="zh-CN"/>
        </w:rPr>
      </w:pPr>
      <w:bookmarkStart w:id="32" w:name="_Toc25805"/>
      <w:bookmarkStart w:id="33" w:name="_Toc8300_WPSOffice_Level1"/>
      <w:r>
        <w:rPr>
          <w:rFonts w:hint="eastAsia" w:ascii="宋体" w:hAnsi="宋体" w:cs="宋体"/>
          <w:b/>
          <w:kern w:val="0"/>
          <w:sz w:val="30"/>
          <w:szCs w:val="30"/>
        </w:rPr>
        <w:t>三、</w:t>
      </w:r>
      <w:bookmarkEnd w:id="19"/>
      <w:bookmarkEnd w:id="32"/>
      <w:bookmarkEnd w:id="33"/>
      <w:bookmarkStart w:id="34" w:name="_Toc12757"/>
      <w:bookmarkStart w:id="35" w:name="_Toc363199273"/>
      <w:r>
        <w:rPr>
          <w:rFonts w:hint="eastAsia" w:ascii="宋体" w:hAnsi="宋体" w:cs="宋体"/>
          <w:b/>
          <w:bCs/>
          <w:caps/>
          <w:sz w:val="28"/>
          <w:szCs w:val="28"/>
          <w:lang w:val="zh-CN"/>
        </w:rPr>
        <w:t>政府采购合同（参考格式）</w:t>
      </w:r>
    </w:p>
    <w:p>
      <w:pPr>
        <w:spacing w:line="400" w:lineRule="exact"/>
        <w:rPr>
          <w:rFonts w:ascii="宋体" w:hAnsi="宋体" w:cs="宋体"/>
        </w:rPr>
      </w:pPr>
      <w:r>
        <w:rPr>
          <w:rFonts w:hint="eastAsia" w:ascii="宋体" w:hAnsi="宋体" w:cs="宋体"/>
        </w:rPr>
        <w:t>采购人：　</w:t>
      </w:r>
    </w:p>
    <w:p>
      <w:pPr>
        <w:spacing w:line="400" w:lineRule="exact"/>
        <w:rPr>
          <w:rFonts w:ascii="宋体" w:hAnsi="宋体" w:cs="宋体"/>
        </w:rPr>
      </w:pPr>
      <w:r>
        <w:rPr>
          <w:rFonts w:hint="eastAsia" w:ascii="宋体" w:hAnsi="宋体" w:cs="宋体"/>
        </w:rPr>
        <w:t>供应商：　</w:t>
      </w:r>
    </w:p>
    <w:p>
      <w:pPr>
        <w:spacing w:line="400" w:lineRule="exact"/>
        <w:rPr>
          <w:rFonts w:ascii="宋体" w:hAnsi="宋体" w:cs="宋体"/>
          <w:u w:val="single"/>
        </w:rPr>
      </w:pPr>
      <w:r>
        <w:rPr>
          <w:rFonts w:hint="eastAsia" w:ascii="宋体" w:hAnsi="宋体" w:cs="宋体"/>
        </w:rPr>
        <w:t xml:space="preserve">一、产品名称、商标、型号、厂家、数量、金额、供货时间等 </w:t>
      </w:r>
    </w:p>
    <w:tbl>
      <w:tblPr>
        <w:tblStyle w:val="40"/>
        <w:tblpPr w:leftFromText="180" w:rightFromText="180" w:vertAnchor="text" w:horzAnchor="margin" w:tblpXSpec="center" w:tblpY="242"/>
        <w:tblW w:w="1001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07"/>
        <w:gridCol w:w="1245"/>
        <w:gridCol w:w="1629"/>
        <w:gridCol w:w="1445"/>
        <w:gridCol w:w="903"/>
        <w:gridCol w:w="527"/>
        <w:gridCol w:w="843"/>
        <w:gridCol w:w="1264"/>
        <w:gridCol w:w="9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7" w:hRule="atLeast"/>
          <w:jc w:val="center"/>
        </w:trPr>
        <w:tc>
          <w:tcPr>
            <w:tcW w:w="1207" w:type="dxa"/>
            <w:vAlign w:val="center"/>
          </w:tcPr>
          <w:p>
            <w:pPr>
              <w:spacing w:line="400" w:lineRule="exact"/>
              <w:jc w:val="center"/>
              <w:rPr>
                <w:rFonts w:ascii="宋体" w:hAnsi="宋体" w:cs="宋体"/>
              </w:rPr>
            </w:pPr>
            <w:r>
              <w:rPr>
                <w:rFonts w:hint="eastAsia" w:ascii="宋体" w:hAnsi="宋体" w:cs="宋体"/>
              </w:rPr>
              <w:t>货物名称</w:t>
            </w:r>
          </w:p>
        </w:tc>
        <w:tc>
          <w:tcPr>
            <w:tcW w:w="1245" w:type="dxa"/>
            <w:vAlign w:val="center"/>
          </w:tcPr>
          <w:p>
            <w:pPr>
              <w:spacing w:line="400" w:lineRule="exact"/>
              <w:jc w:val="center"/>
              <w:rPr>
                <w:rFonts w:ascii="宋体" w:hAnsi="宋体" w:cs="宋体"/>
              </w:rPr>
            </w:pPr>
            <w:r>
              <w:rPr>
                <w:rFonts w:hint="eastAsia" w:ascii="宋体" w:hAnsi="宋体" w:cs="宋体"/>
              </w:rPr>
              <w:t>牌号商标</w:t>
            </w:r>
          </w:p>
        </w:tc>
        <w:tc>
          <w:tcPr>
            <w:tcW w:w="1629" w:type="dxa"/>
            <w:vAlign w:val="center"/>
          </w:tcPr>
          <w:p>
            <w:pPr>
              <w:spacing w:line="400" w:lineRule="exact"/>
              <w:jc w:val="center"/>
              <w:rPr>
                <w:rFonts w:ascii="宋体" w:hAnsi="宋体" w:cs="宋体"/>
              </w:rPr>
            </w:pPr>
            <w:r>
              <w:rPr>
                <w:rFonts w:hint="eastAsia" w:ascii="宋体" w:hAnsi="宋体" w:cs="宋体"/>
              </w:rPr>
              <w:t>规格型号</w:t>
            </w:r>
          </w:p>
        </w:tc>
        <w:tc>
          <w:tcPr>
            <w:tcW w:w="1445" w:type="dxa"/>
            <w:vAlign w:val="center"/>
          </w:tcPr>
          <w:p>
            <w:pPr>
              <w:spacing w:line="400" w:lineRule="exact"/>
              <w:jc w:val="center"/>
              <w:rPr>
                <w:rFonts w:ascii="宋体" w:hAnsi="宋体" w:cs="宋体"/>
              </w:rPr>
            </w:pPr>
            <w:r>
              <w:rPr>
                <w:rFonts w:hint="eastAsia" w:ascii="宋体" w:hAnsi="宋体" w:cs="宋体"/>
              </w:rPr>
              <w:t>生产厂家</w:t>
            </w:r>
          </w:p>
        </w:tc>
        <w:tc>
          <w:tcPr>
            <w:tcW w:w="903" w:type="dxa"/>
            <w:vAlign w:val="center"/>
          </w:tcPr>
          <w:p>
            <w:pPr>
              <w:spacing w:line="400" w:lineRule="exact"/>
              <w:jc w:val="center"/>
              <w:rPr>
                <w:rFonts w:ascii="宋体" w:hAnsi="宋体" w:cs="宋体"/>
                <w:spacing w:val="-20"/>
              </w:rPr>
            </w:pPr>
            <w:r>
              <w:rPr>
                <w:rFonts w:hint="eastAsia" w:ascii="宋体" w:hAnsi="宋体" w:cs="宋体"/>
                <w:spacing w:val="-20"/>
              </w:rPr>
              <w:t>计量</w:t>
            </w:r>
          </w:p>
          <w:p>
            <w:pPr>
              <w:spacing w:line="400" w:lineRule="exact"/>
              <w:jc w:val="center"/>
              <w:rPr>
                <w:rFonts w:ascii="宋体" w:hAnsi="宋体" w:cs="宋体"/>
                <w:spacing w:val="-20"/>
              </w:rPr>
            </w:pPr>
            <w:r>
              <w:rPr>
                <w:rFonts w:hint="eastAsia" w:ascii="宋体" w:hAnsi="宋体" w:cs="宋体"/>
                <w:spacing w:val="-20"/>
              </w:rPr>
              <w:t>单位</w:t>
            </w:r>
          </w:p>
        </w:tc>
        <w:tc>
          <w:tcPr>
            <w:tcW w:w="527" w:type="dxa"/>
            <w:vAlign w:val="center"/>
          </w:tcPr>
          <w:p>
            <w:pPr>
              <w:spacing w:line="400" w:lineRule="exact"/>
              <w:jc w:val="center"/>
              <w:rPr>
                <w:rFonts w:ascii="宋体" w:hAnsi="宋体" w:cs="宋体"/>
                <w:spacing w:val="-20"/>
              </w:rPr>
            </w:pPr>
            <w:r>
              <w:rPr>
                <w:rFonts w:hint="eastAsia" w:ascii="宋体" w:hAnsi="宋体" w:cs="宋体"/>
                <w:spacing w:val="-20"/>
              </w:rPr>
              <w:t>数量</w:t>
            </w:r>
          </w:p>
        </w:tc>
        <w:tc>
          <w:tcPr>
            <w:tcW w:w="843" w:type="dxa"/>
            <w:vAlign w:val="center"/>
          </w:tcPr>
          <w:p>
            <w:pPr>
              <w:spacing w:line="400" w:lineRule="exact"/>
              <w:jc w:val="center"/>
              <w:rPr>
                <w:rFonts w:ascii="宋体" w:hAnsi="宋体" w:cs="宋体"/>
                <w:spacing w:val="-20"/>
              </w:rPr>
            </w:pPr>
            <w:r>
              <w:rPr>
                <w:rFonts w:hint="eastAsia" w:ascii="宋体" w:hAnsi="宋体" w:cs="宋体"/>
                <w:spacing w:val="-20"/>
              </w:rPr>
              <w:t>单 价</w:t>
            </w:r>
          </w:p>
          <w:p>
            <w:pPr>
              <w:spacing w:line="400" w:lineRule="exact"/>
              <w:jc w:val="center"/>
              <w:rPr>
                <w:rFonts w:ascii="宋体" w:hAnsi="宋体" w:cs="宋体"/>
                <w:spacing w:val="-20"/>
              </w:rPr>
            </w:pPr>
            <w:r>
              <w:rPr>
                <w:rFonts w:hint="eastAsia" w:ascii="宋体" w:hAnsi="宋体" w:cs="宋体"/>
                <w:spacing w:val="-20"/>
              </w:rPr>
              <w:t>（元）</w:t>
            </w:r>
          </w:p>
        </w:tc>
        <w:tc>
          <w:tcPr>
            <w:tcW w:w="1264" w:type="dxa"/>
            <w:vAlign w:val="center"/>
          </w:tcPr>
          <w:p>
            <w:pPr>
              <w:spacing w:line="400" w:lineRule="exact"/>
              <w:jc w:val="center"/>
              <w:rPr>
                <w:rFonts w:ascii="宋体" w:hAnsi="宋体" w:cs="宋体"/>
                <w:spacing w:val="-20"/>
              </w:rPr>
            </w:pPr>
            <w:r>
              <w:rPr>
                <w:rFonts w:hint="eastAsia" w:ascii="宋体" w:hAnsi="宋体" w:cs="宋体"/>
                <w:spacing w:val="-20"/>
              </w:rPr>
              <w:t>小 计</w:t>
            </w:r>
          </w:p>
          <w:p>
            <w:pPr>
              <w:spacing w:line="400" w:lineRule="exact"/>
              <w:jc w:val="center"/>
              <w:rPr>
                <w:rFonts w:ascii="宋体" w:hAnsi="宋体" w:cs="宋体"/>
                <w:spacing w:val="-20"/>
              </w:rPr>
            </w:pPr>
            <w:r>
              <w:rPr>
                <w:rFonts w:hint="eastAsia" w:ascii="宋体" w:hAnsi="宋体" w:cs="宋体"/>
                <w:spacing w:val="-20"/>
              </w:rPr>
              <w:t>（元）</w:t>
            </w:r>
          </w:p>
        </w:tc>
        <w:tc>
          <w:tcPr>
            <w:tcW w:w="948" w:type="dxa"/>
            <w:vAlign w:val="center"/>
          </w:tcPr>
          <w:p>
            <w:pPr>
              <w:spacing w:line="400" w:lineRule="exact"/>
              <w:jc w:val="center"/>
              <w:rPr>
                <w:rFonts w:ascii="宋体" w:hAnsi="宋体" w:cs="宋体"/>
                <w:spacing w:val="-20"/>
              </w:rPr>
            </w:pPr>
            <w:r>
              <w:rPr>
                <w:rFonts w:hint="eastAsia" w:ascii="宋体" w:hAnsi="宋体" w:cs="宋体"/>
                <w:spacing w:val="-20"/>
              </w:rPr>
              <w:t>供 货</w:t>
            </w:r>
          </w:p>
          <w:p>
            <w:pPr>
              <w:spacing w:line="400" w:lineRule="exact"/>
              <w:jc w:val="center"/>
              <w:rPr>
                <w:rFonts w:ascii="宋体" w:hAnsi="宋体" w:cs="宋体"/>
                <w:spacing w:val="-20"/>
              </w:rPr>
            </w:pPr>
            <w:r>
              <w:rPr>
                <w:rFonts w:hint="eastAsia" w:ascii="宋体" w:hAnsi="宋体" w:cs="宋体"/>
                <w:spacing w:val="-20"/>
              </w:rPr>
              <w:t>时 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7" w:hRule="atLeast"/>
          <w:jc w:val="center"/>
        </w:trPr>
        <w:tc>
          <w:tcPr>
            <w:tcW w:w="1207" w:type="dxa"/>
            <w:vAlign w:val="center"/>
          </w:tcPr>
          <w:p>
            <w:pPr>
              <w:spacing w:line="400" w:lineRule="exact"/>
              <w:jc w:val="center"/>
              <w:rPr>
                <w:rFonts w:ascii="宋体" w:hAnsi="宋体" w:cs="宋体"/>
              </w:rPr>
            </w:pPr>
            <w:r>
              <w:rPr>
                <w:rFonts w:hint="eastAsia" w:ascii="宋体" w:hAnsi="宋体" w:cs="宋体"/>
              </w:rPr>
              <w:t>　　　　　　</w:t>
            </w:r>
          </w:p>
        </w:tc>
        <w:tc>
          <w:tcPr>
            <w:tcW w:w="1245" w:type="dxa"/>
            <w:vAlign w:val="center"/>
          </w:tcPr>
          <w:p>
            <w:pPr>
              <w:spacing w:line="400" w:lineRule="exact"/>
              <w:jc w:val="center"/>
              <w:rPr>
                <w:rFonts w:ascii="宋体" w:hAnsi="宋体" w:cs="宋体"/>
              </w:rPr>
            </w:pPr>
          </w:p>
        </w:tc>
        <w:tc>
          <w:tcPr>
            <w:tcW w:w="1629" w:type="dxa"/>
            <w:vAlign w:val="center"/>
          </w:tcPr>
          <w:p>
            <w:pPr>
              <w:spacing w:line="400" w:lineRule="exact"/>
              <w:jc w:val="center"/>
              <w:rPr>
                <w:rFonts w:ascii="宋体" w:hAnsi="宋体" w:cs="宋体"/>
              </w:rPr>
            </w:pPr>
          </w:p>
        </w:tc>
        <w:tc>
          <w:tcPr>
            <w:tcW w:w="1445" w:type="dxa"/>
            <w:vAlign w:val="center"/>
          </w:tcPr>
          <w:p>
            <w:pPr>
              <w:spacing w:line="400" w:lineRule="exact"/>
              <w:jc w:val="center"/>
              <w:rPr>
                <w:rFonts w:ascii="宋体" w:hAnsi="宋体" w:cs="宋体"/>
              </w:rPr>
            </w:pPr>
          </w:p>
        </w:tc>
        <w:tc>
          <w:tcPr>
            <w:tcW w:w="903" w:type="dxa"/>
            <w:vAlign w:val="center"/>
          </w:tcPr>
          <w:p>
            <w:pPr>
              <w:spacing w:line="400" w:lineRule="exact"/>
              <w:jc w:val="center"/>
              <w:rPr>
                <w:rFonts w:ascii="宋体" w:hAnsi="宋体" w:cs="宋体"/>
              </w:rPr>
            </w:pPr>
          </w:p>
        </w:tc>
        <w:tc>
          <w:tcPr>
            <w:tcW w:w="527" w:type="dxa"/>
            <w:vAlign w:val="center"/>
          </w:tcPr>
          <w:p>
            <w:pPr>
              <w:spacing w:line="400" w:lineRule="exact"/>
              <w:jc w:val="center"/>
              <w:rPr>
                <w:rFonts w:ascii="宋体" w:hAnsi="宋体" w:cs="宋体"/>
              </w:rPr>
            </w:pPr>
          </w:p>
        </w:tc>
        <w:tc>
          <w:tcPr>
            <w:tcW w:w="843" w:type="dxa"/>
            <w:vAlign w:val="center"/>
          </w:tcPr>
          <w:p>
            <w:pPr>
              <w:spacing w:line="400" w:lineRule="exact"/>
              <w:jc w:val="center"/>
              <w:rPr>
                <w:rFonts w:ascii="宋体" w:hAnsi="宋体" w:cs="宋体"/>
              </w:rPr>
            </w:pPr>
          </w:p>
        </w:tc>
        <w:tc>
          <w:tcPr>
            <w:tcW w:w="1264" w:type="dxa"/>
            <w:vAlign w:val="center"/>
          </w:tcPr>
          <w:p>
            <w:pPr>
              <w:spacing w:line="400" w:lineRule="exact"/>
              <w:jc w:val="center"/>
              <w:rPr>
                <w:rFonts w:ascii="宋体" w:hAnsi="宋体" w:cs="宋体"/>
              </w:rPr>
            </w:pPr>
          </w:p>
        </w:tc>
        <w:tc>
          <w:tcPr>
            <w:tcW w:w="948" w:type="dxa"/>
            <w:vAlign w:val="center"/>
          </w:tcPr>
          <w:p>
            <w:pPr>
              <w:spacing w:line="400" w:lineRule="exact"/>
              <w:jc w:val="center"/>
              <w:rPr>
                <w:rFonts w:ascii="宋体" w:hAnsi="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8" w:hRule="atLeast"/>
          <w:jc w:val="center"/>
        </w:trPr>
        <w:tc>
          <w:tcPr>
            <w:tcW w:w="1207" w:type="dxa"/>
          </w:tcPr>
          <w:p>
            <w:pPr>
              <w:spacing w:line="400" w:lineRule="exact"/>
              <w:rPr>
                <w:rFonts w:ascii="宋体" w:hAnsi="宋体" w:cs="宋体"/>
              </w:rPr>
            </w:pPr>
          </w:p>
        </w:tc>
        <w:tc>
          <w:tcPr>
            <w:tcW w:w="1245" w:type="dxa"/>
          </w:tcPr>
          <w:p>
            <w:pPr>
              <w:spacing w:line="400" w:lineRule="exact"/>
              <w:rPr>
                <w:rFonts w:ascii="宋体" w:hAnsi="宋体" w:cs="宋体"/>
              </w:rPr>
            </w:pPr>
          </w:p>
        </w:tc>
        <w:tc>
          <w:tcPr>
            <w:tcW w:w="1629" w:type="dxa"/>
          </w:tcPr>
          <w:p>
            <w:pPr>
              <w:spacing w:line="400" w:lineRule="exact"/>
              <w:rPr>
                <w:rFonts w:ascii="宋体" w:hAnsi="宋体" w:cs="宋体"/>
              </w:rPr>
            </w:pPr>
          </w:p>
        </w:tc>
        <w:tc>
          <w:tcPr>
            <w:tcW w:w="1445" w:type="dxa"/>
          </w:tcPr>
          <w:p>
            <w:pPr>
              <w:spacing w:line="400" w:lineRule="exact"/>
              <w:rPr>
                <w:rFonts w:ascii="宋体" w:hAnsi="宋体" w:cs="宋体"/>
              </w:rPr>
            </w:pPr>
          </w:p>
        </w:tc>
        <w:tc>
          <w:tcPr>
            <w:tcW w:w="903" w:type="dxa"/>
          </w:tcPr>
          <w:p>
            <w:pPr>
              <w:spacing w:line="400" w:lineRule="exact"/>
              <w:rPr>
                <w:rFonts w:ascii="宋体" w:hAnsi="宋体" w:cs="宋体"/>
              </w:rPr>
            </w:pPr>
          </w:p>
        </w:tc>
        <w:tc>
          <w:tcPr>
            <w:tcW w:w="527" w:type="dxa"/>
          </w:tcPr>
          <w:p>
            <w:pPr>
              <w:spacing w:line="400" w:lineRule="exact"/>
              <w:rPr>
                <w:rFonts w:ascii="宋体" w:hAnsi="宋体" w:cs="宋体"/>
              </w:rPr>
            </w:pPr>
          </w:p>
        </w:tc>
        <w:tc>
          <w:tcPr>
            <w:tcW w:w="843" w:type="dxa"/>
          </w:tcPr>
          <w:p>
            <w:pPr>
              <w:spacing w:line="400" w:lineRule="exact"/>
              <w:rPr>
                <w:rFonts w:ascii="宋体" w:hAnsi="宋体" w:cs="宋体"/>
              </w:rPr>
            </w:pPr>
          </w:p>
        </w:tc>
        <w:tc>
          <w:tcPr>
            <w:tcW w:w="1264" w:type="dxa"/>
          </w:tcPr>
          <w:p>
            <w:pPr>
              <w:spacing w:line="400" w:lineRule="exact"/>
              <w:rPr>
                <w:rFonts w:ascii="宋体" w:hAnsi="宋体" w:cs="宋体"/>
              </w:rPr>
            </w:pPr>
          </w:p>
        </w:tc>
        <w:tc>
          <w:tcPr>
            <w:tcW w:w="948" w:type="dxa"/>
          </w:tcPr>
          <w:p>
            <w:pPr>
              <w:spacing w:line="400" w:lineRule="exact"/>
              <w:rPr>
                <w:rFonts w:ascii="宋体" w:hAnsi="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3" w:hRule="atLeast"/>
          <w:jc w:val="center"/>
        </w:trPr>
        <w:tc>
          <w:tcPr>
            <w:tcW w:w="10011" w:type="dxa"/>
            <w:gridSpan w:val="9"/>
            <w:vAlign w:val="center"/>
          </w:tcPr>
          <w:p>
            <w:pPr>
              <w:spacing w:line="400" w:lineRule="exact"/>
              <w:rPr>
                <w:rFonts w:ascii="宋体" w:hAnsi="宋体" w:cs="宋体"/>
              </w:rPr>
            </w:pPr>
            <w:r>
              <w:rPr>
                <w:rFonts w:hint="eastAsia" w:ascii="宋体" w:hAnsi="宋体" w:cs="宋体"/>
              </w:rPr>
              <w:t>合计人民币金额（大写）：                                     （￥             元）</w:t>
            </w:r>
          </w:p>
        </w:tc>
      </w:tr>
    </w:tbl>
    <w:p>
      <w:pPr>
        <w:spacing w:line="400" w:lineRule="exact"/>
        <w:jc w:val="center"/>
        <w:rPr>
          <w:rFonts w:ascii="宋体" w:hAnsi="宋体" w:cs="宋体"/>
        </w:rPr>
      </w:pPr>
      <w:r>
        <w:rPr>
          <w:rFonts w:hint="eastAsia" w:ascii="宋体" w:hAnsi="宋体" w:cs="宋体"/>
        </w:rPr>
        <w:t xml:space="preserve">                                                （注：空格如不够用可以另接）</w:t>
      </w:r>
    </w:p>
    <w:p>
      <w:pPr>
        <w:spacing w:line="400" w:lineRule="exact"/>
        <w:rPr>
          <w:rFonts w:ascii="宋体" w:hAnsi="宋体" w:cs="宋体"/>
        </w:rPr>
      </w:pPr>
      <w:r>
        <w:rPr>
          <w:rFonts w:hint="eastAsia" w:ascii="宋体" w:hAnsi="宋体" w:cs="宋体"/>
        </w:rPr>
        <w:t xml:space="preserve">二、质量要求技术标准、供方对质量负责的条件和期限 </w:t>
      </w:r>
    </w:p>
    <w:p>
      <w:pPr>
        <w:spacing w:line="400" w:lineRule="exact"/>
        <w:rPr>
          <w:rFonts w:ascii="宋体" w:hAnsi="宋体" w:cs="宋体"/>
          <w:u w:val="single"/>
        </w:rPr>
      </w:pPr>
    </w:p>
    <w:p>
      <w:pPr>
        <w:spacing w:line="400" w:lineRule="exact"/>
        <w:rPr>
          <w:rFonts w:ascii="宋体" w:hAnsi="宋体" w:cs="宋体"/>
        </w:rPr>
      </w:pPr>
      <w:r>
        <w:rPr>
          <w:rFonts w:hint="eastAsia" w:ascii="宋体" w:hAnsi="宋体" w:cs="宋体"/>
        </w:rPr>
        <w:t>三、交（提）货地点、方式</w:t>
      </w:r>
    </w:p>
    <w:p>
      <w:pPr>
        <w:spacing w:line="400" w:lineRule="exact"/>
        <w:rPr>
          <w:rFonts w:ascii="宋体" w:hAnsi="宋体" w:cs="宋体"/>
          <w:u w:val="single"/>
        </w:rPr>
      </w:pPr>
    </w:p>
    <w:p>
      <w:pPr>
        <w:spacing w:line="400" w:lineRule="exact"/>
        <w:rPr>
          <w:rFonts w:ascii="宋体" w:hAnsi="宋体" w:cs="宋体"/>
        </w:rPr>
      </w:pPr>
      <w:r>
        <w:rPr>
          <w:rFonts w:hint="eastAsia" w:ascii="宋体" w:hAnsi="宋体" w:cs="宋体"/>
        </w:rPr>
        <w:t>四、运输方式及到达站港和费用负担</w:t>
      </w:r>
    </w:p>
    <w:p>
      <w:pPr>
        <w:spacing w:line="400" w:lineRule="exact"/>
        <w:rPr>
          <w:rFonts w:ascii="宋体" w:hAnsi="宋体" w:cs="宋体"/>
          <w:u w:val="single"/>
        </w:rPr>
      </w:pPr>
    </w:p>
    <w:p>
      <w:pPr>
        <w:spacing w:line="400" w:lineRule="exact"/>
        <w:rPr>
          <w:rFonts w:ascii="宋体" w:hAnsi="宋体" w:cs="宋体"/>
        </w:rPr>
      </w:pPr>
      <w:r>
        <w:rPr>
          <w:rFonts w:hint="eastAsia" w:ascii="宋体" w:hAnsi="宋体" w:cs="宋体"/>
        </w:rPr>
        <w:t>五、合理损耗及计算方法</w:t>
      </w:r>
    </w:p>
    <w:p>
      <w:pPr>
        <w:spacing w:line="400" w:lineRule="exact"/>
        <w:rPr>
          <w:rFonts w:ascii="宋体" w:hAnsi="宋体" w:cs="宋体"/>
          <w:u w:val="single"/>
        </w:rPr>
      </w:pPr>
    </w:p>
    <w:p>
      <w:pPr>
        <w:tabs>
          <w:tab w:val="left" w:pos="9900"/>
        </w:tabs>
        <w:spacing w:line="400" w:lineRule="exact"/>
        <w:rPr>
          <w:rFonts w:ascii="宋体" w:hAnsi="宋体" w:cs="宋体"/>
        </w:rPr>
      </w:pPr>
      <w:r>
        <w:rPr>
          <w:rFonts w:hint="eastAsia" w:ascii="宋体" w:hAnsi="宋体" w:cs="宋体"/>
        </w:rPr>
        <w:t>六、包装标准、包装物的供应与回收</w:t>
      </w:r>
    </w:p>
    <w:p>
      <w:pPr>
        <w:spacing w:line="400" w:lineRule="exact"/>
        <w:rPr>
          <w:rFonts w:ascii="宋体" w:hAnsi="宋体" w:cs="宋体"/>
          <w:u w:val="single"/>
        </w:rPr>
      </w:pPr>
    </w:p>
    <w:p>
      <w:pPr>
        <w:spacing w:line="400" w:lineRule="exact"/>
        <w:rPr>
          <w:rFonts w:ascii="宋体" w:hAnsi="宋体" w:cs="宋体"/>
        </w:rPr>
      </w:pPr>
      <w:r>
        <w:rPr>
          <w:rFonts w:hint="eastAsia" w:ascii="宋体" w:hAnsi="宋体" w:cs="宋体"/>
        </w:rPr>
        <w:t>七、验收标准、方法及提出异议期限</w:t>
      </w:r>
    </w:p>
    <w:p>
      <w:pPr>
        <w:spacing w:line="400" w:lineRule="exact"/>
        <w:rPr>
          <w:rFonts w:ascii="宋体" w:hAnsi="宋体" w:cs="宋体"/>
          <w:u w:val="single"/>
        </w:rPr>
      </w:pPr>
    </w:p>
    <w:p>
      <w:pPr>
        <w:spacing w:line="400" w:lineRule="exact"/>
        <w:rPr>
          <w:rFonts w:ascii="宋体" w:hAnsi="宋体" w:cs="宋体"/>
        </w:rPr>
      </w:pPr>
      <w:r>
        <w:rPr>
          <w:rFonts w:hint="eastAsia" w:ascii="宋体" w:hAnsi="宋体" w:cs="宋体"/>
        </w:rPr>
        <w:t>八、随机备品、配件工具数量</w:t>
      </w:r>
    </w:p>
    <w:p>
      <w:pPr>
        <w:spacing w:line="400" w:lineRule="exact"/>
        <w:rPr>
          <w:rFonts w:ascii="宋体" w:hAnsi="宋体" w:cs="宋体"/>
          <w:u w:val="single"/>
        </w:rPr>
      </w:pPr>
    </w:p>
    <w:p>
      <w:pPr>
        <w:spacing w:line="400" w:lineRule="exact"/>
        <w:rPr>
          <w:rFonts w:ascii="宋体" w:hAnsi="宋体" w:cs="宋体"/>
        </w:rPr>
      </w:pPr>
      <w:r>
        <w:rPr>
          <w:rFonts w:hint="eastAsia" w:ascii="宋体" w:hAnsi="宋体" w:cs="宋体"/>
        </w:rPr>
        <w:t>九、结算方式及期限</w:t>
      </w:r>
    </w:p>
    <w:p>
      <w:pPr>
        <w:spacing w:line="400" w:lineRule="exact"/>
        <w:rPr>
          <w:rFonts w:ascii="宋体" w:hAnsi="宋体" w:cs="宋体"/>
          <w:u w:val="single"/>
        </w:rPr>
      </w:pPr>
      <w:bookmarkStart w:id="36" w:name="_Toc28951_WPSOffice_Level1"/>
    </w:p>
    <w:p>
      <w:pPr>
        <w:spacing w:line="400" w:lineRule="exact"/>
        <w:rPr>
          <w:rFonts w:ascii="宋体" w:hAnsi="宋体" w:cs="宋体"/>
        </w:rPr>
      </w:pPr>
      <w:r>
        <w:rPr>
          <w:rFonts w:hint="eastAsia" w:ascii="宋体" w:hAnsi="宋体" w:cs="宋体"/>
        </w:rPr>
        <w:t>十</w:t>
      </w:r>
      <w:bookmarkEnd w:id="36"/>
      <w:r>
        <w:rPr>
          <w:rFonts w:hint="eastAsia" w:ascii="宋体" w:hAnsi="宋体" w:cs="宋体"/>
        </w:rPr>
        <w:t>、如</w:t>
      </w:r>
      <w:bookmarkStart w:id="37" w:name="_Toc19363_WPSOffice_Level1"/>
      <w:r>
        <w:rPr>
          <w:rFonts w:hint="eastAsia" w:ascii="宋体" w:hAnsi="宋体" w:cs="宋体"/>
        </w:rPr>
        <w:t>需提供担</w:t>
      </w:r>
      <w:bookmarkEnd w:id="37"/>
      <w:r>
        <w:rPr>
          <w:rFonts w:hint="eastAsia" w:ascii="宋体" w:hAnsi="宋体" w:cs="宋体"/>
        </w:rPr>
        <w:t>保、另立合同担保书、作为本合同附件</w:t>
      </w:r>
    </w:p>
    <w:p>
      <w:pPr>
        <w:spacing w:line="400" w:lineRule="exact"/>
        <w:rPr>
          <w:rFonts w:ascii="宋体" w:hAnsi="宋体" w:cs="宋体"/>
          <w:u w:val="single"/>
        </w:rPr>
      </w:pPr>
      <w:bookmarkStart w:id="38" w:name="_Toc12651_WPSOffice_Level1"/>
      <w:bookmarkEnd w:id="38"/>
      <w:bookmarkStart w:id="39" w:name="_Toc21814_WPSOffice_Level1"/>
      <w:bookmarkEnd w:id="39"/>
      <w:bookmarkStart w:id="40" w:name="_Toc16327_WPSOffice_Level1"/>
      <w:bookmarkEnd w:id="40"/>
    </w:p>
    <w:p>
      <w:pPr>
        <w:spacing w:line="400" w:lineRule="exact"/>
        <w:rPr>
          <w:rFonts w:ascii="宋体" w:hAnsi="宋体" w:cs="宋体"/>
        </w:rPr>
      </w:pPr>
      <w:r>
        <w:rPr>
          <w:rFonts w:hint="eastAsia" w:ascii="宋体" w:hAnsi="宋体" w:cs="宋体"/>
        </w:rPr>
        <w:t>十一、违约责任</w:t>
      </w:r>
    </w:p>
    <w:p>
      <w:pPr>
        <w:spacing w:line="400" w:lineRule="exact"/>
        <w:rPr>
          <w:rFonts w:ascii="宋体" w:hAnsi="宋体" w:cs="宋体"/>
          <w:u w:val="single"/>
        </w:rPr>
      </w:pPr>
      <w:bookmarkStart w:id="41" w:name="_Toc13032_WPSOffice_Level1"/>
      <w:bookmarkEnd w:id="41"/>
    </w:p>
    <w:p>
      <w:pPr>
        <w:spacing w:line="400" w:lineRule="exact"/>
        <w:rPr>
          <w:rFonts w:ascii="宋体" w:hAnsi="宋体" w:cs="宋体"/>
        </w:rPr>
      </w:pPr>
      <w:r>
        <w:rPr>
          <w:rFonts w:hint="eastAsia" w:ascii="宋体" w:hAnsi="宋体" w:cs="宋体"/>
        </w:rPr>
        <w:t>十二、解决合同纠纷的方式（1）向经济合同仲裁机关申请仲裁；</w:t>
      </w:r>
    </w:p>
    <w:p>
      <w:pPr>
        <w:spacing w:line="400" w:lineRule="exact"/>
        <w:ind w:firstLine="2520" w:firstLineChars="1200"/>
        <w:rPr>
          <w:rFonts w:ascii="宋体" w:hAnsi="宋体" w:cs="宋体"/>
        </w:rPr>
      </w:pPr>
      <w:r>
        <w:rPr>
          <w:rFonts w:hint="eastAsia" w:ascii="宋体" w:hAnsi="宋体" w:cs="宋体"/>
        </w:rPr>
        <w:t>（2）向人民法院起诉。</w:t>
      </w:r>
    </w:p>
    <w:p>
      <w:pPr>
        <w:spacing w:line="400" w:lineRule="exact"/>
        <w:rPr>
          <w:rFonts w:ascii="宋体" w:hAnsi="宋体" w:cs="宋体"/>
        </w:rPr>
      </w:pPr>
      <w:r>
        <w:rPr>
          <w:rFonts w:hint="eastAsia" w:ascii="宋体" w:hAnsi="宋体" w:cs="宋体"/>
        </w:rPr>
        <w:t xml:space="preserve">十三、其它约定事项 </w:t>
      </w:r>
    </w:p>
    <w:p>
      <w:pPr>
        <w:spacing w:line="400" w:lineRule="exact"/>
        <w:rPr>
          <w:rFonts w:ascii="宋体" w:hAnsi="宋体" w:cs="宋体"/>
          <w:u w:val="single"/>
        </w:rPr>
      </w:pPr>
    </w:p>
    <w:p>
      <w:pPr>
        <w:spacing w:line="400" w:lineRule="exact"/>
        <w:rPr>
          <w:rFonts w:ascii="宋体" w:hAnsi="宋体" w:cs="宋体"/>
          <w:u w:val="single"/>
        </w:rPr>
      </w:pPr>
      <w:r>
        <w:rPr>
          <w:rFonts w:hint="eastAsia" w:ascii="宋体" w:hAnsi="宋体" w:cs="宋体"/>
        </w:rPr>
        <w:t xml:space="preserve">十四、本合同须采购人、供应商双方签字、盖章。 </w:t>
      </w:r>
    </w:p>
    <w:p>
      <w:pPr>
        <w:spacing w:line="400" w:lineRule="exact"/>
        <w:rPr>
          <w:rFonts w:ascii="宋体" w:hAnsi="宋体" w:cs="宋体"/>
          <w:u w:val="single"/>
        </w:rPr>
      </w:pPr>
      <w:r>
        <w:rPr>
          <w:rFonts w:hint="eastAsia" w:ascii="宋体" w:hAnsi="宋体" w:cs="宋体"/>
        </w:rPr>
        <w:t>十五、本合同一式贰份，采购人（报账用）、供应商各一份。</w:t>
      </w:r>
    </w:p>
    <w:p>
      <w:pPr>
        <w:spacing w:line="400" w:lineRule="exact"/>
        <w:rPr>
          <w:rFonts w:ascii="宋体" w:hAnsi="宋体" w:cs="宋体"/>
          <w:u w:val="single"/>
        </w:rPr>
      </w:pPr>
      <w:r>
        <w:rPr>
          <w:rFonts w:hint="eastAsia" w:ascii="宋体" w:hAnsi="宋体" w:cs="宋体"/>
        </w:rPr>
        <w:t>十六、本合同有效期限为：年月日至年月</w:t>
      </w:r>
      <w:r>
        <w:rPr>
          <w:rFonts w:hint="eastAsia" w:ascii="宋体" w:hAnsi="宋体" w:cs="宋体"/>
          <w:u w:val="single"/>
        </w:rPr>
        <w:t xml:space="preserve"> 　  </w:t>
      </w:r>
      <w:r>
        <w:rPr>
          <w:rFonts w:hint="eastAsia" w:ascii="宋体" w:hAnsi="宋体" w:cs="宋体"/>
        </w:rPr>
        <w:t>日。</w:t>
      </w:r>
    </w:p>
    <w:p>
      <w:pPr>
        <w:spacing w:line="400" w:lineRule="exact"/>
        <w:rPr>
          <w:rFonts w:ascii="宋体" w:hAnsi="宋体" w:cs="宋体"/>
        </w:rPr>
      </w:pPr>
    </w:p>
    <w:p>
      <w:pPr>
        <w:spacing w:line="400" w:lineRule="exact"/>
        <w:rPr>
          <w:rFonts w:ascii="宋体" w:hAnsi="宋体" w:cs="宋体"/>
        </w:rPr>
      </w:pPr>
      <w:r>
        <w:rPr>
          <w:rFonts w:hint="eastAsia" w:ascii="宋体" w:hAnsi="宋体" w:cs="宋体"/>
        </w:rPr>
        <w:t>采购人（签章）：                            供应商（签章）：</w:t>
      </w:r>
    </w:p>
    <w:p>
      <w:pPr>
        <w:spacing w:line="400" w:lineRule="exact"/>
        <w:rPr>
          <w:rFonts w:ascii="宋体" w:hAnsi="宋体" w:cs="宋体"/>
        </w:rPr>
      </w:pPr>
    </w:p>
    <w:p>
      <w:pPr>
        <w:spacing w:line="400" w:lineRule="exact"/>
        <w:rPr>
          <w:rFonts w:ascii="宋体" w:hAnsi="宋体" w:cs="宋体"/>
        </w:rPr>
      </w:pPr>
      <w:r>
        <w:rPr>
          <w:rFonts w:hint="eastAsia" w:ascii="宋体" w:hAnsi="宋体" w:cs="宋体"/>
        </w:rPr>
        <w:t>采购人代表（签字）：                        供应商代表（签字）：</w:t>
      </w:r>
    </w:p>
    <w:p>
      <w:pPr>
        <w:spacing w:line="400" w:lineRule="exact"/>
        <w:rPr>
          <w:rFonts w:ascii="宋体" w:hAnsi="宋体" w:cs="宋体"/>
        </w:rPr>
      </w:pPr>
    </w:p>
    <w:p>
      <w:pPr>
        <w:spacing w:line="400" w:lineRule="exact"/>
        <w:rPr>
          <w:rFonts w:ascii="宋体" w:hAnsi="宋体" w:cs="宋体"/>
        </w:rPr>
      </w:pPr>
      <w:r>
        <w:rPr>
          <w:rFonts w:hint="eastAsia" w:ascii="宋体" w:hAnsi="宋体" w:cs="宋体"/>
        </w:rPr>
        <w:t>联系电话：                                 联系电话：</w:t>
      </w:r>
    </w:p>
    <w:p>
      <w:pPr>
        <w:spacing w:line="400" w:lineRule="exact"/>
        <w:rPr>
          <w:rFonts w:ascii="宋体" w:hAnsi="宋体" w:cs="宋体"/>
        </w:rPr>
      </w:pPr>
    </w:p>
    <w:p>
      <w:pPr>
        <w:spacing w:line="400" w:lineRule="exact"/>
        <w:rPr>
          <w:rFonts w:ascii="宋体" w:hAnsi="宋体" w:cs="宋体"/>
        </w:rPr>
      </w:pPr>
      <w:r>
        <w:rPr>
          <w:rFonts w:hint="eastAsia" w:ascii="宋体" w:hAnsi="宋体" w:cs="宋体"/>
        </w:rPr>
        <w:t xml:space="preserve">开户银行及户名：                           开户银行及户名：           </w:t>
      </w:r>
    </w:p>
    <w:p>
      <w:pPr>
        <w:spacing w:line="400" w:lineRule="exact"/>
        <w:rPr>
          <w:rFonts w:ascii="宋体" w:hAnsi="宋体" w:cs="宋体"/>
        </w:rPr>
      </w:pPr>
    </w:p>
    <w:p>
      <w:pPr>
        <w:spacing w:line="400" w:lineRule="exact"/>
        <w:rPr>
          <w:rFonts w:ascii="宋体" w:hAnsi="宋体" w:cs="宋体"/>
        </w:rPr>
      </w:pPr>
      <w:r>
        <w:rPr>
          <w:rFonts w:hint="eastAsia" w:ascii="宋体" w:hAnsi="宋体" w:cs="宋体"/>
        </w:rPr>
        <w:t>帐    号：                                 帐    号：</w:t>
      </w:r>
    </w:p>
    <w:p>
      <w:pPr>
        <w:spacing w:line="400" w:lineRule="exact"/>
        <w:rPr>
          <w:rFonts w:ascii="宋体" w:hAnsi="宋体" w:cs="宋体"/>
        </w:rPr>
      </w:pPr>
    </w:p>
    <w:p>
      <w:pPr>
        <w:spacing w:line="400" w:lineRule="exact"/>
        <w:ind w:left="-2" w:leftChars="-1" w:firstLine="4200" w:firstLineChars="2000"/>
        <w:rPr>
          <w:rFonts w:ascii="宋体" w:hAnsi="宋体" w:cs="宋体"/>
        </w:rPr>
      </w:pPr>
      <w:r>
        <w:rPr>
          <w:rFonts w:hint="eastAsia" w:ascii="宋体" w:hAnsi="宋体" w:cs="宋体"/>
        </w:rPr>
        <w:t>签定时间：年月日</w:t>
      </w:r>
    </w:p>
    <w:p>
      <w:pPr>
        <w:pStyle w:val="39"/>
      </w:pPr>
    </w:p>
    <w:p>
      <w:pPr>
        <w:rPr>
          <w:rFonts w:cs="宋体"/>
          <w:b/>
          <w:kern w:val="0"/>
          <w:sz w:val="32"/>
          <w:szCs w:val="32"/>
        </w:rPr>
      </w:pPr>
      <w:bookmarkStart w:id="42" w:name="_Toc16484_WPSOffice_Level1"/>
    </w:p>
    <w:p>
      <w:pPr>
        <w:pStyle w:val="39"/>
        <w:rPr>
          <w:rFonts w:cs="宋体"/>
          <w:b/>
          <w:kern w:val="0"/>
          <w:sz w:val="32"/>
          <w:szCs w:val="32"/>
        </w:rPr>
      </w:pPr>
    </w:p>
    <w:p>
      <w:pPr>
        <w:pStyle w:val="39"/>
        <w:rPr>
          <w:rFonts w:cs="宋体"/>
          <w:b/>
          <w:kern w:val="0"/>
          <w:sz w:val="32"/>
          <w:szCs w:val="32"/>
        </w:rPr>
      </w:pPr>
    </w:p>
    <w:p>
      <w:pPr>
        <w:pStyle w:val="39"/>
        <w:rPr>
          <w:rFonts w:cs="宋体"/>
          <w:b/>
          <w:kern w:val="0"/>
          <w:sz w:val="32"/>
          <w:szCs w:val="32"/>
        </w:rPr>
      </w:pPr>
    </w:p>
    <w:p>
      <w:pPr>
        <w:pStyle w:val="39"/>
        <w:rPr>
          <w:rFonts w:cs="宋体"/>
          <w:b/>
          <w:kern w:val="0"/>
          <w:sz w:val="32"/>
          <w:szCs w:val="32"/>
        </w:rPr>
      </w:pPr>
    </w:p>
    <w:p>
      <w:pPr>
        <w:pStyle w:val="39"/>
        <w:rPr>
          <w:rFonts w:cs="宋体"/>
          <w:b/>
          <w:kern w:val="0"/>
          <w:sz w:val="32"/>
          <w:szCs w:val="32"/>
        </w:rPr>
      </w:pPr>
    </w:p>
    <w:p>
      <w:pPr>
        <w:pStyle w:val="39"/>
        <w:rPr>
          <w:rFonts w:cs="宋体"/>
          <w:b/>
          <w:kern w:val="0"/>
          <w:sz w:val="32"/>
          <w:szCs w:val="32"/>
        </w:rPr>
      </w:pPr>
    </w:p>
    <w:p>
      <w:pPr>
        <w:pStyle w:val="39"/>
        <w:rPr>
          <w:rFonts w:cs="宋体"/>
          <w:b/>
          <w:kern w:val="0"/>
          <w:sz w:val="32"/>
          <w:szCs w:val="32"/>
        </w:rPr>
      </w:pPr>
    </w:p>
    <w:p>
      <w:pPr>
        <w:pStyle w:val="51"/>
        <w:snapToGrid w:val="0"/>
        <w:spacing w:before="0" w:after="0" w:line="360" w:lineRule="auto"/>
        <w:jc w:val="center"/>
        <w:rPr>
          <w:rFonts w:cs="宋体"/>
          <w:sz w:val="32"/>
          <w:szCs w:val="32"/>
        </w:rPr>
      </w:pPr>
      <w:r>
        <w:rPr>
          <w:rFonts w:hint="eastAsia" w:cs="宋体"/>
          <w:sz w:val="32"/>
          <w:szCs w:val="32"/>
        </w:rPr>
        <w:t>四、采购需求</w:t>
      </w:r>
      <w:bookmarkEnd w:id="34"/>
      <w:bookmarkEnd w:id="42"/>
    </w:p>
    <w:p>
      <w:pPr>
        <w:spacing w:line="360" w:lineRule="auto"/>
        <w:rPr>
          <w:rFonts w:ascii="宋体" w:hAnsi="宋体" w:cs="宋体"/>
          <w:b/>
          <w:bCs/>
          <w:sz w:val="24"/>
          <w:szCs w:val="24"/>
        </w:rPr>
      </w:pPr>
      <w:r>
        <w:rPr>
          <w:rFonts w:hint="eastAsia" w:ascii="宋体" w:hAnsi="宋体" w:cs="宋体"/>
          <w:sz w:val="24"/>
          <w:szCs w:val="24"/>
        </w:rPr>
        <w:t>一、</w:t>
      </w:r>
      <w:r>
        <w:rPr>
          <w:rFonts w:hint="eastAsia" w:ascii="宋体" w:hAnsi="宋体" w:cs="宋体"/>
          <w:color w:val="000000"/>
          <w:kern w:val="0"/>
          <w:sz w:val="24"/>
          <w:szCs w:val="24"/>
        </w:rPr>
        <w:t>本次采购及安装内容详见下表附件1、附件2：</w:t>
      </w:r>
    </w:p>
    <w:tbl>
      <w:tblPr>
        <w:tblStyle w:val="40"/>
        <w:tblW w:w="9855" w:type="dxa"/>
        <w:tblInd w:w="0" w:type="dxa"/>
        <w:shd w:val="clear" w:color="auto" w:fill="auto"/>
        <w:tblLayout w:type="autofit"/>
        <w:tblCellMar>
          <w:top w:w="0" w:type="dxa"/>
          <w:left w:w="0" w:type="dxa"/>
          <w:bottom w:w="0" w:type="dxa"/>
          <w:right w:w="0" w:type="dxa"/>
        </w:tblCellMar>
      </w:tblPr>
      <w:tblGrid>
        <w:gridCol w:w="319"/>
        <w:gridCol w:w="1962"/>
        <w:gridCol w:w="2681"/>
        <w:gridCol w:w="3707"/>
        <w:gridCol w:w="319"/>
        <w:gridCol w:w="867"/>
      </w:tblGrid>
      <w:tr>
        <w:tblPrEx>
          <w:shd w:val="clear" w:color="auto" w:fill="auto"/>
          <w:tblCellMar>
            <w:top w:w="0" w:type="dxa"/>
            <w:left w:w="0" w:type="dxa"/>
            <w:bottom w:w="0" w:type="dxa"/>
            <w:right w:w="0" w:type="dxa"/>
          </w:tblCellMar>
        </w:tblPrEx>
        <w:trPr>
          <w:trHeight w:val="338" w:hRule="atLeast"/>
        </w:trPr>
        <w:tc>
          <w:tcPr>
            <w:tcW w:w="9855" w:type="dxa"/>
            <w:gridSpan w:val="6"/>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黑体" w:hAnsi="宋体" w:eastAsia="黑体" w:cs="黑体"/>
                <w:i w:val="0"/>
                <w:color w:val="000000"/>
                <w:sz w:val="18"/>
                <w:szCs w:val="18"/>
                <w:u w:val="none"/>
              </w:rPr>
            </w:pPr>
            <w:r>
              <w:rPr>
                <w:rFonts w:hint="eastAsia" w:ascii="黑体" w:hAnsi="宋体" w:eastAsia="黑体" w:cs="黑体"/>
                <w:i w:val="0"/>
                <w:color w:val="000000"/>
                <w:kern w:val="0"/>
                <w:sz w:val="18"/>
                <w:szCs w:val="18"/>
                <w:u w:val="none"/>
                <w:lang w:val="en-US" w:eastAsia="zh-CN" w:bidi="ar"/>
              </w:rPr>
              <w:t>但家庙镇综合客运服务站-充电桩停车棚                                              第2页 共2页</w:t>
            </w:r>
          </w:p>
        </w:tc>
      </w:tr>
      <w:tr>
        <w:tblPrEx>
          <w:tblCellMar>
            <w:top w:w="0" w:type="dxa"/>
            <w:left w:w="0" w:type="dxa"/>
            <w:bottom w:w="0" w:type="dxa"/>
            <w:right w:w="0" w:type="dxa"/>
          </w:tblCellMar>
        </w:tblPrEx>
        <w:trPr>
          <w:trHeight w:val="338" w:hRule="atLeast"/>
        </w:trPr>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黑体" w:hAnsi="宋体" w:eastAsia="黑体" w:cs="黑体"/>
                <w:i w:val="0"/>
                <w:color w:val="000000"/>
                <w:sz w:val="18"/>
                <w:szCs w:val="18"/>
                <w:u w:val="none"/>
              </w:rPr>
            </w:pPr>
            <w:r>
              <w:rPr>
                <w:rFonts w:hint="eastAsia" w:ascii="黑体" w:hAnsi="宋体" w:eastAsia="黑体" w:cs="黑体"/>
                <w:i w:val="0"/>
                <w:color w:val="000000"/>
                <w:kern w:val="0"/>
                <w:sz w:val="18"/>
                <w:szCs w:val="18"/>
                <w:u w:val="none"/>
                <w:lang w:val="en-US" w:eastAsia="zh-CN" w:bidi="ar"/>
              </w:rPr>
              <w:t>序</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黑体" w:hAnsi="宋体" w:eastAsia="黑体" w:cs="黑体"/>
                <w:i w:val="0"/>
                <w:color w:val="000000"/>
                <w:sz w:val="18"/>
                <w:szCs w:val="18"/>
                <w:u w:val="none"/>
              </w:rPr>
            </w:pPr>
            <w:r>
              <w:rPr>
                <w:rFonts w:hint="eastAsia" w:ascii="黑体" w:hAnsi="宋体" w:eastAsia="黑体" w:cs="黑体"/>
                <w:i w:val="0"/>
                <w:color w:val="000000"/>
                <w:kern w:val="0"/>
                <w:sz w:val="18"/>
                <w:szCs w:val="18"/>
                <w:u w:val="none"/>
                <w:lang w:val="en-US" w:eastAsia="zh-CN" w:bidi="ar"/>
              </w:rPr>
              <w:t>项目编码</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黑体" w:hAnsi="宋体" w:eastAsia="黑体" w:cs="黑体"/>
                <w:i w:val="0"/>
                <w:color w:val="000000"/>
                <w:sz w:val="18"/>
                <w:szCs w:val="18"/>
                <w:u w:val="none"/>
              </w:rPr>
            </w:pPr>
            <w:r>
              <w:rPr>
                <w:rFonts w:hint="eastAsia" w:ascii="黑体" w:hAnsi="宋体" w:eastAsia="黑体" w:cs="黑体"/>
                <w:i w:val="0"/>
                <w:color w:val="000000"/>
                <w:kern w:val="0"/>
                <w:sz w:val="18"/>
                <w:szCs w:val="18"/>
                <w:u w:val="none"/>
                <w:lang w:val="en-US" w:eastAsia="zh-CN" w:bidi="ar"/>
              </w:rPr>
              <w:t>项目名称</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黑体" w:hAnsi="宋体" w:eastAsia="黑体" w:cs="黑体"/>
                <w:i w:val="0"/>
                <w:color w:val="000000"/>
                <w:sz w:val="18"/>
                <w:szCs w:val="18"/>
                <w:u w:val="none"/>
              </w:rPr>
            </w:pPr>
            <w:r>
              <w:rPr>
                <w:rFonts w:hint="eastAsia" w:ascii="黑体" w:hAnsi="宋体" w:eastAsia="黑体" w:cs="黑体"/>
                <w:i w:val="0"/>
                <w:color w:val="000000"/>
                <w:kern w:val="0"/>
                <w:sz w:val="18"/>
                <w:szCs w:val="18"/>
                <w:u w:val="none"/>
                <w:lang w:val="en-US" w:eastAsia="zh-CN" w:bidi="ar"/>
              </w:rPr>
              <w:t>项目特征描述</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黑体" w:hAnsi="宋体" w:eastAsia="黑体" w:cs="黑体"/>
                <w:i w:val="0"/>
                <w:color w:val="000000"/>
                <w:sz w:val="18"/>
                <w:szCs w:val="18"/>
                <w:u w:val="none"/>
              </w:rPr>
            </w:pPr>
            <w:r>
              <w:rPr>
                <w:rFonts w:hint="eastAsia" w:ascii="黑体" w:hAnsi="宋体" w:eastAsia="黑体" w:cs="黑体"/>
                <w:i w:val="0"/>
                <w:color w:val="000000"/>
                <w:kern w:val="0"/>
                <w:sz w:val="18"/>
                <w:szCs w:val="18"/>
                <w:u w:val="none"/>
                <w:lang w:val="en-US" w:eastAsia="zh-CN" w:bidi="ar"/>
              </w:rPr>
              <w:t>计</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黑体" w:hAnsi="宋体" w:eastAsia="黑体" w:cs="黑体"/>
                <w:i w:val="0"/>
                <w:color w:val="000000"/>
                <w:sz w:val="18"/>
                <w:szCs w:val="18"/>
                <w:u w:val="none"/>
              </w:rPr>
            </w:pPr>
            <w:r>
              <w:rPr>
                <w:rFonts w:hint="eastAsia" w:ascii="黑体" w:hAnsi="宋体" w:eastAsia="黑体" w:cs="黑体"/>
                <w:i w:val="0"/>
                <w:color w:val="000000"/>
                <w:kern w:val="0"/>
                <w:sz w:val="18"/>
                <w:szCs w:val="18"/>
                <w:u w:val="none"/>
                <w:lang w:val="en-US" w:eastAsia="zh-CN" w:bidi="ar"/>
              </w:rPr>
              <w:t>工程量</w:t>
            </w:r>
          </w:p>
        </w:tc>
      </w:tr>
      <w:tr>
        <w:tblPrEx>
          <w:tblCellMar>
            <w:top w:w="0" w:type="dxa"/>
            <w:left w:w="0" w:type="dxa"/>
            <w:bottom w:w="0" w:type="dxa"/>
            <w:right w:w="0" w:type="dxa"/>
          </w:tblCellMar>
        </w:tblPrEx>
        <w:trPr>
          <w:trHeight w:val="338"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黑体" w:hAnsi="宋体" w:eastAsia="黑体" w:cs="黑体"/>
                <w:i w:val="0"/>
                <w:color w:val="000000"/>
                <w:sz w:val="18"/>
                <w:szCs w:val="18"/>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黑体" w:hAnsi="宋体" w:eastAsia="黑体" w:cs="黑体"/>
                <w:i w:val="0"/>
                <w:color w:val="000000"/>
                <w:sz w:val="18"/>
                <w:szCs w:val="18"/>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黑体" w:hAnsi="宋体" w:eastAsia="黑体" w:cs="黑体"/>
                <w:i w:val="0"/>
                <w:color w:val="000000"/>
                <w:sz w:val="18"/>
                <w:szCs w:val="18"/>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黑体" w:hAnsi="宋体" w:eastAsia="黑体" w:cs="黑体"/>
                <w:i w:val="0"/>
                <w:color w:val="000000"/>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黑体" w:hAnsi="宋体" w:eastAsia="黑体" w:cs="黑体"/>
                <w:i w:val="0"/>
                <w:color w:val="000000"/>
                <w:sz w:val="18"/>
                <w:szCs w:val="18"/>
                <w:u w:val="none"/>
              </w:rPr>
            </w:pPr>
            <w:r>
              <w:rPr>
                <w:rFonts w:hint="eastAsia" w:ascii="黑体" w:hAnsi="宋体" w:eastAsia="黑体" w:cs="黑体"/>
                <w:i w:val="0"/>
                <w:color w:val="000000"/>
                <w:kern w:val="0"/>
                <w:sz w:val="18"/>
                <w:szCs w:val="18"/>
                <w:u w:val="none"/>
                <w:lang w:val="en-US" w:eastAsia="zh-CN" w:bidi="ar"/>
              </w:rPr>
              <w:t>量</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黑体" w:hAnsi="宋体" w:eastAsia="黑体" w:cs="黑体"/>
                <w:i w:val="0"/>
                <w:color w:val="000000"/>
                <w:sz w:val="18"/>
                <w:szCs w:val="18"/>
                <w:u w:val="none"/>
              </w:rPr>
            </w:pPr>
          </w:p>
        </w:tc>
      </w:tr>
      <w:tr>
        <w:tblPrEx>
          <w:tblCellMar>
            <w:top w:w="0" w:type="dxa"/>
            <w:left w:w="0" w:type="dxa"/>
            <w:bottom w:w="0" w:type="dxa"/>
            <w:right w:w="0" w:type="dxa"/>
          </w:tblCellMar>
        </w:tblPrEx>
        <w:trPr>
          <w:trHeight w:val="338" w:hRule="atLeast"/>
        </w:trPr>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黑体" w:hAnsi="宋体" w:eastAsia="黑体" w:cs="黑体"/>
                <w:i w:val="0"/>
                <w:color w:val="000000"/>
                <w:sz w:val="18"/>
                <w:szCs w:val="18"/>
                <w:u w:val="none"/>
              </w:rPr>
            </w:pPr>
            <w:r>
              <w:rPr>
                <w:rFonts w:hint="eastAsia" w:ascii="黑体" w:hAnsi="宋体" w:eastAsia="黑体" w:cs="黑体"/>
                <w:i w:val="0"/>
                <w:color w:val="000000"/>
                <w:kern w:val="0"/>
                <w:sz w:val="18"/>
                <w:szCs w:val="18"/>
                <w:u w:val="none"/>
                <w:lang w:val="en-US" w:eastAsia="zh-CN" w:bidi="ar"/>
              </w:rPr>
              <w:t>号</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黑体" w:hAnsi="宋体" w:eastAsia="黑体" w:cs="黑体"/>
                <w:i w:val="0"/>
                <w:color w:val="000000"/>
                <w:sz w:val="18"/>
                <w:szCs w:val="18"/>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黑体" w:hAnsi="宋体" w:eastAsia="黑体" w:cs="黑体"/>
                <w:i w:val="0"/>
                <w:color w:val="000000"/>
                <w:sz w:val="18"/>
                <w:szCs w:val="18"/>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黑体" w:hAnsi="宋体" w:eastAsia="黑体" w:cs="黑体"/>
                <w:i w:val="0"/>
                <w:color w:val="000000"/>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黑体" w:hAnsi="宋体" w:eastAsia="黑体" w:cs="黑体"/>
                <w:i w:val="0"/>
                <w:color w:val="000000"/>
                <w:sz w:val="18"/>
                <w:szCs w:val="18"/>
                <w:u w:val="none"/>
              </w:rPr>
            </w:pPr>
            <w:r>
              <w:rPr>
                <w:rFonts w:hint="eastAsia" w:ascii="黑体" w:hAnsi="宋体" w:eastAsia="黑体" w:cs="黑体"/>
                <w:i w:val="0"/>
                <w:color w:val="000000"/>
                <w:kern w:val="0"/>
                <w:sz w:val="18"/>
                <w:szCs w:val="18"/>
                <w:u w:val="none"/>
                <w:lang w:val="en-US" w:eastAsia="zh-CN" w:bidi="ar"/>
              </w:rPr>
              <w:t>单</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黑体" w:hAnsi="宋体" w:eastAsia="黑体" w:cs="黑体"/>
                <w:i w:val="0"/>
                <w:color w:val="000000"/>
                <w:sz w:val="18"/>
                <w:szCs w:val="18"/>
                <w:u w:val="none"/>
              </w:rPr>
            </w:pPr>
          </w:p>
        </w:tc>
      </w:tr>
      <w:tr>
        <w:tblPrEx>
          <w:tblCellMar>
            <w:top w:w="0" w:type="dxa"/>
            <w:left w:w="0" w:type="dxa"/>
            <w:bottom w:w="0" w:type="dxa"/>
            <w:right w:w="0" w:type="dxa"/>
          </w:tblCellMar>
        </w:tblPrEx>
        <w:trPr>
          <w:trHeight w:val="338"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黑体" w:hAnsi="宋体" w:eastAsia="黑体" w:cs="黑体"/>
                <w:i w:val="0"/>
                <w:color w:val="000000"/>
                <w:sz w:val="18"/>
                <w:szCs w:val="18"/>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黑体" w:hAnsi="宋体" w:eastAsia="黑体" w:cs="黑体"/>
                <w:i w:val="0"/>
                <w:color w:val="000000"/>
                <w:sz w:val="18"/>
                <w:szCs w:val="18"/>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黑体" w:hAnsi="宋体" w:eastAsia="黑体" w:cs="黑体"/>
                <w:i w:val="0"/>
                <w:color w:val="000000"/>
                <w:sz w:val="18"/>
                <w:szCs w:val="18"/>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黑体" w:hAnsi="宋体" w:eastAsia="黑体" w:cs="黑体"/>
                <w:i w:val="0"/>
                <w:color w:val="000000"/>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黑体" w:hAnsi="宋体" w:eastAsia="黑体" w:cs="黑体"/>
                <w:i w:val="0"/>
                <w:color w:val="000000"/>
                <w:sz w:val="18"/>
                <w:szCs w:val="18"/>
                <w:u w:val="none"/>
              </w:rPr>
            </w:pPr>
            <w:r>
              <w:rPr>
                <w:rFonts w:hint="eastAsia" w:ascii="黑体" w:hAnsi="宋体" w:eastAsia="黑体" w:cs="黑体"/>
                <w:i w:val="0"/>
                <w:color w:val="000000"/>
                <w:kern w:val="0"/>
                <w:sz w:val="18"/>
                <w:szCs w:val="18"/>
                <w:u w:val="none"/>
                <w:lang w:val="en-US" w:eastAsia="zh-CN" w:bidi="ar"/>
              </w:rPr>
              <w:t>位</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黑体" w:hAnsi="宋体" w:eastAsia="黑体" w:cs="黑体"/>
                <w:i w:val="0"/>
                <w:color w:val="000000"/>
                <w:sz w:val="18"/>
                <w:szCs w:val="18"/>
                <w:u w:val="none"/>
              </w:rPr>
            </w:pPr>
          </w:p>
        </w:tc>
      </w:tr>
      <w:tr>
        <w:tblPrEx>
          <w:tblCellMar>
            <w:top w:w="0" w:type="dxa"/>
            <w:left w:w="0" w:type="dxa"/>
            <w:bottom w:w="0" w:type="dxa"/>
            <w:right w:w="0" w:type="dxa"/>
          </w:tblCellMar>
        </w:tblPrEx>
        <w:trPr>
          <w:trHeight w:val="338"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18"/>
                <w:szCs w:val="18"/>
                <w:u w:val="none"/>
              </w:rPr>
            </w:pPr>
          </w:p>
        </w:tc>
        <w:tc>
          <w:tcPr>
            <w:tcW w:w="27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1.人工挖孔桩</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18"/>
                <w:szCs w:val="18"/>
                <w:u w:val="none"/>
              </w:rPr>
            </w:pPr>
          </w:p>
        </w:tc>
      </w:tr>
      <w:tr>
        <w:tblPrEx>
          <w:shd w:val="clear" w:color="auto" w:fill="auto"/>
          <w:tblCellMar>
            <w:top w:w="0" w:type="dxa"/>
            <w:left w:w="0" w:type="dxa"/>
            <w:bottom w:w="0" w:type="dxa"/>
            <w:right w:w="0" w:type="dxa"/>
          </w:tblCellMar>
        </w:tblPrEx>
        <w:trPr>
          <w:trHeight w:val="1688"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WB010302001001</w:t>
            </w:r>
          </w:p>
        </w:tc>
        <w:tc>
          <w:tcPr>
            <w:tcW w:w="27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人工挖孔桩土方</w:t>
            </w:r>
          </w:p>
        </w:tc>
        <w:tc>
          <w:tcPr>
            <w:tcW w:w="3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1、土壤级别：自行勘察，入岩不低于80cm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2、单桩长度、根数：桩长暂定6.5m，5根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3、桩截面直径：90cm*5根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4、成孔方法：人工成孔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5、桩身砼：C30商品砼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6、充盈系数投标单位自定，中标后不得更改，具体做法详见图纸</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m3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42.246</w:t>
            </w:r>
          </w:p>
        </w:tc>
      </w:tr>
      <w:tr>
        <w:tblPrEx>
          <w:shd w:val="clear" w:color="auto" w:fill="auto"/>
          <w:tblCellMar>
            <w:top w:w="0" w:type="dxa"/>
            <w:left w:w="0" w:type="dxa"/>
            <w:bottom w:w="0" w:type="dxa"/>
            <w:right w:w="0" w:type="dxa"/>
          </w:tblCellMar>
        </w:tblPrEx>
        <w:trPr>
          <w:trHeight w:val="788"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WB010302002001</w:t>
            </w:r>
          </w:p>
        </w:tc>
        <w:tc>
          <w:tcPr>
            <w:tcW w:w="27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灌注混凝土桩入岩增加费</w:t>
            </w:r>
          </w:p>
        </w:tc>
        <w:tc>
          <w:tcPr>
            <w:tcW w:w="3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1、类别：自行勘察，Φ900入岩不低于80cm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2、充盈系数投标单位自定，中标后不得更改，具体做法详见图纸</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m3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11.635</w:t>
            </w:r>
          </w:p>
        </w:tc>
      </w:tr>
      <w:tr>
        <w:tblPrEx>
          <w:tblCellMar>
            <w:top w:w="0" w:type="dxa"/>
            <w:left w:w="0" w:type="dxa"/>
            <w:bottom w:w="0" w:type="dxa"/>
            <w:right w:w="0" w:type="dxa"/>
          </w:tblCellMar>
        </w:tblPrEx>
        <w:trPr>
          <w:trHeight w:val="1013"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WB010302006001</w:t>
            </w:r>
          </w:p>
        </w:tc>
        <w:tc>
          <w:tcPr>
            <w:tcW w:w="27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砼挖孔桩护壁</w:t>
            </w:r>
          </w:p>
        </w:tc>
        <w:tc>
          <w:tcPr>
            <w:tcW w:w="3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1、挖孔桩护壁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2、护壁砼;C20自拌砼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3、充盈系数投标单位自定，中标后不得更改，具体做法详见图纸</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m3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14.583</w:t>
            </w:r>
          </w:p>
        </w:tc>
      </w:tr>
      <w:tr>
        <w:tblPrEx>
          <w:shd w:val="clear" w:color="auto" w:fill="auto"/>
          <w:tblCellMar>
            <w:top w:w="0" w:type="dxa"/>
            <w:left w:w="0" w:type="dxa"/>
            <w:bottom w:w="0" w:type="dxa"/>
            <w:right w:w="0" w:type="dxa"/>
          </w:tblCellMar>
        </w:tblPrEx>
        <w:trPr>
          <w:trHeight w:val="1688"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4</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WB010302007001</w:t>
            </w:r>
          </w:p>
        </w:tc>
        <w:tc>
          <w:tcPr>
            <w:tcW w:w="27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灌注桩混凝土浇筑</w:t>
            </w:r>
          </w:p>
        </w:tc>
        <w:tc>
          <w:tcPr>
            <w:tcW w:w="3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1、土壤级别：自行勘察，入岩不低于80cm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2、单桩长度、根数：桩长暂定6.5m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3、桩截面直径：90cm*5根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4、成孔方法：人工成孔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5、桩身砼：C30商品砼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6、充盈系数投标单位自定，中标后不得更改，具体做法详见图纸</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m3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27.213</w:t>
            </w:r>
          </w:p>
        </w:tc>
      </w:tr>
      <w:tr>
        <w:tblPrEx>
          <w:shd w:val="clear" w:color="auto" w:fill="auto"/>
          <w:tblCellMar>
            <w:top w:w="0" w:type="dxa"/>
            <w:left w:w="0" w:type="dxa"/>
            <w:bottom w:w="0" w:type="dxa"/>
            <w:right w:w="0" w:type="dxa"/>
          </w:tblCellMar>
        </w:tblPrEx>
        <w:trPr>
          <w:trHeight w:val="1013"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5</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WB010302010001</w:t>
            </w:r>
          </w:p>
        </w:tc>
        <w:tc>
          <w:tcPr>
            <w:tcW w:w="27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钢筋笼制作</w:t>
            </w:r>
          </w:p>
        </w:tc>
        <w:tc>
          <w:tcPr>
            <w:tcW w:w="3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1、钢筋笼制作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2、材质、焊接要求：见图纸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3、充盈系数投标单位自定，中标后不得更改，具体做法详见图纸</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0.824</w:t>
            </w:r>
          </w:p>
        </w:tc>
      </w:tr>
      <w:tr>
        <w:tblPrEx>
          <w:shd w:val="clear" w:color="auto" w:fill="auto"/>
          <w:tblCellMar>
            <w:top w:w="0" w:type="dxa"/>
            <w:left w:w="0" w:type="dxa"/>
            <w:bottom w:w="0" w:type="dxa"/>
            <w:right w:w="0" w:type="dxa"/>
          </w:tblCellMar>
        </w:tblPrEx>
        <w:trPr>
          <w:trHeight w:val="1013"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6</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WB010302011001</w:t>
            </w:r>
          </w:p>
        </w:tc>
        <w:tc>
          <w:tcPr>
            <w:tcW w:w="27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钢筋笼安装</w:t>
            </w:r>
          </w:p>
        </w:tc>
        <w:tc>
          <w:tcPr>
            <w:tcW w:w="3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1、钢筋笼安装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2、材质、焊接要求：见图纸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3、充盈系数投标单位自定，中标后不得更改，具体做法详见图纸</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5</w:t>
            </w:r>
          </w:p>
        </w:tc>
      </w:tr>
      <w:tr>
        <w:tblPrEx>
          <w:shd w:val="clear" w:color="auto" w:fill="auto"/>
          <w:tblCellMar>
            <w:top w:w="0" w:type="dxa"/>
            <w:left w:w="0" w:type="dxa"/>
            <w:bottom w:w="0" w:type="dxa"/>
            <w:right w:w="0" w:type="dxa"/>
          </w:tblCellMar>
        </w:tblPrEx>
        <w:trPr>
          <w:trHeight w:val="788"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7</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WB010302012001</w:t>
            </w:r>
          </w:p>
        </w:tc>
        <w:tc>
          <w:tcPr>
            <w:tcW w:w="27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挖孔桩护壁钢筋制作、安装</w:t>
            </w:r>
          </w:p>
        </w:tc>
        <w:tc>
          <w:tcPr>
            <w:tcW w:w="3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1、挖孔桩护壁钢筋制作、安装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2、充盈系数投标单位自定，中标后不得更改，具体做法详见图纸</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0.466</w:t>
            </w:r>
          </w:p>
        </w:tc>
      </w:tr>
      <w:tr>
        <w:tblPrEx>
          <w:tblCellMar>
            <w:top w:w="0" w:type="dxa"/>
            <w:left w:w="0" w:type="dxa"/>
            <w:bottom w:w="0" w:type="dxa"/>
            <w:right w:w="0" w:type="dxa"/>
          </w:tblCellMar>
        </w:tblPrEx>
        <w:trPr>
          <w:trHeight w:val="338"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18"/>
                <w:szCs w:val="18"/>
                <w:u w:val="none"/>
              </w:rPr>
            </w:pPr>
          </w:p>
        </w:tc>
        <w:tc>
          <w:tcPr>
            <w:tcW w:w="27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2.混凝土工程</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18"/>
                <w:szCs w:val="18"/>
                <w:u w:val="none"/>
              </w:rPr>
            </w:pPr>
          </w:p>
        </w:tc>
      </w:tr>
      <w:tr>
        <w:tblPrEx>
          <w:shd w:val="clear" w:color="auto" w:fill="auto"/>
          <w:tblCellMar>
            <w:top w:w="0" w:type="dxa"/>
            <w:left w:w="0" w:type="dxa"/>
            <w:bottom w:w="0" w:type="dxa"/>
            <w:right w:w="0" w:type="dxa"/>
          </w:tblCellMar>
        </w:tblPrEx>
        <w:trPr>
          <w:trHeight w:val="1238"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8</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010501006001</w:t>
            </w:r>
          </w:p>
        </w:tc>
        <w:tc>
          <w:tcPr>
            <w:tcW w:w="27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二次灌浆（C35无收缩细石混凝土）</w:t>
            </w:r>
          </w:p>
        </w:tc>
        <w:tc>
          <w:tcPr>
            <w:tcW w:w="3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1.类型：C35无收缩细石混凝土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2.混凝土种类：自拌砼(非泵送）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3.混凝土强度等级：C35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4.未尽事宜详见图纸、施工规范、相关法律法规、现场等</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m3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0.16</w:t>
            </w:r>
          </w:p>
        </w:tc>
      </w:tr>
      <w:tr>
        <w:tblPrEx>
          <w:tblCellMar>
            <w:top w:w="0" w:type="dxa"/>
            <w:left w:w="0" w:type="dxa"/>
            <w:bottom w:w="0" w:type="dxa"/>
            <w:right w:w="0" w:type="dxa"/>
          </w:tblCellMar>
        </w:tblPrEx>
        <w:trPr>
          <w:trHeight w:val="1238"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9</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010501006002</w:t>
            </w:r>
          </w:p>
        </w:tc>
        <w:tc>
          <w:tcPr>
            <w:tcW w:w="27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C25素砼包裹</w:t>
            </w:r>
          </w:p>
        </w:tc>
        <w:tc>
          <w:tcPr>
            <w:tcW w:w="3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1.类型：C25素砼包裹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2.混凝土种类：自拌砼(非泵送）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3.混凝土强度等级：C25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4.未尽事宜详见图纸、施工规范、相关法律法规、现场等</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m3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1.56</w:t>
            </w:r>
          </w:p>
        </w:tc>
      </w:tr>
      <w:tr>
        <w:tblPrEx>
          <w:shd w:val="clear" w:color="auto" w:fill="auto"/>
          <w:tblCellMar>
            <w:top w:w="0" w:type="dxa"/>
            <w:left w:w="0" w:type="dxa"/>
            <w:bottom w:w="0" w:type="dxa"/>
            <w:right w:w="0" w:type="dxa"/>
          </w:tblCellMar>
        </w:tblPrEx>
        <w:trPr>
          <w:trHeight w:val="1238"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10</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011702001001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模板</w:t>
            </w:r>
          </w:p>
        </w:tc>
        <w:tc>
          <w:tcPr>
            <w:tcW w:w="3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1.类型：C20素砼包裹模板、二次灌浆模板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2、材质：木质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3、未尽事宜详见图纸、施工规范、相关法律法规、现场等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m2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9.2</w:t>
            </w:r>
          </w:p>
        </w:tc>
      </w:tr>
      <w:tr>
        <w:tblPrEx>
          <w:tblCellMar>
            <w:top w:w="0" w:type="dxa"/>
            <w:left w:w="0" w:type="dxa"/>
            <w:bottom w:w="0" w:type="dxa"/>
            <w:right w:w="0" w:type="dxa"/>
          </w:tblCellMar>
        </w:tblPrEx>
        <w:trPr>
          <w:trHeight w:val="338"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18"/>
                <w:szCs w:val="18"/>
                <w:u w:val="none"/>
              </w:rPr>
            </w:pPr>
          </w:p>
        </w:tc>
        <w:tc>
          <w:tcPr>
            <w:tcW w:w="27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3.钢结构工程</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18"/>
                <w:szCs w:val="18"/>
                <w:u w:val="none"/>
              </w:rPr>
            </w:pPr>
          </w:p>
        </w:tc>
      </w:tr>
      <w:tr>
        <w:tblPrEx>
          <w:shd w:val="clear" w:color="auto" w:fill="auto"/>
          <w:tblCellMar>
            <w:top w:w="0" w:type="dxa"/>
            <w:left w:w="0" w:type="dxa"/>
            <w:bottom w:w="0" w:type="dxa"/>
            <w:right w:w="0" w:type="dxa"/>
          </w:tblCellMar>
        </w:tblPrEx>
        <w:trPr>
          <w:trHeight w:val="788"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11</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010606013001</w:t>
            </w:r>
          </w:p>
        </w:tc>
        <w:tc>
          <w:tcPr>
            <w:tcW w:w="27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零星钢构件</w:t>
            </w:r>
          </w:p>
        </w:tc>
        <w:tc>
          <w:tcPr>
            <w:tcW w:w="3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1、部位：预埋铁件、地脚螺栓、三角支撑片、钢板等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2、制作、运输、安装、油漆、开孔等</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1.532</w:t>
            </w:r>
          </w:p>
        </w:tc>
      </w:tr>
      <w:tr>
        <w:tblPrEx>
          <w:tblCellMar>
            <w:top w:w="0" w:type="dxa"/>
            <w:left w:w="0" w:type="dxa"/>
            <w:bottom w:w="0" w:type="dxa"/>
            <w:right w:w="0" w:type="dxa"/>
          </w:tblCellMar>
        </w:tblPrEx>
        <w:trPr>
          <w:trHeight w:val="563"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12</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WB010603001001</w:t>
            </w:r>
          </w:p>
        </w:tc>
        <w:tc>
          <w:tcPr>
            <w:tcW w:w="27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无缝钢管钢柱</w:t>
            </w:r>
          </w:p>
        </w:tc>
        <w:tc>
          <w:tcPr>
            <w:tcW w:w="3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1、材质：Q235B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2、制作、运输、安装、油漆、开孔等</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3.865</w:t>
            </w:r>
          </w:p>
        </w:tc>
      </w:tr>
      <w:tr>
        <w:tblPrEx>
          <w:tblCellMar>
            <w:top w:w="0" w:type="dxa"/>
            <w:left w:w="0" w:type="dxa"/>
            <w:bottom w:w="0" w:type="dxa"/>
            <w:right w:w="0" w:type="dxa"/>
          </w:tblCellMar>
        </w:tblPrEx>
        <w:trPr>
          <w:trHeight w:val="563"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13</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010604001001</w:t>
            </w:r>
          </w:p>
        </w:tc>
        <w:tc>
          <w:tcPr>
            <w:tcW w:w="27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H型钢梁</w:t>
            </w:r>
          </w:p>
        </w:tc>
        <w:tc>
          <w:tcPr>
            <w:tcW w:w="3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1、材质：Q235B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2、制作、运输、安装、油漆、开孔等</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1.276</w:t>
            </w:r>
          </w:p>
        </w:tc>
      </w:tr>
      <w:tr>
        <w:tblPrEx>
          <w:tblCellMar>
            <w:top w:w="0" w:type="dxa"/>
            <w:left w:w="0" w:type="dxa"/>
            <w:bottom w:w="0" w:type="dxa"/>
            <w:right w:w="0" w:type="dxa"/>
          </w:tblCellMar>
        </w:tblPrEx>
        <w:trPr>
          <w:trHeight w:val="788"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14</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010606001001</w:t>
            </w:r>
          </w:p>
        </w:tc>
        <w:tc>
          <w:tcPr>
            <w:tcW w:w="27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钢支撑、钢拉条</w:t>
            </w:r>
          </w:p>
        </w:tc>
        <w:tc>
          <w:tcPr>
            <w:tcW w:w="3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1、部位：拉条、撑杆、隅撑、管套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2、材质：Q235B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3、制作、运输、安装、油漆、开孔等</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2.863</w:t>
            </w:r>
          </w:p>
        </w:tc>
      </w:tr>
      <w:tr>
        <w:tblPrEx>
          <w:shd w:val="clear" w:color="auto" w:fill="auto"/>
          <w:tblCellMar>
            <w:top w:w="0" w:type="dxa"/>
            <w:left w:w="0" w:type="dxa"/>
            <w:bottom w:w="0" w:type="dxa"/>
            <w:right w:w="0" w:type="dxa"/>
          </w:tblCellMar>
        </w:tblPrEx>
        <w:trPr>
          <w:trHeight w:val="563"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15</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WB010606020002</w:t>
            </w:r>
          </w:p>
        </w:tc>
        <w:tc>
          <w:tcPr>
            <w:tcW w:w="27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机械除锈</w:t>
            </w:r>
          </w:p>
        </w:tc>
        <w:tc>
          <w:tcPr>
            <w:tcW w:w="3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1.机械除锈形式：喷砂除锈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2.除锈砂类型：钢构件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9.537</w:t>
            </w:r>
          </w:p>
        </w:tc>
      </w:tr>
      <w:tr>
        <w:tblPrEx>
          <w:shd w:val="clear" w:color="auto" w:fill="auto"/>
          <w:tblCellMar>
            <w:top w:w="0" w:type="dxa"/>
            <w:left w:w="0" w:type="dxa"/>
            <w:bottom w:w="0" w:type="dxa"/>
            <w:right w:w="0" w:type="dxa"/>
          </w:tblCellMar>
        </w:tblPrEx>
        <w:trPr>
          <w:trHeight w:val="1688"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16</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010901004001</w:t>
            </w:r>
          </w:p>
        </w:tc>
        <w:tc>
          <w:tcPr>
            <w:tcW w:w="27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PVDF膜结构车棚(机动车）</w:t>
            </w:r>
          </w:p>
        </w:tc>
        <w:tc>
          <w:tcPr>
            <w:tcW w:w="3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1、材质：采用进口德国杜肯PVDF白色膜材，膜材采用带PVDF涂层P类膜材，代号P7，厚度1.05-1.25mm质量大于等于1300g/m2，膜材最大设计张力（恒+风）约100KN；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2、含拉索、膜夹板等，拉索采用钢绞线，弹性模量符合图纸要求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3、避雷措施综合考虑，具体做法详见图纸要求</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m2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184.8</w:t>
            </w:r>
          </w:p>
        </w:tc>
      </w:tr>
      <w:tr>
        <w:tblPrEx>
          <w:shd w:val="clear" w:color="auto" w:fill="auto"/>
          <w:tblCellMar>
            <w:top w:w="0" w:type="dxa"/>
            <w:left w:w="0" w:type="dxa"/>
            <w:bottom w:w="0" w:type="dxa"/>
            <w:right w:w="0" w:type="dxa"/>
          </w:tblCellMar>
        </w:tblPrEx>
        <w:trPr>
          <w:trHeight w:val="338"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18"/>
                <w:szCs w:val="18"/>
                <w:u w:val="none"/>
              </w:rPr>
            </w:pPr>
          </w:p>
        </w:tc>
        <w:tc>
          <w:tcPr>
            <w:tcW w:w="27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4.挡车杆</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18"/>
                <w:szCs w:val="18"/>
                <w:u w:val="none"/>
              </w:rPr>
            </w:pPr>
          </w:p>
        </w:tc>
      </w:tr>
      <w:tr>
        <w:tblPrEx>
          <w:shd w:val="clear" w:color="auto" w:fill="auto"/>
          <w:tblCellMar>
            <w:top w:w="0" w:type="dxa"/>
            <w:left w:w="0" w:type="dxa"/>
            <w:bottom w:w="0" w:type="dxa"/>
            <w:right w:w="0" w:type="dxa"/>
          </w:tblCellMar>
        </w:tblPrEx>
        <w:trPr>
          <w:trHeight w:val="563"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17</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040101003001</w:t>
            </w:r>
          </w:p>
        </w:tc>
        <w:tc>
          <w:tcPr>
            <w:tcW w:w="27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挖基坑土（石）方</w:t>
            </w:r>
          </w:p>
        </w:tc>
        <w:tc>
          <w:tcPr>
            <w:tcW w:w="3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1、土（石）方类别：自行勘察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2、挖土深度：见设计图纸</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m3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10.886</w:t>
            </w:r>
          </w:p>
        </w:tc>
      </w:tr>
      <w:tr>
        <w:tblPrEx>
          <w:tblCellMar>
            <w:top w:w="0" w:type="dxa"/>
            <w:left w:w="0" w:type="dxa"/>
            <w:bottom w:w="0" w:type="dxa"/>
            <w:right w:w="0" w:type="dxa"/>
          </w:tblCellMar>
        </w:tblPrEx>
        <w:trPr>
          <w:trHeight w:val="788"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18</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040103001001</w:t>
            </w:r>
          </w:p>
        </w:tc>
        <w:tc>
          <w:tcPr>
            <w:tcW w:w="27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回填土方</w:t>
            </w:r>
          </w:p>
        </w:tc>
        <w:tc>
          <w:tcPr>
            <w:tcW w:w="3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1、密实度要求：符合设计及规范要求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2、填方材料要求：土方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3、填方粒径要求：见设计图纸</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m3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9.338</w:t>
            </w:r>
          </w:p>
        </w:tc>
      </w:tr>
      <w:tr>
        <w:tblPrEx>
          <w:tblCellMar>
            <w:top w:w="0" w:type="dxa"/>
            <w:left w:w="0" w:type="dxa"/>
            <w:bottom w:w="0" w:type="dxa"/>
            <w:right w:w="0" w:type="dxa"/>
          </w:tblCellMar>
        </w:tblPrEx>
        <w:trPr>
          <w:trHeight w:val="788"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19</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040103002001</w:t>
            </w:r>
          </w:p>
        </w:tc>
        <w:tc>
          <w:tcPr>
            <w:tcW w:w="27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余方弃置</w:t>
            </w:r>
          </w:p>
        </w:tc>
        <w:tc>
          <w:tcPr>
            <w:tcW w:w="3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1、废弃料品种：土（石）方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2、运距：自定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3、含渣土费用</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m3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1.548</w:t>
            </w:r>
          </w:p>
        </w:tc>
      </w:tr>
      <w:tr>
        <w:tblPrEx>
          <w:shd w:val="clear" w:color="auto" w:fill="auto"/>
          <w:tblCellMar>
            <w:top w:w="0" w:type="dxa"/>
            <w:left w:w="0" w:type="dxa"/>
            <w:bottom w:w="0" w:type="dxa"/>
            <w:right w:w="0" w:type="dxa"/>
          </w:tblCellMar>
        </w:tblPrEx>
        <w:trPr>
          <w:trHeight w:val="563"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20</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010404001001</w:t>
            </w:r>
          </w:p>
        </w:tc>
        <w:tc>
          <w:tcPr>
            <w:tcW w:w="27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基础垫层</w:t>
            </w:r>
          </w:p>
        </w:tc>
        <w:tc>
          <w:tcPr>
            <w:tcW w:w="3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1、材质：C15商混（非泵送）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2、厚度：15cm</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m3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0.9</w:t>
            </w:r>
          </w:p>
        </w:tc>
      </w:tr>
      <w:tr>
        <w:tblPrEx>
          <w:tblCellMar>
            <w:top w:w="0" w:type="dxa"/>
            <w:left w:w="0" w:type="dxa"/>
            <w:bottom w:w="0" w:type="dxa"/>
            <w:right w:w="0" w:type="dxa"/>
          </w:tblCellMar>
        </w:tblPrEx>
        <w:trPr>
          <w:trHeight w:val="338"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21</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011702001002</w:t>
            </w:r>
          </w:p>
        </w:tc>
        <w:tc>
          <w:tcPr>
            <w:tcW w:w="27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垫层模板</w:t>
            </w:r>
          </w:p>
        </w:tc>
        <w:tc>
          <w:tcPr>
            <w:tcW w:w="3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1、模板制作、支模、拆模、运走</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m2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7.2</w:t>
            </w:r>
          </w:p>
        </w:tc>
      </w:tr>
      <w:tr>
        <w:tblPrEx>
          <w:tblCellMar>
            <w:top w:w="0" w:type="dxa"/>
            <w:left w:w="0" w:type="dxa"/>
            <w:bottom w:w="0" w:type="dxa"/>
            <w:right w:w="0" w:type="dxa"/>
          </w:tblCellMar>
        </w:tblPrEx>
        <w:trPr>
          <w:trHeight w:val="788"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22</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010501003001</w:t>
            </w:r>
          </w:p>
        </w:tc>
        <w:tc>
          <w:tcPr>
            <w:tcW w:w="27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C25混凝土基础</w:t>
            </w:r>
          </w:p>
        </w:tc>
        <w:tc>
          <w:tcPr>
            <w:tcW w:w="3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1、材质：C25砼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2、厚度：30cm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3、混凝土种类：商砼（非泵送）</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m3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0.648</w:t>
            </w:r>
          </w:p>
        </w:tc>
      </w:tr>
      <w:tr>
        <w:tblPrEx>
          <w:tblCellMar>
            <w:top w:w="0" w:type="dxa"/>
            <w:left w:w="0" w:type="dxa"/>
            <w:bottom w:w="0" w:type="dxa"/>
            <w:right w:w="0" w:type="dxa"/>
          </w:tblCellMar>
        </w:tblPrEx>
        <w:trPr>
          <w:trHeight w:val="338"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23</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011702001003</w:t>
            </w:r>
          </w:p>
        </w:tc>
        <w:tc>
          <w:tcPr>
            <w:tcW w:w="27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基础模板</w:t>
            </w:r>
          </w:p>
        </w:tc>
        <w:tc>
          <w:tcPr>
            <w:tcW w:w="3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1、模板制作、支模、拆模、运走</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m2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8.64</w:t>
            </w:r>
          </w:p>
        </w:tc>
      </w:tr>
      <w:tr>
        <w:tblPrEx>
          <w:shd w:val="clear" w:color="auto" w:fill="auto"/>
          <w:tblCellMar>
            <w:top w:w="0" w:type="dxa"/>
            <w:left w:w="0" w:type="dxa"/>
            <w:bottom w:w="0" w:type="dxa"/>
            <w:right w:w="0" w:type="dxa"/>
          </w:tblCellMar>
        </w:tblPrEx>
        <w:trPr>
          <w:trHeight w:val="788"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24</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ZB010101001001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车档</w:t>
            </w:r>
          </w:p>
        </w:tc>
        <w:tc>
          <w:tcPr>
            <w:tcW w:w="3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1、φ100*5钢管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2、含钢管基础处焊接钢板120X120X10、反光漆饰面</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处</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8</w:t>
            </w:r>
          </w:p>
        </w:tc>
      </w:tr>
      <w:tr>
        <w:tblPrEx>
          <w:shd w:val="clear" w:color="auto" w:fill="auto"/>
          <w:tblCellMar>
            <w:top w:w="0" w:type="dxa"/>
            <w:left w:w="0" w:type="dxa"/>
            <w:bottom w:w="0" w:type="dxa"/>
            <w:right w:w="0" w:type="dxa"/>
          </w:tblCellMar>
        </w:tblPrEx>
        <w:trPr>
          <w:trHeight w:val="338"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合    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18"/>
                <w:szCs w:val="18"/>
                <w:u w:val="none"/>
              </w:rPr>
            </w:pPr>
          </w:p>
        </w:tc>
      </w:tr>
    </w:tbl>
    <w:p>
      <w:pPr>
        <w:pStyle w:val="20"/>
      </w:pPr>
    </w:p>
    <w:p>
      <w:pPr>
        <w:pStyle w:val="20"/>
      </w:pPr>
    </w:p>
    <w:p>
      <w:pPr>
        <w:pStyle w:val="20"/>
      </w:pPr>
    </w:p>
    <w:p>
      <w:pPr>
        <w:rPr>
          <w:rFonts w:hint="eastAsia"/>
        </w:rPr>
      </w:pPr>
      <w:r>
        <w:rPr>
          <w:rFonts w:hint="eastAsia"/>
        </w:rPr>
        <w:t>附件2：</w:t>
      </w:r>
    </w:p>
    <w:tbl>
      <w:tblPr>
        <w:tblStyle w:val="40"/>
        <w:tblW w:w="9855" w:type="dxa"/>
        <w:tblInd w:w="0" w:type="dxa"/>
        <w:shd w:val="clear" w:color="auto" w:fill="auto"/>
        <w:tblLayout w:type="autofit"/>
        <w:tblCellMar>
          <w:top w:w="0" w:type="dxa"/>
          <w:left w:w="0" w:type="dxa"/>
          <w:bottom w:w="0" w:type="dxa"/>
          <w:right w:w="0" w:type="dxa"/>
        </w:tblCellMar>
      </w:tblPr>
      <w:tblGrid>
        <w:gridCol w:w="315"/>
        <w:gridCol w:w="1935"/>
        <w:gridCol w:w="2644"/>
        <w:gridCol w:w="3656"/>
        <w:gridCol w:w="315"/>
        <w:gridCol w:w="990"/>
      </w:tblGrid>
      <w:tr>
        <w:tblPrEx>
          <w:shd w:val="clear" w:color="auto" w:fill="auto"/>
          <w:tblCellMar>
            <w:top w:w="0" w:type="dxa"/>
            <w:left w:w="0" w:type="dxa"/>
            <w:bottom w:w="0" w:type="dxa"/>
            <w:right w:w="0" w:type="dxa"/>
          </w:tblCellMar>
        </w:tblPrEx>
        <w:trPr>
          <w:trHeight w:val="338" w:hRule="atLeast"/>
        </w:trPr>
        <w:tc>
          <w:tcPr>
            <w:tcW w:w="9855" w:type="dxa"/>
            <w:gridSpan w:val="6"/>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黑体" w:hAnsi="宋体" w:eastAsia="黑体" w:cs="黑体"/>
                <w:i w:val="0"/>
                <w:color w:val="000000"/>
                <w:sz w:val="18"/>
                <w:szCs w:val="18"/>
                <w:u w:val="none"/>
              </w:rPr>
            </w:pPr>
            <w:r>
              <w:rPr>
                <w:rFonts w:hint="eastAsia" w:ascii="黑体" w:hAnsi="宋体" w:eastAsia="黑体" w:cs="黑体"/>
                <w:i w:val="0"/>
                <w:color w:val="000000"/>
                <w:kern w:val="0"/>
                <w:sz w:val="18"/>
                <w:szCs w:val="18"/>
                <w:u w:val="none"/>
                <w:lang w:val="en-US" w:eastAsia="zh-CN" w:bidi="ar"/>
              </w:rPr>
              <w:t>佛子岭镇综合客运服务站-充电桩停车棚                                                第2页 共2页</w:t>
            </w:r>
          </w:p>
        </w:tc>
      </w:tr>
      <w:tr>
        <w:tblPrEx>
          <w:tblCellMar>
            <w:top w:w="0" w:type="dxa"/>
            <w:left w:w="0" w:type="dxa"/>
            <w:bottom w:w="0" w:type="dxa"/>
            <w:right w:w="0" w:type="dxa"/>
          </w:tblCellMar>
        </w:tblPrEx>
        <w:trPr>
          <w:trHeight w:val="338" w:hRule="atLeast"/>
        </w:trPr>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黑体" w:hAnsi="宋体" w:eastAsia="黑体" w:cs="黑体"/>
                <w:i w:val="0"/>
                <w:color w:val="000000"/>
                <w:sz w:val="18"/>
                <w:szCs w:val="18"/>
                <w:u w:val="none"/>
              </w:rPr>
            </w:pPr>
            <w:r>
              <w:rPr>
                <w:rFonts w:hint="eastAsia" w:ascii="黑体" w:hAnsi="宋体" w:eastAsia="黑体" w:cs="黑体"/>
                <w:i w:val="0"/>
                <w:color w:val="000000"/>
                <w:kern w:val="0"/>
                <w:sz w:val="18"/>
                <w:szCs w:val="18"/>
                <w:u w:val="none"/>
                <w:lang w:val="en-US" w:eastAsia="zh-CN" w:bidi="ar"/>
              </w:rPr>
              <w:t>序</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黑体" w:hAnsi="宋体" w:eastAsia="黑体" w:cs="黑体"/>
                <w:i w:val="0"/>
                <w:color w:val="000000"/>
                <w:sz w:val="18"/>
                <w:szCs w:val="18"/>
                <w:u w:val="none"/>
              </w:rPr>
            </w:pPr>
            <w:r>
              <w:rPr>
                <w:rFonts w:hint="eastAsia" w:ascii="黑体" w:hAnsi="宋体" w:eastAsia="黑体" w:cs="黑体"/>
                <w:i w:val="0"/>
                <w:color w:val="000000"/>
                <w:kern w:val="0"/>
                <w:sz w:val="18"/>
                <w:szCs w:val="18"/>
                <w:u w:val="none"/>
                <w:lang w:val="en-US" w:eastAsia="zh-CN" w:bidi="ar"/>
              </w:rPr>
              <w:t>项目编码</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黑体" w:hAnsi="宋体" w:eastAsia="黑体" w:cs="黑体"/>
                <w:i w:val="0"/>
                <w:color w:val="000000"/>
                <w:sz w:val="18"/>
                <w:szCs w:val="18"/>
                <w:u w:val="none"/>
              </w:rPr>
            </w:pPr>
            <w:r>
              <w:rPr>
                <w:rFonts w:hint="eastAsia" w:ascii="黑体" w:hAnsi="宋体" w:eastAsia="黑体" w:cs="黑体"/>
                <w:i w:val="0"/>
                <w:color w:val="000000"/>
                <w:kern w:val="0"/>
                <w:sz w:val="18"/>
                <w:szCs w:val="18"/>
                <w:u w:val="none"/>
                <w:lang w:val="en-US" w:eastAsia="zh-CN" w:bidi="ar"/>
              </w:rPr>
              <w:t>项目名称</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黑体" w:hAnsi="宋体" w:eastAsia="黑体" w:cs="黑体"/>
                <w:i w:val="0"/>
                <w:color w:val="000000"/>
                <w:sz w:val="18"/>
                <w:szCs w:val="18"/>
                <w:u w:val="none"/>
              </w:rPr>
            </w:pPr>
            <w:r>
              <w:rPr>
                <w:rFonts w:hint="eastAsia" w:ascii="黑体" w:hAnsi="宋体" w:eastAsia="黑体" w:cs="黑体"/>
                <w:i w:val="0"/>
                <w:color w:val="000000"/>
                <w:kern w:val="0"/>
                <w:sz w:val="18"/>
                <w:szCs w:val="18"/>
                <w:u w:val="none"/>
                <w:lang w:val="en-US" w:eastAsia="zh-CN" w:bidi="ar"/>
              </w:rPr>
              <w:t>项目特征描述</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黑体" w:hAnsi="宋体" w:eastAsia="黑体" w:cs="黑体"/>
                <w:i w:val="0"/>
                <w:color w:val="000000"/>
                <w:sz w:val="18"/>
                <w:szCs w:val="18"/>
                <w:u w:val="none"/>
              </w:rPr>
            </w:pPr>
            <w:r>
              <w:rPr>
                <w:rFonts w:hint="eastAsia" w:ascii="黑体" w:hAnsi="宋体" w:eastAsia="黑体" w:cs="黑体"/>
                <w:i w:val="0"/>
                <w:color w:val="000000"/>
                <w:kern w:val="0"/>
                <w:sz w:val="18"/>
                <w:szCs w:val="18"/>
                <w:u w:val="none"/>
                <w:lang w:val="en-US" w:eastAsia="zh-CN" w:bidi="ar"/>
              </w:rPr>
              <w:t>计</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黑体" w:hAnsi="宋体" w:eastAsia="黑体" w:cs="黑体"/>
                <w:i w:val="0"/>
                <w:color w:val="000000"/>
                <w:sz w:val="18"/>
                <w:szCs w:val="18"/>
                <w:u w:val="none"/>
              </w:rPr>
            </w:pPr>
            <w:r>
              <w:rPr>
                <w:rFonts w:hint="eastAsia" w:ascii="黑体" w:hAnsi="宋体" w:eastAsia="黑体" w:cs="黑体"/>
                <w:i w:val="0"/>
                <w:color w:val="000000"/>
                <w:kern w:val="0"/>
                <w:sz w:val="18"/>
                <w:szCs w:val="18"/>
                <w:u w:val="none"/>
                <w:lang w:val="en-US" w:eastAsia="zh-CN" w:bidi="ar"/>
              </w:rPr>
              <w:t>工程量</w:t>
            </w:r>
          </w:p>
        </w:tc>
      </w:tr>
      <w:tr>
        <w:tblPrEx>
          <w:shd w:val="clear" w:color="auto" w:fill="auto"/>
          <w:tblCellMar>
            <w:top w:w="0" w:type="dxa"/>
            <w:left w:w="0" w:type="dxa"/>
            <w:bottom w:w="0" w:type="dxa"/>
            <w:right w:w="0" w:type="dxa"/>
          </w:tblCellMar>
        </w:tblPrEx>
        <w:trPr>
          <w:trHeight w:val="338"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黑体" w:hAnsi="宋体" w:eastAsia="黑体" w:cs="黑体"/>
                <w:i w:val="0"/>
                <w:color w:val="000000"/>
                <w:sz w:val="18"/>
                <w:szCs w:val="18"/>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黑体" w:hAnsi="宋体" w:eastAsia="黑体" w:cs="黑体"/>
                <w:i w:val="0"/>
                <w:color w:val="000000"/>
                <w:sz w:val="18"/>
                <w:szCs w:val="18"/>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黑体" w:hAnsi="宋体" w:eastAsia="黑体" w:cs="黑体"/>
                <w:i w:val="0"/>
                <w:color w:val="000000"/>
                <w:sz w:val="18"/>
                <w:szCs w:val="18"/>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黑体" w:hAnsi="宋体" w:eastAsia="黑体" w:cs="黑体"/>
                <w:i w:val="0"/>
                <w:color w:val="000000"/>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黑体" w:hAnsi="宋体" w:eastAsia="黑体" w:cs="黑体"/>
                <w:i w:val="0"/>
                <w:color w:val="000000"/>
                <w:sz w:val="18"/>
                <w:szCs w:val="18"/>
                <w:u w:val="none"/>
              </w:rPr>
            </w:pPr>
            <w:r>
              <w:rPr>
                <w:rFonts w:hint="eastAsia" w:ascii="黑体" w:hAnsi="宋体" w:eastAsia="黑体" w:cs="黑体"/>
                <w:i w:val="0"/>
                <w:color w:val="000000"/>
                <w:kern w:val="0"/>
                <w:sz w:val="18"/>
                <w:szCs w:val="18"/>
                <w:u w:val="none"/>
                <w:lang w:val="en-US" w:eastAsia="zh-CN" w:bidi="ar"/>
              </w:rPr>
              <w:t>量</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黑体" w:hAnsi="宋体" w:eastAsia="黑体" w:cs="黑体"/>
                <w:i w:val="0"/>
                <w:color w:val="000000"/>
                <w:sz w:val="18"/>
                <w:szCs w:val="18"/>
                <w:u w:val="none"/>
              </w:rPr>
            </w:pPr>
          </w:p>
        </w:tc>
      </w:tr>
      <w:tr>
        <w:tblPrEx>
          <w:tblCellMar>
            <w:top w:w="0" w:type="dxa"/>
            <w:left w:w="0" w:type="dxa"/>
            <w:bottom w:w="0" w:type="dxa"/>
            <w:right w:w="0" w:type="dxa"/>
          </w:tblCellMar>
        </w:tblPrEx>
        <w:trPr>
          <w:trHeight w:val="338" w:hRule="atLeast"/>
        </w:trPr>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黑体" w:hAnsi="宋体" w:eastAsia="黑体" w:cs="黑体"/>
                <w:i w:val="0"/>
                <w:color w:val="000000"/>
                <w:sz w:val="18"/>
                <w:szCs w:val="18"/>
                <w:u w:val="none"/>
              </w:rPr>
            </w:pPr>
            <w:r>
              <w:rPr>
                <w:rFonts w:hint="eastAsia" w:ascii="黑体" w:hAnsi="宋体" w:eastAsia="黑体" w:cs="黑体"/>
                <w:i w:val="0"/>
                <w:color w:val="000000"/>
                <w:kern w:val="0"/>
                <w:sz w:val="18"/>
                <w:szCs w:val="18"/>
                <w:u w:val="none"/>
                <w:lang w:val="en-US" w:eastAsia="zh-CN" w:bidi="ar"/>
              </w:rPr>
              <w:t>号</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黑体" w:hAnsi="宋体" w:eastAsia="黑体" w:cs="黑体"/>
                <w:i w:val="0"/>
                <w:color w:val="000000"/>
                <w:sz w:val="18"/>
                <w:szCs w:val="18"/>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黑体" w:hAnsi="宋体" w:eastAsia="黑体" w:cs="黑体"/>
                <w:i w:val="0"/>
                <w:color w:val="000000"/>
                <w:sz w:val="18"/>
                <w:szCs w:val="18"/>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黑体" w:hAnsi="宋体" w:eastAsia="黑体" w:cs="黑体"/>
                <w:i w:val="0"/>
                <w:color w:val="000000"/>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黑体" w:hAnsi="宋体" w:eastAsia="黑体" w:cs="黑体"/>
                <w:i w:val="0"/>
                <w:color w:val="000000"/>
                <w:sz w:val="18"/>
                <w:szCs w:val="18"/>
                <w:u w:val="none"/>
              </w:rPr>
            </w:pPr>
            <w:r>
              <w:rPr>
                <w:rFonts w:hint="eastAsia" w:ascii="黑体" w:hAnsi="宋体" w:eastAsia="黑体" w:cs="黑体"/>
                <w:i w:val="0"/>
                <w:color w:val="000000"/>
                <w:kern w:val="0"/>
                <w:sz w:val="18"/>
                <w:szCs w:val="18"/>
                <w:u w:val="none"/>
                <w:lang w:val="en-US" w:eastAsia="zh-CN" w:bidi="ar"/>
              </w:rPr>
              <w:t>单</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黑体" w:hAnsi="宋体" w:eastAsia="黑体" w:cs="黑体"/>
                <w:i w:val="0"/>
                <w:color w:val="000000"/>
                <w:sz w:val="18"/>
                <w:szCs w:val="18"/>
                <w:u w:val="none"/>
              </w:rPr>
            </w:pPr>
          </w:p>
        </w:tc>
      </w:tr>
      <w:tr>
        <w:tblPrEx>
          <w:tblCellMar>
            <w:top w:w="0" w:type="dxa"/>
            <w:left w:w="0" w:type="dxa"/>
            <w:bottom w:w="0" w:type="dxa"/>
            <w:right w:w="0" w:type="dxa"/>
          </w:tblCellMar>
        </w:tblPrEx>
        <w:trPr>
          <w:trHeight w:val="338"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黑体" w:hAnsi="宋体" w:eastAsia="黑体" w:cs="黑体"/>
                <w:i w:val="0"/>
                <w:color w:val="000000"/>
                <w:sz w:val="18"/>
                <w:szCs w:val="18"/>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黑体" w:hAnsi="宋体" w:eastAsia="黑体" w:cs="黑体"/>
                <w:i w:val="0"/>
                <w:color w:val="000000"/>
                <w:sz w:val="18"/>
                <w:szCs w:val="18"/>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黑体" w:hAnsi="宋体" w:eastAsia="黑体" w:cs="黑体"/>
                <w:i w:val="0"/>
                <w:color w:val="000000"/>
                <w:sz w:val="18"/>
                <w:szCs w:val="18"/>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黑体" w:hAnsi="宋体" w:eastAsia="黑体" w:cs="黑体"/>
                <w:i w:val="0"/>
                <w:color w:val="000000"/>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黑体" w:hAnsi="宋体" w:eastAsia="黑体" w:cs="黑体"/>
                <w:i w:val="0"/>
                <w:color w:val="000000"/>
                <w:sz w:val="18"/>
                <w:szCs w:val="18"/>
                <w:u w:val="none"/>
              </w:rPr>
            </w:pPr>
            <w:r>
              <w:rPr>
                <w:rFonts w:hint="eastAsia" w:ascii="黑体" w:hAnsi="宋体" w:eastAsia="黑体" w:cs="黑体"/>
                <w:i w:val="0"/>
                <w:color w:val="000000"/>
                <w:kern w:val="0"/>
                <w:sz w:val="18"/>
                <w:szCs w:val="18"/>
                <w:u w:val="none"/>
                <w:lang w:val="en-US" w:eastAsia="zh-CN" w:bidi="ar"/>
              </w:rPr>
              <w:t>位</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黑体" w:hAnsi="宋体" w:eastAsia="黑体" w:cs="黑体"/>
                <w:i w:val="0"/>
                <w:color w:val="000000"/>
                <w:sz w:val="18"/>
                <w:szCs w:val="18"/>
                <w:u w:val="none"/>
              </w:rPr>
            </w:pPr>
          </w:p>
        </w:tc>
      </w:tr>
      <w:tr>
        <w:tblPrEx>
          <w:shd w:val="clear" w:color="auto" w:fill="auto"/>
          <w:tblCellMar>
            <w:top w:w="0" w:type="dxa"/>
            <w:left w:w="0" w:type="dxa"/>
            <w:bottom w:w="0" w:type="dxa"/>
            <w:right w:w="0" w:type="dxa"/>
          </w:tblCellMar>
        </w:tblPrEx>
        <w:trPr>
          <w:trHeight w:val="338"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18"/>
                <w:szCs w:val="18"/>
                <w:u w:val="none"/>
              </w:rPr>
            </w:pPr>
          </w:p>
        </w:tc>
        <w:tc>
          <w:tcPr>
            <w:tcW w:w="27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1.土石方工程</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18"/>
                <w:szCs w:val="18"/>
                <w:u w:val="none"/>
              </w:rPr>
            </w:pPr>
          </w:p>
        </w:tc>
      </w:tr>
      <w:tr>
        <w:tblPrEx>
          <w:tblCellMar>
            <w:top w:w="0" w:type="dxa"/>
            <w:left w:w="0" w:type="dxa"/>
            <w:bottom w:w="0" w:type="dxa"/>
            <w:right w:w="0" w:type="dxa"/>
          </w:tblCellMar>
        </w:tblPrEx>
        <w:trPr>
          <w:trHeight w:val="563"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040101003001</w:t>
            </w:r>
          </w:p>
        </w:tc>
        <w:tc>
          <w:tcPr>
            <w:tcW w:w="27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机械挖基坑土（石）方</w:t>
            </w:r>
          </w:p>
        </w:tc>
        <w:tc>
          <w:tcPr>
            <w:tcW w:w="3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1、土（石）方类别：自行勘察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2、挖土深度：见设计图纸</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m3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238.45</w:t>
            </w:r>
          </w:p>
        </w:tc>
      </w:tr>
      <w:tr>
        <w:tblPrEx>
          <w:shd w:val="clear" w:color="auto" w:fill="auto"/>
          <w:tblCellMar>
            <w:top w:w="0" w:type="dxa"/>
            <w:left w:w="0" w:type="dxa"/>
            <w:bottom w:w="0" w:type="dxa"/>
            <w:right w:w="0" w:type="dxa"/>
          </w:tblCellMar>
        </w:tblPrEx>
        <w:trPr>
          <w:trHeight w:val="563"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040101003002</w:t>
            </w:r>
          </w:p>
        </w:tc>
        <w:tc>
          <w:tcPr>
            <w:tcW w:w="27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人工挖基坑土方</w:t>
            </w:r>
          </w:p>
        </w:tc>
        <w:tc>
          <w:tcPr>
            <w:tcW w:w="3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1、土（石）方类别：自行勘察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2、挖土深度：见设计图纸</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m3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30.268</w:t>
            </w:r>
          </w:p>
        </w:tc>
      </w:tr>
      <w:tr>
        <w:tblPrEx>
          <w:tblCellMar>
            <w:top w:w="0" w:type="dxa"/>
            <w:left w:w="0" w:type="dxa"/>
            <w:bottom w:w="0" w:type="dxa"/>
            <w:right w:w="0" w:type="dxa"/>
          </w:tblCellMar>
        </w:tblPrEx>
        <w:trPr>
          <w:trHeight w:val="563"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010404001001</w:t>
            </w:r>
          </w:p>
        </w:tc>
        <w:tc>
          <w:tcPr>
            <w:tcW w:w="27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基础换填</w:t>
            </w:r>
          </w:p>
        </w:tc>
        <w:tc>
          <w:tcPr>
            <w:tcW w:w="3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1、材质：级配砂石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2、厚度：60cm</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m3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36.953</w:t>
            </w:r>
          </w:p>
        </w:tc>
      </w:tr>
      <w:tr>
        <w:tblPrEx>
          <w:tblCellMar>
            <w:top w:w="0" w:type="dxa"/>
            <w:left w:w="0" w:type="dxa"/>
            <w:bottom w:w="0" w:type="dxa"/>
            <w:right w:w="0" w:type="dxa"/>
          </w:tblCellMar>
        </w:tblPrEx>
        <w:trPr>
          <w:trHeight w:val="788"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4</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040103001001</w:t>
            </w:r>
          </w:p>
        </w:tc>
        <w:tc>
          <w:tcPr>
            <w:tcW w:w="27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回填土方</w:t>
            </w:r>
          </w:p>
        </w:tc>
        <w:tc>
          <w:tcPr>
            <w:tcW w:w="3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1、密实度要求：符合设计及规范要求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2、填方材料要求：土方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3、填方粒径要求：见设计图纸</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m3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189.544</w:t>
            </w:r>
          </w:p>
        </w:tc>
      </w:tr>
      <w:tr>
        <w:tblPrEx>
          <w:shd w:val="clear" w:color="auto" w:fill="auto"/>
          <w:tblCellMar>
            <w:top w:w="0" w:type="dxa"/>
            <w:left w:w="0" w:type="dxa"/>
            <w:bottom w:w="0" w:type="dxa"/>
            <w:right w:w="0" w:type="dxa"/>
          </w:tblCellMar>
        </w:tblPrEx>
        <w:trPr>
          <w:trHeight w:val="788"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5</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040103002001</w:t>
            </w:r>
          </w:p>
        </w:tc>
        <w:tc>
          <w:tcPr>
            <w:tcW w:w="27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余方弃置</w:t>
            </w:r>
          </w:p>
        </w:tc>
        <w:tc>
          <w:tcPr>
            <w:tcW w:w="3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1、废弃料品种：土（石）方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2、运距：自定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3、含渣土费用</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m3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48.905</w:t>
            </w:r>
          </w:p>
        </w:tc>
      </w:tr>
      <w:tr>
        <w:tblPrEx>
          <w:tblCellMar>
            <w:top w:w="0" w:type="dxa"/>
            <w:left w:w="0" w:type="dxa"/>
            <w:bottom w:w="0" w:type="dxa"/>
            <w:right w:w="0" w:type="dxa"/>
          </w:tblCellMar>
        </w:tblPrEx>
        <w:trPr>
          <w:trHeight w:val="338"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18"/>
                <w:szCs w:val="18"/>
                <w:u w:val="none"/>
              </w:rPr>
            </w:pPr>
          </w:p>
        </w:tc>
        <w:tc>
          <w:tcPr>
            <w:tcW w:w="27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2.钢筋混凝土工程</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18"/>
                <w:szCs w:val="18"/>
                <w:u w:val="none"/>
              </w:rPr>
            </w:pPr>
          </w:p>
        </w:tc>
      </w:tr>
      <w:tr>
        <w:tblPrEx>
          <w:shd w:val="clear" w:color="auto" w:fill="auto"/>
          <w:tblCellMar>
            <w:top w:w="0" w:type="dxa"/>
            <w:left w:w="0" w:type="dxa"/>
            <w:bottom w:w="0" w:type="dxa"/>
            <w:right w:w="0" w:type="dxa"/>
          </w:tblCellMar>
        </w:tblPrEx>
        <w:trPr>
          <w:trHeight w:val="563"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6</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010404001002</w:t>
            </w:r>
          </w:p>
        </w:tc>
        <w:tc>
          <w:tcPr>
            <w:tcW w:w="27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基础垫层</w:t>
            </w:r>
          </w:p>
        </w:tc>
        <w:tc>
          <w:tcPr>
            <w:tcW w:w="3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1、材质：C15商混（非泵送）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2、厚度：10cm</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m3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1.232</w:t>
            </w:r>
          </w:p>
        </w:tc>
      </w:tr>
      <w:tr>
        <w:tblPrEx>
          <w:shd w:val="clear" w:color="auto" w:fill="auto"/>
          <w:tblCellMar>
            <w:top w:w="0" w:type="dxa"/>
            <w:left w:w="0" w:type="dxa"/>
            <w:bottom w:w="0" w:type="dxa"/>
            <w:right w:w="0" w:type="dxa"/>
          </w:tblCellMar>
        </w:tblPrEx>
        <w:trPr>
          <w:trHeight w:val="338"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7</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011702001001</w:t>
            </w:r>
          </w:p>
        </w:tc>
        <w:tc>
          <w:tcPr>
            <w:tcW w:w="27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垫层模板</w:t>
            </w:r>
          </w:p>
        </w:tc>
        <w:tc>
          <w:tcPr>
            <w:tcW w:w="3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1、模板制作、支模、拆模、运走</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m2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2.88</w:t>
            </w:r>
          </w:p>
        </w:tc>
      </w:tr>
      <w:tr>
        <w:tblPrEx>
          <w:shd w:val="clear" w:color="auto" w:fill="auto"/>
          <w:tblCellMar>
            <w:top w:w="0" w:type="dxa"/>
            <w:left w:w="0" w:type="dxa"/>
            <w:bottom w:w="0" w:type="dxa"/>
            <w:right w:w="0" w:type="dxa"/>
          </w:tblCellMar>
        </w:tblPrEx>
        <w:trPr>
          <w:trHeight w:val="788"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8</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010501003001</w:t>
            </w:r>
          </w:p>
        </w:tc>
        <w:tc>
          <w:tcPr>
            <w:tcW w:w="27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C30混凝土基础</w:t>
            </w:r>
          </w:p>
        </w:tc>
        <w:tc>
          <w:tcPr>
            <w:tcW w:w="3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1、材质：C30砼垫层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2、厚度：60cm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3、混凝土种类：商砼（非泵送）</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m3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5.76</w:t>
            </w:r>
          </w:p>
        </w:tc>
      </w:tr>
      <w:tr>
        <w:tblPrEx>
          <w:shd w:val="clear" w:color="auto" w:fill="auto"/>
          <w:tblCellMar>
            <w:top w:w="0" w:type="dxa"/>
            <w:left w:w="0" w:type="dxa"/>
            <w:bottom w:w="0" w:type="dxa"/>
            <w:right w:w="0" w:type="dxa"/>
          </w:tblCellMar>
        </w:tblPrEx>
        <w:trPr>
          <w:trHeight w:val="338"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9</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011702001002</w:t>
            </w:r>
          </w:p>
        </w:tc>
        <w:tc>
          <w:tcPr>
            <w:tcW w:w="27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基础模板</w:t>
            </w:r>
          </w:p>
        </w:tc>
        <w:tc>
          <w:tcPr>
            <w:tcW w:w="3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1、模板制作、支模、拆模、运走</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m2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15.36</w:t>
            </w:r>
          </w:p>
        </w:tc>
      </w:tr>
      <w:tr>
        <w:tblPrEx>
          <w:shd w:val="clear" w:color="auto" w:fill="auto"/>
          <w:tblCellMar>
            <w:top w:w="0" w:type="dxa"/>
            <w:left w:w="0" w:type="dxa"/>
            <w:bottom w:w="0" w:type="dxa"/>
            <w:right w:w="0" w:type="dxa"/>
          </w:tblCellMar>
        </w:tblPrEx>
        <w:trPr>
          <w:trHeight w:val="788"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10</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010502001001</w:t>
            </w:r>
          </w:p>
        </w:tc>
        <w:tc>
          <w:tcPr>
            <w:tcW w:w="27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C30混凝土柱</w:t>
            </w:r>
          </w:p>
        </w:tc>
        <w:tc>
          <w:tcPr>
            <w:tcW w:w="3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1、材质：C30砼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2、截面尺寸：800mm*800mm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3、混凝土种类：商砼（非泵送）</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m3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3.584</w:t>
            </w:r>
          </w:p>
        </w:tc>
      </w:tr>
      <w:tr>
        <w:tblPrEx>
          <w:tblCellMar>
            <w:top w:w="0" w:type="dxa"/>
            <w:left w:w="0" w:type="dxa"/>
            <w:bottom w:w="0" w:type="dxa"/>
            <w:right w:w="0" w:type="dxa"/>
          </w:tblCellMar>
        </w:tblPrEx>
        <w:trPr>
          <w:trHeight w:val="338"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11</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011702002001</w:t>
            </w:r>
          </w:p>
        </w:tc>
        <w:tc>
          <w:tcPr>
            <w:tcW w:w="27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柱模板</w:t>
            </w:r>
          </w:p>
        </w:tc>
        <w:tc>
          <w:tcPr>
            <w:tcW w:w="3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1、模板制作、支模、拆模、运走</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m2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17.92</w:t>
            </w:r>
          </w:p>
        </w:tc>
      </w:tr>
      <w:tr>
        <w:tblPrEx>
          <w:shd w:val="clear" w:color="auto" w:fill="auto"/>
          <w:tblCellMar>
            <w:top w:w="0" w:type="dxa"/>
            <w:left w:w="0" w:type="dxa"/>
            <w:bottom w:w="0" w:type="dxa"/>
            <w:right w:w="0" w:type="dxa"/>
          </w:tblCellMar>
        </w:tblPrEx>
        <w:trPr>
          <w:trHeight w:val="1238"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12</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010501006001</w:t>
            </w:r>
          </w:p>
        </w:tc>
        <w:tc>
          <w:tcPr>
            <w:tcW w:w="27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二次灌浆（C35无收缩细石混凝土）</w:t>
            </w:r>
          </w:p>
        </w:tc>
        <w:tc>
          <w:tcPr>
            <w:tcW w:w="3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1.类型：C35无收缩细石混凝土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2.混凝土种类：自拌砼(非泵送）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3.混凝土强度等级：C35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4.未尽事宜详见图纸、施工规范、相关法律法规、现场等</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m3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0.128</w:t>
            </w:r>
          </w:p>
        </w:tc>
      </w:tr>
      <w:tr>
        <w:tblPrEx>
          <w:shd w:val="clear" w:color="auto" w:fill="auto"/>
          <w:tblCellMar>
            <w:top w:w="0" w:type="dxa"/>
            <w:left w:w="0" w:type="dxa"/>
            <w:bottom w:w="0" w:type="dxa"/>
            <w:right w:w="0" w:type="dxa"/>
          </w:tblCellMar>
        </w:tblPrEx>
        <w:trPr>
          <w:trHeight w:val="1238"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13</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010501006002</w:t>
            </w:r>
          </w:p>
        </w:tc>
        <w:tc>
          <w:tcPr>
            <w:tcW w:w="27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C25素砼包裹</w:t>
            </w:r>
          </w:p>
        </w:tc>
        <w:tc>
          <w:tcPr>
            <w:tcW w:w="3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1.类型：C25素砼包裹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2.混凝土种类：自拌砼(非泵送）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3.混凝土强度等级：C25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4.未尽事宜详见图纸、施工规范、相关法律法规、现场等</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m3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1.248</w:t>
            </w:r>
          </w:p>
        </w:tc>
      </w:tr>
      <w:tr>
        <w:tblPrEx>
          <w:shd w:val="clear" w:color="auto" w:fill="auto"/>
          <w:tblCellMar>
            <w:top w:w="0" w:type="dxa"/>
            <w:left w:w="0" w:type="dxa"/>
            <w:bottom w:w="0" w:type="dxa"/>
            <w:right w:w="0" w:type="dxa"/>
          </w:tblCellMar>
        </w:tblPrEx>
        <w:trPr>
          <w:trHeight w:val="1238"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14</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011702001003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模板</w:t>
            </w:r>
          </w:p>
        </w:tc>
        <w:tc>
          <w:tcPr>
            <w:tcW w:w="3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1.类型：C20素砼包裹模板、二次灌浆模板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2、材质：木质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3、未尽事宜详见图纸、施工规范、相关法律法规、现场等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m2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7.36</w:t>
            </w:r>
          </w:p>
        </w:tc>
      </w:tr>
      <w:tr>
        <w:tblPrEx>
          <w:tblCellMar>
            <w:top w:w="0" w:type="dxa"/>
            <w:left w:w="0" w:type="dxa"/>
            <w:bottom w:w="0" w:type="dxa"/>
            <w:right w:w="0" w:type="dxa"/>
          </w:tblCellMar>
        </w:tblPrEx>
        <w:trPr>
          <w:trHeight w:val="788"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15</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010515001001</w:t>
            </w:r>
          </w:p>
        </w:tc>
        <w:tc>
          <w:tcPr>
            <w:tcW w:w="27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现浇构件钢筋</w:t>
            </w:r>
          </w:p>
        </w:tc>
        <w:tc>
          <w:tcPr>
            <w:tcW w:w="3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1.现浇构件钢筋|带肋钢筋HRB400 φ10以内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2.未尽事宜详见图纸、施工规范、相关法律法规、现场等</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0.249</w:t>
            </w:r>
          </w:p>
        </w:tc>
      </w:tr>
      <w:tr>
        <w:tblPrEx>
          <w:tblCellMar>
            <w:top w:w="0" w:type="dxa"/>
            <w:left w:w="0" w:type="dxa"/>
            <w:bottom w:w="0" w:type="dxa"/>
            <w:right w:w="0" w:type="dxa"/>
          </w:tblCellMar>
        </w:tblPrEx>
        <w:trPr>
          <w:trHeight w:val="788"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16</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010515001002</w:t>
            </w:r>
          </w:p>
        </w:tc>
        <w:tc>
          <w:tcPr>
            <w:tcW w:w="27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现浇构件钢筋</w:t>
            </w:r>
          </w:p>
        </w:tc>
        <w:tc>
          <w:tcPr>
            <w:tcW w:w="3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1.现浇构件钢筋|带肋钢筋HRB400 φ16以内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2.未尽事宜详见图纸、施工规范、相关法律法规、现场等</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0.144</w:t>
            </w:r>
          </w:p>
        </w:tc>
      </w:tr>
      <w:tr>
        <w:tblPrEx>
          <w:shd w:val="clear" w:color="auto" w:fill="auto"/>
          <w:tblCellMar>
            <w:top w:w="0" w:type="dxa"/>
            <w:left w:w="0" w:type="dxa"/>
            <w:bottom w:w="0" w:type="dxa"/>
            <w:right w:w="0" w:type="dxa"/>
          </w:tblCellMar>
        </w:tblPrEx>
        <w:trPr>
          <w:trHeight w:val="788"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17</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010515001003</w:t>
            </w:r>
          </w:p>
        </w:tc>
        <w:tc>
          <w:tcPr>
            <w:tcW w:w="27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现浇构件钢筋</w:t>
            </w:r>
          </w:p>
        </w:tc>
        <w:tc>
          <w:tcPr>
            <w:tcW w:w="3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1、现浇构件钢筋|带肋钢筋HRB400 φ20以上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2.未尽事宜详见图纸、施工规范、相关法律法规、现场等</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0.439</w:t>
            </w:r>
          </w:p>
        </w:tc>
      </w:tr>
      <w:tr>
        <w:tblPrEx>
          <w:tblCellMar>
            <w:top w:w="0" w:type="dxa"/>
            <w:left w:w="0" w:type="dxa"/>
            <w:bottom w:w="0" w:type="dxa"/>
            <w:right w:w="0" w:type="dxa"/>
          </w:tblCellMar>
        </w:tblPrEx>
        <w:trPr>
          <w:trHeight w:val="338"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18"/>
                <w:szCs w:val="18"/>
                <w:u w:val="none"/>
              </w:rPr>
            </w:pPr>
          </w:p>
        </w:tc>
        <w:tc>
          <w:tcPr>
            <w:tcW w:w="27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3.钢结构工程</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18"/>
                <w:szCs w:val="18"/>
                <w:u w:val="none"/>
              </w:rPr>
            </w:pPr>
          </w:p>
        </w:tc>
      </w:tr>
      <w:tr>
        <w:tblPrEx>
          <w:tblCellMar>
            <w:top w:w="0" w:type="dxa"/>
            <w:left w:w="0" w:type="dxa"/>
            <w:bottom w:w="0" w:type="dxa"/>
            <w:right w:w="0" w:type="dxa"/>
          </w:tblCellMar>
        </w:tblPrEx>
        <w:trPr>
          <w:trHeight w:val="788"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18</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010606013001</w:t>
            </w:r>
          </w:p>
        </w:tc>
        <w:tc>
          <w:tcPr>
            <w:tcW w:w="27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零星钢构件</w:t>
            </w:r>
          </w:p>
        </w:tc>
        <w:tc>
          <w:tcPr>
            <w:tcW w:w="3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1、部位：预埋铁件、地脚螺栓、三角支撑片、钢板等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2、制作、运输、安装、油漆、开孔等</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1.226</w:t>
            </w:r>
          </w:p>
        </w:tc>
      </w:tr>
      <w:tr>
        <w:tblPrEx>
          <w:shd w:val="clear" w:color="auto" w:fill="auto"/>
          <w:tblCellMar>
            <w:top w:w="0" w:type="dxa"/>
            <w:left w:w="0" w:type="dxa"/>
            <w:bottom w:w="0" w:type="dxa"/>
            <w:right w:w="0" w:type="dxa"/>
          </w:tblCellMar>
        </w:tblPrEx>
        <w:trPr>
          <w:trHeight w:val="563"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19</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WB010603001001</w:t>
            </w:r>
          </w:p>
        </w:tc>
        <w:tc>
          <w:tcPr>
            <w:tcW w:w="27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无缝钢管钢柱</w:t>
            </w:r>
          </w:p>
        </w:tc>
        <w:tc>
          <w:tcPr>
            <w:tcW w:w="3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1、材质：Q235B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2、制作、运输、安装、油漆、开孔等</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3.092</w:t>
            </w:r>
          </w:p>
        </w:tc>
      </w:tr>
      <w:tr>
        <w:tblPrEx>
          <w:tblCellMar>
            <w:top w:w="0" w:type="dxa"/>
            <w:left w:w="0" w:type="dxa"/>
            <w:bottom w:w="0" w:type="dxa"/>
            <w:right w:w="0" w:type="dxa"/>
          </w:tblCellMar>
        </w:tblPrEx>
        <w:trPr>
          <w:trHeight w:val="563"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20</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010604001001</w:t>
            </w:r>
          </w:p>
        </w:tc>
        <w:tc>
          <w:tcPr>
            <w:tcW w:w="27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H型钢梁</w:t>
            </w:r>
          </w:p>
        </w:tc>
        <w:tc>
          <w:tcPr>
            <w:tcW w:w="3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1、材质：Q235B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2、制作、运输、安装、油漆、开孔等</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1.021</w:t>
            </w:r>
          </w:p>
        </w:tc>
      </w:tr>
      <w:tr>
        <w:tblPrEx>
          <w:shd w:val="clear" w:color="auto" w:fill="auto"/>
          <w:tblCellMar>
            <w:top w:w="0" w:type="dxa"/>
            <w:left w:w="0" w:type="dxa"/>
            <w:bottom w:w="0" w:type="dxa"/>
            <w:right w:w="0" w:type="dxa"/>
          </w:tblCellMar>
        </w:tblPrEx>
        <w:trPr>
          <w:trHeight w:val="788"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21</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010606001001</w:t>
            </w:r>
          </w:p>
        </w:tc>
        <w:tc>
          <w:tcPr>
            <w:tcW w:w="27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钢支撑、钢拉条</w:t>
            </w:r>
          </w:p>
        </w:tc>
        <w:tc>
          <w:tcPr>
            <w:tcW w:w="3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1、部位：拉条、撑杆、隅撑、管套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2、材质：Q235B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3、制作、运输、安装、油漆、开孔等</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2.226</w:t>
            </w:r>
          </w:p>
        </w:tc>
      </w:tr>
      <w:tr>
        <w:tblPrEx>
          <w:shd w:val="clear" w:color="auto" w:fill="auto"/>
          <w:tblCellMar>
            <w:top w:w="0" w:type="dxa"/>
            <w:left w:w="0" w:type="dxa"/>
            <w:bottom w:w="0" w:type="dxa"/>
            <w:right w:w="0" w:type="dxa"/>
          </w:tblCellMar>
        </w:tblPrEx>
        <w:trPr>
          <w:trHeight w:val="563"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22</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WB010606020002</w:t>
            </w:r>
          </w:p>
        </w:tc>
        <w:tc>
          <w:tcPr>
            <w:tcW w:w="27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机械除锈</w:t>
            </w:r>
          </w:p>
        </w:tc>
        <w:tc>
          <w:tcPr>
            <w:tcW w:w="3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1.机械除锈形式：喷砂除锈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2.除锈砂类型：钢构件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7.565</w:t>
            </w:r>
          </w:p>
        </w:tc>
      </w:tr>
      <w:tr>
        <w:tblPrEx>
          <w:tblCellMar>
            <w:top w:w="0" w:type="dxa"/>
            <w:left w:w="0" w:type="dxa"/>
            <w:bottom w:w="0" w:type="dxa"/>
            <w:right w:w="0" w:type="dxa"/>
          </w:tblCellMar>
        </w:tblPrEx>
        <w:trPr>
          <w:trHeight w:val="1688"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23</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010901004001</w:t>
            </w:r>
          </w:p>
        </w:tc>
        <w:tc>
          <w:tcPr>
            <w:tcW w:w="27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PVDF膜结构车棚(机动车）</w:t>
            </w:r>
          </w:p>
        </w:tc>
        <w:tc>
          <w:tcPr>
            <w:tcW w:w="3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1、材质：采用进口德国杜肯PVDF白色膜材，膜材采用带PVDF涂层P类膜材，代号P7，厚度1.05-1.25mm质量大于等于1300g/m2，膜材最大设计张力（恒+风）约100KN；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2、含拉索、膜夹板等，拉索采用钢绞线，弹性模量符合图纸要求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3、避雷措施综合考虑，具体做法详见图纸要求</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m2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137.718</w:t>
            </w:r>
          </w:p>
        </w:tc>
      </w:tr>
      <w:tr>
        <w:tblPrEx>
          <w:shd w:val="clear" w:color="auto" w:fill="auto"/>
          <w:tblCellMar>
            <w:top w:w="0" w:type="dxa"/>
            <w:left w:w="0" w:type="dxa"/>
            <w:bottom w:w="0" w:type="dxa"/>
            <w:right w:w="0" w:type="dxa"/>
          </w:tblCellMar>
        </w:tblPrEx>
        <w:trPr>
          <w:trHeight w:val="338"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18"/>
                <w:szCs w:val="18"/>
                <w:u w:val="none"/>
              </w:rPr>
            </w:pPr>
          </w:p>
        </w:tc>
        <w:tc>
          <w:tcPr>
            <w:tcW w:w="27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4.挡车杆</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18"/>
                <w:szCs w:val="18"/>
                <w:u w:val="none"/>
              </w:rPr>
            </w:pPr>
          </w:p>
        </w:tc>
      </w:tr>
      <w:tr>
        <w:tblPrEx>
          <w:shd w:val="clear" w:color="auto" w:fill="auto"/>
          <w:tblCellMar>
            <w:top w:w="0" w:type="dxa"/>
            <w:left w:w="0" w:type="dxa"/>
            <w:bottom w:w="0" w:type="dxa"/>
            <w:right w:w="0" w:type="dxa"/>
          </w:tblCellMar>
        </w:tblPrEx>
        <w:trPr>
          <w:trHeight w:val="563"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24</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040101003003</w:t>
            </w:r>
          </w:p>
        </w:tc>
        <w:tc>
          <w:tcPr>
            <w:tcW w:w="27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挖基坑土（石）方</w:t>
            </w:r>
          </w:p>
        </w:tc>
        <w:tc>
          <w:tcPr>
            <w:tcW w:w="3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1、土（石）方类别：自行勘察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2、挖土深度：见设计图纸</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m3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8.165</w:t>
            </w:r>
          </w:p>
        </w:tc>
      </w:tr>
      <w:tr>
        <w:tblPrEx>
          <w:tblCellMar>
            <w:top w:w="0" w:type="dxa"/>
            <w:left w:w="0" w:type="dxa"/>
            <w:bottom w:w="0" w:type="dxa"/>
            <w:right w:w="0" w:type="dxa"/>
          </w:tblCellMar>
        </w:tblPrEx>
        <w:trPr>
          <w:trHeight w:val="788"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25</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040103001002</w:t>
            </w:r>
          </w:p>
        </w:tc>
        <w:tc>
          <w:tcPr>
            <w:tcW w:w="27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回填土方</w:t>
            </w:r>
          </w:p>
        </w:tc>
        <w:tc>
          <w:tcPr>
            <w:tcW w:w="3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1、密实度要求：符合设计及规范要求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2、填方材料要求：土方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3、填方粒径要求：见设计图纸</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m3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7.004</w:t>
            </w:r>
          </w:p>
        </w:tc>
      </w:tr>
      <w:tr>
        <w:tblPrEx>
          <w:tblCellMar>
            <w:top w:w="0" w:type="dxa"/>
            <w:left w:w="0" w:type="dxa"/>
            <w:bottom w:w="0" w:type="dxa"/>
            <w:right w:w="0" w:type="dxa"/>
          </w:tblCellMar>
        </w:tblPrEx>
        <w:trPr>
          <w:trHeight w:val="788"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26</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040103002002</w:t>
            </w:r>
          </w:p>
        </w:tc>
        <w:tc>
          <w:tcPr>
            <w:tcW w:w="27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余方弃置</w:t>
            </w:r>
          </w:p>
        </w:tc>
        <w:tc>
          <w:tcPr>
            <w:tcW w:w="3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1、废弃料品种：土（石）方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2、运距：自定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3、含渣土费用</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m3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1.161</w:t>
            </w:r>
          </w:p>
        </w:tc>
      </w:tr>
      <w:tr>
        <w:tblPrEx>
          <w:shd w:val="clear" w:color="auto" w:fill="auto"/>
          <w:tblCellMar>
            <w:top w:w="0" w:type="dxa"/>
            <w:left w:w="0" w:type="dxa"/>
            <w:bottom w:w="0" w:type="dxa"/>
            <w:right w:w="0" w:type="dxa"/>
          </w:tblCellMar>
        </w:tblPrEx>
        <w:trPr>
          <w:trHeight w:val="563"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27</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010404001003</w:t>
            </w:r>
          </w:p>
        </w:tc>
        <w:tc>
          <w:tcPr>
            <w:tcW w:w="27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基础垫层</w:t>
            </w:r>
          </w:p>
        </w:tc>
        <w:tc>
          <w:tcPr>
            <w:tcW w:w="3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1、材质：C15商混（非泵送）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2、厚度：15cm</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m3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0.675</w:t>
            </w:r>
          </w:p>
        </w:tc>
      </w:tr>
      <w:tr>
        <w:tblPrEx>
          <w:tblCellMar>
            <w:top w:w="0" w:type="dxa"/>
            <w:left w:w="0" w:type="dxa"/>
            <w:bottom w:w="0" w:type="dxa"/>
            <w:right w:w="0" w:type="dxa"/>
          </w:tblCellMar>
        </w:tblPrEx>
        <w:trPr>
          <w:trHeight w:val="338"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28</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011702001004</w:t>
            </w:r>
          </w:p>
        </w:tc>
        <w:tc>
          <w:tcPr>
            <w:tcW w:w="27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垫层模板</w:t>
            </w:r>
          </w:p>
        </w:tc>
        <w:tc>
          <w:tcPr>
            <w:tcW w:w="3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1、模板制作、支模、拆模、运走</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m2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3.6</w:t>
            </w:r>
          </w:p>
        </w:tc>
      </w:tr>
      <w:tr>
        <w:tblPrEx>
          <w:tblCellMar>
            <w:top w:w="0" w:type="dxa"/>
            <w:left w:w="0" w:type="dxa"/>
            <w:bottom w:w="0" w:type="dxa"/>
            <w:right w:w="0" w:type="dxa"/>
          </w:tblCellMar>
        </w:tblPrEx>
        <w:trPr>
          <w:trHeight w:val="788"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29</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010501003002</w:t>
            </w:r>
          </w:p>
        </w:tc>
        <w:tc>
          <w:tcPr>
            <w:tcW w:w="27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C25混凝土基础</w:t>
            </w:r>
          </w:p>
        </w:tc>
        <w:tc>
          <w:tcPr>
            <w:tcW w:w="3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1、材质：C25砼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2、厚度：30cm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3、混凝土种类：商砼（非泵送）</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m3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0.486</w:t>
            </w:r>
          </w:p>
        </w:tc>
      </w:tr>
      <w:tr>
        <w:tblPrEx>
          <w:tblCellMar>
            <w:top w:w="0" w:type="dxa"/>
            <w:left w:w="0" w:type="dxa"/>
            <w:bottom w:w="0" w:type="dxa"/>
            <w:right w:w="0" w:type="dxa"/>
          </w:tblCellMar>
        </w:tblPrEx>
        <w:trPr>
          <w:trHeight w:val="338"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30</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011702001005</w:t>
            </w:r>
          </w:p>
        </w:tc>
        <w:tc>
          <w:tcPr>
            <w:tcW w:w="27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基础模板</w:t>
            </w:r>
          </w:p>
        </w:tc>
        <w:tc>
          <w:tcPr>
            <w:tcW w:w="3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1、模板制作、支模、拆模、运走</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m2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4.32</w:t>
            </w:r>
          </w:p>
        </w:tc>
      </w:tr>
      <w:tr>
        <w:tblPrEx>
          <w:tblCellMar>
            <w:top w:w="0" w:type="dxa"/>
            <w:left w:w="0" w:type="dxa"/>
            <w:bottom w:w="0" w:type="dxa"/>
            <w:right w:w="0" w:type="dxa"/>
          </w:tblCellMar>
        </w:tblPrEx>
        <w:trPr>
          <w:trHeight w:val="788"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31</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ZB010101001001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车档</w:t>
            </w:r>
          </w:p>
        </w:tc>
        <w:tc>
          <w:tcPr>
            <w:tcW w:w="3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1、φ100*5钢管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2、含钢管基础处焊接钢板120X120X10、反光漆饰面</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处</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6</w:t>
            </w:r>
          </w:p>
        </w:tc>
      </w:tr>
      <w:tr>
        <w:tblPrEx>
          <w:tblCellMar>
            <w:top w:w="0" w:type="dxa"/>
            <w:left w:w="0" w:type="dxa"/>
            <w:bottom w:w="0" w:type="dxa"/>
            <w:right w:w="0" w:type="dxa"/>
          </w:tblCellMar>
        </w:tblPrEx>
        <w:trPr>
          <w:trHeight w:val="338"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合    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18"/>
                <w:szCs w:val="18"/>
                <w:u w:val="none"/>
              </w:rPr>
            </w:pPr>
          </w:p>
        </w:tc>
      </w:tr>
    </w:tbl>
    <w:p/>
    <w:p>
      <w:pPr>
        <w:pStyle w:val="19"/>
      </w:pPr>
    </w:p>
    <w:p>
      <w:pPr>
        <w:pStyle w:val="20"/>
      </w:pPr>
    </w:p>
    <w:p>
      <w:pPr>
        <w:pStyle w:val="20"/>
      </w:pPr>
    </w:p>
    <w:p>
      <w:pPr>
        <w:rPr>
          <w:rFonts w:ascii="宋体" w:hAnsi="宋体" w:cs="宋体"/>
          <w:b/>
          <w:bCs/>
          <w:sz w:val="24"/>
          <w:szCs w:val="24"/>
        </w:rPr>
      </w:pPr>
      <w:r>
        <w:rPr>
          <w:rFonts w:hint="eastAsia" w:ascii="宋体" w:hAnsi="宋体" w:cs="宋体"/>
          <w:b/>
          <w:bCs/>
          <w:sz w:val="24"/>
          <w:szCs w:val="24"/>
        </w:rPr>
        <w:t>二、报价要求</w:t>
      </w:r>
    </w:p>
    <w:p>
      <w:pPr>
        <w:spacing w:line="560" w:lineRule="exact"/>
        <w:jc w:val="left"/>
        <w:rPr>
          <w:rFonts w:ascii="宋体" w:hAnsi="宋体" w:cs="宋体"/>
          <w:b/>
          <w:szCs w:val="22"/>
        </w:rPr>
      </w:pPr>
      <w:r>
        <w:rPr>
          <w:rFonts w:hint="eastAsia" w:ascii="宋体" w:hAnsi="宋体" w:cs="宋体"/>
          <w:b/>
          <w:szCs w:val="22"/>
        </w:rPr>
        <w:t>本项目的投标报价采用固定总价方式，即完成本次招标的全部内容及各项支付金额的总和。</w:t>
      </w:r>
    </w:p>
    <w:p>
      <w:pPr>
        <w:spacing w:line="560" w:lineRule="exact"/>
        <w:jc w:val="left"/>
        <w:rPr>
          <w:rFonts w:ascii="宋体" w:hAnsi="宋体" w:cs="宋体"/>
          <w:b/>
          <w:bCs/>
          <w:szCs w:val="22"/>
        </w:rPr>
      </w:pPr>
      <w:r>
        <w:rPr>
          <w:rFonts w:hint="eastAsia" w:ascii="宋体" w:hAnsi="宋体" w:cs="宋体"/>
          <w:b/>
          <w:bCs/>
          <w:szCs w:val="22"/>
        </w:rPr>
        <w:t>备注：中标人应无条件配合招标人对相关服务内容的修改及完善要求，质量应满足相关规范及本工程要求，并不得另行收取费用。</w:t>
      </w:r>
    </w:p>
    <w:p>
      <w:pPr>
        <w:jc w:val="center"/>
        <w:rPr>
          <w:rFonts w:ascii="宋体" w:hAnsi="宋体" w:cs="宋体"/>
          <w:sz w:val="28"/>
          <w:szCs w:val="28"/>
        </w:rPr>
      </w:pPr>
      <w:r>
        <w:rPr>
          <w:rFonts w:hint="eastAsia" w:ascii="宋体" w:hAnsi="宋体" w:cs="宋体"/>
          <w:szCs w:val="21"/>
        </w:rPr>
        <w:br w:type="page"/>
      </w:r>
      <w:bookmarkStart w:id="43" w:name="_Toc11297"/>
      <w:bookmarkStart w:id="44" w:name="_Toc4288_WPSOffice_Level1"/>
      <w:r>
        <w:rPr>
          <w:rFonts w:hint="eastAsia" w:cs="宋体"/>
          <w:b/>
          <w:kern w:val="0"/>
          <w:sz w:val="32"/>
          <w:szCs w:val="32"/>
        </w:rPr>
        <w:t>五</w:t>
      </w:r>
      <w:r>
        <w:rPr>
          <w:rFonts w:hint="eastAsia" w:ascii="宋体" w:hAnsi="宋体" w:cs="宋体"/>
          <w:b/>
          <w:kern w:val="0"/>
          <w:sz w:val="32"/>
          <w:szCs w:val="32"/>
        </w:rPr>
        <w:t>、响应文件格式</w:t>
      </w:r>
      <w:bookmarkEnd w:id="43"/>
      <w:bookmarkEnd w:id="44"/>
    </w:p>
    <w:p>
      <w:pPr>
        <w:spacing w:line="500" w:lineRule="exact"/>
        <w:jc w:val="center"/>
        <w:rPr>
          <w:rFonts w:ascii="宋体" w:hAnsi="宋体" w:cs="宋体"/>
          <w:b/>
          <w:sz w:val="32"/>
        </w:rPr>
      </w:pPr>
    </w:p>
    <w:p>
      <w:pPr>
        <w:spacing w:line="500" w:lineRule="exact"/>
        <w:jc w:val="center"/>
        <w:rPr>
          <w:rFonts w:ascii="宋体" w:hAnsi="宋体" w:cs="宋体"/>
          <w:b/>
          <w:sz w:val="32"/>
        </w:rPr>
      </w:pPr>
      <w:r>
        <w:rPr>
          <w:rFonts w:hint="eastAsia" w:ascii="宋体" w:hAnsi="宋体" w:cs="宋体"/>
          <w:b/>
          <w:sz w:val="32"/>
          <w:u w:val="single"/>
        </w:rPr>
        <w:t>　　　　　　　　　</w:t>
      </w:r>
      <w:bookmarkStart w:id="45" w:name="_Toc6546_WPSOffice_Level1"/>
      <w:r>
        <w:rPr>
          <w:rFonts w:hint="eastAsia" w:ascii="宋体" w:hAnsi="宋体" w:cs="宋体"/>
          <w:b/>
          <w:sz w:val="32"/>
        </w:rPr>
        <w:t>采购项目</w:t>
      </w:r>
      <w:bookmarkEnd w:id="45"/>
    </w:p>
    <w:p>
      <w:pPr>
        <w:spacing w:line="900" w:lineRule="exact"/>
        <w:rPr>
          <w:rFonts w:ascii="宋体" w:hAnsi="宋体" w:cs="宋体"/>
          <w:b/>
          <w:sz w:val="72"/>
        </w:rPr>
      </w:pPr>
    </w:p>
    <w:p>
      <w:pPr>
        <w:spacing w:line="900" w:lineRule="exact"/>
        <w:jc w:val="center"/>
        <w:rPr>
          <w:rFonts w:ascii="宋体" w:hAnsi="宋体" w:cs="宋体"/>
          <w:b/>
          <w:sz w:val="44"/>
          <w:szCs w:val="44"/>
        </w:rPr>
      </w:pPr>
      <w:bookmarkStart w:id="46" w:name="_Toc12631_WPSOffice_Level1"/>
      <w:r>
        <w:rPr>
          <w:rFonts w:hint="eastAsia" w:ascii="宋体" w:hAnsi="宋体" w:cs="宋体"/>
          <w:b/>
          <w:sz w:val="44"/>
          <w:szCs w:val="44"/>
        </w:rPr>
        <w:t>响</w:t>
      </w:r>
      <w:bookmarkEnd w:id="46"/>
    </w:p>
    <w:p>
      <w:pPr>
        <w:spacing w:line="900" w:lineRule="exact"/>
        <w:jc w:val="center"/>
        <w:rPr>
          <w:rFonts w:ascii="宋体" w:hAnsi="宋体" w:cs="宋体"/>
          <w:b/>
          <w:sz w:val="44"/>
          <w:szCs w:val="44"/>
        </w:rPr>
      </w:pPr>
    </w:p>
    <w:p>
      <w:pPr>
        <w:spacing w:line="900" w:lineRule="exact"/>
        <w:jc w:val="center"/>
        <w:rPr>
          <w:rFonts w:ascii="宋体" w:hAnsi="宋体" w:cs="宋体"/>
          <w:b/>
          <w:sz w:val="44"/>
          <w:szCs w:val="44"/>
        </w:rPr>
      </w:pPr>
      <w:bookmarkStart w:id="47" w:name="_Toc13194_WPSOffice_Level1"/>
      <w:r>
        <w:rPr>
          <w:rFonts w:hint="eastAsia" w:ascii="宋体" w:hAnsi="宋体" w:cs="宋体"/>
          <w:b/>
          <w:sz w:val="44"/>
          <w:szCs w:val="44"/>
        </w:rPr>
        <w:t>应</w:t>
      </w:r>
      <w:bookmarkEnd w:id="47"/>
    </w:p>
    <w:p>
      <w:pPr>
        <w:spacing w:line="900" w:lineRule="exact"/>
        <w:jc w:val="center"/>
        <w:rPr>
          <w:rFonts w:ascii="宋体" w:hAnsi="宋体" w:cs="宋体"/>
          <w:b/>
          <w:sz w:val="44"/>
          <w:szCs w:val="44"/>
        </w:rPr>
      </w:pPr>
    </w:p>
    <w:p>
      <w:pPr>
        <w:spacing w:line="900" w:lineRule="exact"/>
        <w:jc w:val="center"/>
        <w:rPr>
          <w:rFonts w:ascii="宋体" w:hAnsi="宋体" w:cs="宋体"/>
          <w:b/>
          <w:sz w:val="44"/>
          <w:szCs w:val="44"/>
        </w:rPr>
      </w:pPr>
      <w:bookmarkStart w:id="48" w:name="_Toc28638_WPSOffice_Level1"/>
      <w:r>
        <w:rPr>
          <w:rFonts w:hint="eastAsia" w:ascii="宋体" w:hAnsi="宋体" w:cs="宋体"/>
          <w:b/>
          <w:sz w:val="44"/>
          <w:szCs w:val="44"/>
        </w:rPr>
        <w:t>文</w:t>
      </w:r>
      <w:bookmarkEnd w:id="48"/>
    </w:p>
    <w:p>
      <w:pPr>
        <w:spacing w:line="900" w:lineRule="exact"/>
        <w:jc w:val="center"/>
        <w:rPr>
          <w:rFonts w:ascii="宋体" w:hAnsi="宋体" w:cs="宋体"/>
          <w:b/>
          <w:sz w:val="44"/>
          <w:szCs w:val="44"/>
        </w:rPr>
      </w:pPr>
    </w:p>
    <w:p>
      <w:pPr>
        <w:jc w:val="center"/>
        <w:rPr>
          <w:rFonts w:ascii="宋体" w:hAnsi="宋体" w:cs="宋体"/>
          <w:b/>
          <w:sz w:val="44"/>
          <w:szCs w:val="44"/>
        </w:rPr>
      </w:pPr>
      <w:bookmarkStart w:id="49" w:name="_Toc21450_WPSOffice_Level1"/>
      <w:r>
        <w:rPr>
          <w:rFonts w:hint="eastAsia" w:ascii="宋体" w:hAnsi="宋体" w:cs="宋体"/>
          <w:b/>
          <w:sz w:val="44"/>
          <w:szCs w:val="44"/>
        </w:rPr>
        <w:t>件</w:t>
      </w:r>
      <w:bookmarkEnd w:id="49"/>
    </w:p>
    <w:p>
      <w:pPr>
        <w:pStyle w:val="19"/>
        <w:jc w:val="center"/>
        <w:rPr>
          <w:rFonts w:ascii="黑体"/>
          <w:sz w:val="44"/>
          <w:u w:val="single"/>
        </w:rPr>
      </w:pPr>
      <w:bookmarkStart w:id="50" w:name="_Toc30778_WPSOffice_Level1"/>
      <w:r>
        <w:rPr>
          <w:rFonts w:hint="eastAsia" w:ascii="黑体" w:eastAsia="黑体"/>
          <w:sz w:val="32"/>
          <w:szCs w:val="22"/>
          <w:u w:val="single"/>
        </w:rPr>
        <w:t>正本（副本）</w:t>
      </w:r>
      <w:bookmarkEnd w:id="50"/>
    </w:p>
    <w:p>
      <w:pPr>
        <w:spacing w:afterLines="50" w:line="500" w:lineRule="exact"/>
        <w:ind w:firstLine="2479" w:firstLineChars="343"/>
        <w:rPr>
          <w:rFonts w:ascii="宋体" w:hAnsi="宋体" w:cs="宋体"/>
          <w:b/>
          <w:sz w:val="72"/>
        </w:rPr>
      </w:pPr>
    </w:p>
    <w:p>
      <w:pPr>
        <w:spacing w:afterLines="50" w:line="500" w:lineRule="exact"/>
        <w:ind w:firstLine="2479" w:firstLineChars="343"/>
        <w:rPr>
          <w:rFonts w:ascii="宋体" w:hAnsi="宋体" w:cs="宋体"/>
          <w:b/>
          <w:sz w:val="72"/>
        </w:rPr>
      </w:pPr>
    </w:p>
    <w:p>
      <w:pPr>
        <w:spacing w:afterLines="50" w:line="500" w:lineRule="exact"/>
        <w:ind w:firstLine="2409" w:firstLineChars="800"/>
        <w:rPr>
          <w:rFonts w:ascii="宋体" w:hAnsi="宋体" w:cs="宋体"/>
          <w:b/>
          <w:sz w:val="30"/>
          <w:szCs w:val="30"/>
        </w:rPr>
      </w:pPr>
      <w:bookmarkStart w:id="51" w:name="_Toc2436_WPSOffice_Level1"/>
      <w:r>
        <w:rPr>
          <w:rFonts w:hint="eastAsia" w:ascii="宋体" w:hAnsi="宋体" w:cs="宋体"/>
          <w:b/>
          <w:sz w:val="30"/>
          <w:szCs w:val="30"/>
        </w:rPr>
        <w:t>项目编号：</w:t>
      </w:r>
      <w:bookmarkEnd w:id="51"/>
    </w:p>
    <w:p>
      <w:pPr>
        <w:spacing w:afterLines="50" w:line="500" w:lineRule="exact"/>
        <w:jc w:val="center"/>
        <w:rPr>
          <w:rFonts w:ascii="宋体" w:hAnsi="宋体" w:cs="宋体"/>
          <w:b/>
          <w:sz w:val="28"/>
          <w:szCs w:val="28"/>
        </w:rPr>
      </w:pPr>
    </w:p>
    <w:p>
      <w:pPr>
        <w:spacing w:afterLines="50" w:line="500" w:lineRule="exact"/>
        <w:ind w:firstLine="562" w:firstLineChars="200"/>
        <w:rPr>
          <w:rFonts w:ascii="宋体" w:hAnsi="宋体" w:cs="宋体"/>
          <w:b/>
          <w:spacing w:val="20"/>
          <w:kern w:val="0"/>
          <w:sz w:val="28"/>
          <w:szCs w:val="28"/>
          <w:u w:val="single"/>
        </w:rPr>
      </w:pPr>
      <w:bookmarkStart w:id="52" w:name="_Toc19527_WPSOffice_Level1"/>
      <w:r>
        <w:rPr>
          <w:rFonts w:hint="eastAsia" w:ascii="宋体" w:hAnsi="宋体" w:cs="宋体"/>
          <w:b/>
          <w:sz w:val="28"/>
          <w:szCs w:val="28"/>
        </w:rPr>
        <w:t>投 标 人：</w:t>
      </w:r>
      <w:r>
        <w:rPr>
          <w:rFonts w:hint="eastAsia" w:ascii="宋体" w:hAnsi="宋体" w:cs="宋体"/>
          <w:b/>
          <w:spacing w:val="20"/>
          <w:kern w:val="0"/>
          <w:sz w:val="28"/>
          <w:szCs w:val="28"/>
          <w:u w:val="single"/>
        </w:rPr>
        <w:t>　　        　　　　　　（盖单位章）</w:t>
      </w:r>
      <w:bookmarkEnd w:id="52"/>
    </w:p>
    <w:p>
      <w:pPr>
        <w:spacing w:afterLines="50" w:line="500" w:lineRule="exact"/>
        <w:ind w:firstLine="562" w:firstLineChars="200"/>
        <w:rPr>
          <w:rFonts w:ascii="宋体" w:hAnsi="宋体" w:cs="宋体"/>
          <w:b/>
          <w:spacing w:val="20"/>
          <w:kern w:val="0"/>
          <w:sz w:val="28"/>
          <w:szCs w:val="28"/>
          <w:u w:val="single"/>
        </w:rPr>
      </w:pPr>
      <w:bookmarkStart w:id="53" w:name="_Toc2247_WPSOffice_Level1"/>
      <w:r>
        <w:rPr>
          <w:rFonts w:hint="eastAsia" w:ascii="宋体" w:hAnsi="宋体" w:cs="宋体"/>
          <w:b/>
          <w:kern w:val="0"/>
          <w:sz w:val="28"/>
          <w:szCs w:val="28"/>
        </w:rPr>
        <w:t>法定代表人或委托代理人</w:t>
      </w:r>
      <w:r>
        <w:rPr>
          <w:rFonts w:hint="eastAsia" w:ascii="宋体" w:hAnsi="宋体" w:cs="宋体"/>
          <w:b/>
          <w:spacing w:val="20"/>
          <w:kern w:val="0"/>
          <w:sz w:val="28"/>
          <w:szCs w:val="28"/>
        </w:rPr>
        <w:t>：</w:t>
      </w:r>
      <w:r>
        <w:rPr>
          <w:rFonts w:hint="eastAsia" w:ascii="宋体" w:hAnsi="宋体" w:cs="宋体"/>
          <w:b/>
          <w:spacing w:val="20"/>
          <w:kern w:val="0"/>
          <w:sz w:val="28"/>
          <w:szCs w:val="28"/>
          <w:u w:val="single"/>
        </w:rPr>
        <w:t>　　　 （签字或盖章）</w:t>
      </w:r>
      <w:bookmarkEnd w:id="53"/>
      <w:r>
        <w:rPr>
          <w:rFonts w:hint="eastAsia" w:ascii="宋体" w:hAnsi="宋体" w:cs="宋体"/>
          <w:b/>
          <w:spacing w:val="20"/>
          <w:kern w:val="0"/>
          <w:sz w:val="28"/>
          <w:szCs w:val="28"/>
          <w:u w:val="single"/>
        </w:rPr>
        <w:t>　　</w:t>
      </w:r>
    </w:p>
    <w:p>
      <w:pPr>
        <w:spacing w:afterLines="50" w:line="500" w:lineRule="exact"/>
        <w:ind w:firstLine="1605" w:firstLineChars="500"/>
        <w:rPr>
          <w:rFonts w:ascii="宋体" w:hAnsi="宋体" w:cs="宋体"/>
          <w:b/>
          <w:spacing w:val="20"/>
          <w:kern w:val="0"/>
          <w:sz w:val="28"/>
          <w:szCs w:val="28"/>
        </w:rPr>
      </w:pPr>
      <w:bookmarkStart w:id="54" w:name="_Toc19164_WPSOffice_Level1"/>
      <w:r>
        <w:rPr>
          <w:rFonts w:hint="eastAsia" w:ascii="宋体" w:hAnsi="宋体" w:cs="宋体"/>
          <w:b/>
          <w:spacing w:val="20"/>
          <w:kern w:val="0"/>
          <w:sz w:val="28"/>
          <w:szCs w:val="28"/>
        </w:rPr>
        <w:t>日  期：　　　　</w:t>
      </w:r>
      <w:r>
        <w:rPr>
          <w:rFonts w:hint="eastAsia" w:ascii="宋体" w:hAnsi="宋体" w:cs="宋体"/>
          <w:b/>
          <w:sz w:val="28"/>
          <w:szCs w:val="28"/>
        </w:rPr>
        <w:t>年    月    日</w:t>
      </w:r>
      <w:bookmarkEnd w:id="54"/>
    </w:p>
    <w:p>
      <w:pPr>
        <w:jc w:val="center"/>
        <w:rPr>
          <w:b/>
          <w:bCs/>
          <w:sz w:val="28"/>
          <w:szCs w:val="28"/>
        </w:rPr>
      </w:pPr>
      <w:bookmarkStart w:id="55" w:name="_Toc19469_WPSOffice_Level1"/>
      <w:r>
        <w:rPr>
          <w:rFonts w:hint="eastAsia"/>
          <w:b/>
          <w:bCs/>
          <w:sz w:val="28"/>
          <w:szCs w:val="28"/>
        </w:rPr>
        <w:t>响应文件资料清单</w:t>
      </w:r>
      <w:bookmarkEnd w:id="55"/>
    </w:p>
    <w:p>
      <w:pPr>
        <w:adjustRightInd w:val="0"/>
        <w:snapToGrid w:val="0"/>
        <w:spacing w:line="240" w:lineRule="exact"/>
        <w:jc w:val="center"/>
        <w:rPr>
          <w:rFonts w:ascii="宋体" w:hAnsi="宋体" w:cs="宋体"/>
          <w:b/>
          <w:sz w:val="24"/>
        </w:rPr>
      </w:pPr>
    </w:p>
    <w:tbl>
      <w:tblPr>
        <w:tblStyle w:val="40"/>
        <w:tblW w:w="924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58"/>
        <w:gridCol w:w="5460"/>
        <w:gridCol w:w="26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158" w:type="dxa"/>
            <w:vAlign w:val="center"/>
          </w:tcPr>
          <w:p>
            <w:pPr>
              <w:spacing w:line="400" w:lineRule="exact"/>
              <w:jc w:val="center"/>
              <w:rPr>
                <w:rFonts w:ascii="宋体" w:hAnsi="宋体" w:cs="宋体"/>
                <w:b/>
                <w:szCs w:val="21"/>
              </w:rPr>
            </w:pPr>
            <w:r>
              <w:rPr>
                <w:rFonts w:hint="eastAsia" w:ascii="宋体" w:hAnsi="宋体" w:cs="宋体"/>
                <w:b/>
                <w:szCs w:val="21"/>
              </w:rPr>
              <w:t>序号</w:t>
            </w:r>
          </w:p>
        </w:tc>
        <w:tc>
          <w:tcPr>
            <w:tcW w:w="5460" w:type="dxa"/>
            <w:vAlign w:val="center"/>
          </w:tcPr>
          <w:p>
            <w:pPr>
              <w:spacing w:line="400" w:lineRule="exact"/>
              <w:jc w:val="center"/>
              <w:rPr>
                <w:rFonts w:ascii="宋体" w:hAnsi="宋体" w:cs="宋体"/>
                <w:b/>
                <w:szCs w:val="21"/>
              </w:rPr>
            </w:pPr>
            <w:r>
              <w:rPr>
                <w:rFonts w:hint="eastAsia" w:ascii="宋体" w:hAnsi="宋体" w:cs="宋体"/>
                <w:b/>
                <w:szCs w:val="21"/>
              </w:rPr>
              <w:t>资料名称</w:t>
            </w:r>
          </w:p>
        </w:tc>
        <w:tc>
          <w:tcPr>
            <w:tcW w:w="2625" w:type="dxa"/>
            <w:vAlign w:val="center"/>
          </w:tcPr>
          <w:p>
            <w:pPr>
              <w:spacing w:line="400" w:lineRule="exact"/>
              <w:jc w:val="center"/>
              <w:rPr>
                <w:rFonts w:ascii="宋体" w:hAnsi="宋体" w:cs="宋体"/>
                <w:b/>
                <w:szCs w:val="21"/>
              </w:rPr>
            </w:pPr>
            <w:r>
              <w:rPr>
                <w:rFonts w:hint="eastAsia" w:ascii="宋体" w:hAnsi="宋体" w:cs="宋体"/>
                <w:b/>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158" w:type="dxa"/>
            <w:vAlign w:val="center"/>
          </w:tcPr>
          <w:p>
            <w:pPr>
              <w:jc w:val="center"/>
              <w:rPr>
                <w:rFonts w:ascii="宋体" w:hAnsi="宋体" w:cs="宋体"/>
                <w:szCs w:val="21"/>
              </w:rPr>
            </w:pPr>
            <w:r>
              <w:rPr>
                <w:rFonts w:hint="eastAsia" w:ascii="Tahoma" w:hAnsi="Tahoma"/>
                <w:szCs w:val="21"/>
              </w:rPr>
              <w:t>一</w:t>
            </w:r>
          </w:p>
        </w:tc>
        <w:tc>
          <w:tcPr>
            <w:tcW w:w="5460" w:type="dxa"/>
            <w:vAlign w:val="center"/>
          </w:tcPr>
          <w:p>
            <w:pPr>
              <w:spacing w:line="360" w:lineRule="auto"/>
              <w:rPr>
                <w:rFonts w:ascii="宋体" w:hAnsi="宋体" w:cs="宋体"/>
                <w:szCs w:val="21"/>
              </w:rPr>
            </w:pPr>
            <w:r>
              <w:rPr>
                <w:rFonts w:hint="eastAsia" w:ascii="Tahoma" w:hAnsi="Tahoma"/>
                <w:szCs w:val="21"/>
              </w:rPr>
              <w:t>供应商基本信息</w:t>
            </w:r>
          </w:p>
        </w:tc>
        <w:tc>
          <w:tcPr>
            <w:tcW w:w="2625" w:type="dxa"/>
            <w:vAlign w:val="center"/>
          </w:tcPr>
          <w:p>
            <w:pPr>
              <w:spacing w:line="360" w:lineRule="auto"/>
              <w:jc w:val="center"/>
              <w:rPr>
                <w:rFonts w:ascii="宋体" w:hAnsi="宋体" w:cs="宋体"/>
                <w:b/>
                <w:szCs w:val="21"/>
              </w:rPr>
            </w:pPr>
            <w:r>
              <w:rPr>
                <w:rFonts w:hint="eastAsia" w:ascii="宋体" w:hAnsi="宋体" w:cs="宋体"/>
                <w:b/>
                <w:szCs w:val="21"/>
              </w:rPr>
              <w:t>企业营业执照等相关证明材料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158" w:type="dxa"/>
            <w:vAlign w:val="center"/>
          </w:tcPr>
          <w:p>
            <w:pPr>
              <w:jc w:val="center"/>
              <w:rPr>
                <w:rFonts w:ascii="宋体" w:hAnsi="宋体" w:cs="宋体"/>
                <w:szCs w:val="21"/>
              </w:rPr>
            </w:pPr>
            <w:r>
              <w:rPr>
                <w:rFonts w:hint="eastAsia" w:ascii="Tahoma" w:hAnsi="Tahoma"/>
                <w:szCs w:val="21"/>
              </w:rPr>
              <w:t>二</w:t>
            </w:r>
          </w:p>
        </w:tc>
        <w:tc>
          <w:tcPr>
            <w:tcW w:w="5460" w:type="dxa"/>
            <w:vAlign w:val="center"/>
          </w:tcPr>
          <w:p>
            <w:pPr>
              <w:pStyle w:val="52"/>
              <w:rPr>
                <w:rFonts w:ascii="宋体" w:hAnsi="宋体" w:cs="宋体"/>
                <w:sz w:val="21"/>
                <w:szCs w:val="21"/>
              </w:rPr>
            </w:pPr>
            <w:r>
              <w:rPr>
                <w:rFonts w:hint="eastAsia"/>
                <w:sz w:val="21"/>
                <w:szCs w:val="21"/>
              </w:rPr>
              <w:t>响应授权书</w:t>
            </w:r>
          </w:p>
        </w:tc>
        <w:tc>
          <w:tcPr>
            <w:tcW w:w="2625" w:type="dxa"/>
            <w:vAlign w:val="center"/>
          </w:tcPr>
          <w:p>
            <w:pPr>
              <w:spacing w:line="360" w:lineRule="auto"/>
              <w:jc w:val="center"/>
              <w:rPr>
                <w:rFonts w:ascii="宋体" w:hAnsi="宋体" w:cs="宋体"/>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158" w:type="dxa"/>
            <w:vAlign w:val="center"/>
          </w:tcPr>
          <w:p>
            <w:pPr>
              <w:jc w:val="center"/>
              <w:rPr>
                <w:rFonts w:ascii="宋体" w:hAnsi="宋体" w:cs="宋体"/>
                <w:szCs w:val="21"/>
              </w:rPr>
            </w:pPr>
            <w:r>
              <w:rPr>
                <w:rFonts w:hint="eastAsia" w:ascii="Tahoma" w:hAnsi="Tahoma"/>
                <w:szCs w:val="21"/>
              </w:rPr>
              <w:t>三</w:t>
            </w:r>
          </w:p>
        </w:tc>
        <w:tc>
          <w:tcPr>
            <w:tcW w:w="5460" w:type="dxa"/>
            <w:vAlign w:val="center"/>
          </w:tcPr>
          <w:p>
            <w:pPr>
              <w:pStyle w:val="52"/>
              <w:rPr>
                <w:rFonts w:ascii="宋体" w:hAnsi="宋体" w:cs="宋体"/>
                <w:sz w:val="21"/>
                <w:szCs w:val="21"/>
              </w:rPr>
            </w:pPr>
            <w:r>
              <w:rPr>
                <w:rFonts w:hint="eastAsia"/>
                <w:sz w:val="21"/>
                <w:szCs w:val="21"/>
              </w:rPr>
              <w:t>响应函</w:t>
            </w:r>
          </w:p>
        </w:tc>
        <w:tc>
          <w:tcPr>
            <w:tcW w:w="2625" w:type="dxa"/>
            <w:vAlign w:val="center"/>
          </w:tcPr>
          <w:p>
            <w:pPr>
              <w:spacing w:line="360" w:lineRule="auto"/>
              <w:jc w:val="center"/>
              <w:rPr>
                <w:rFonts w:ascii="宋体" w:hAnsi="宋体" w:cs="宋体"/>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158" w:type="dxa"/>
            <w:vAlign w:val="center"/>
          </w:tcPr>
          <w:p>
            <w:pPr>
              <w:jc w:val="center"/>
              <w:rPr>
                <w:rFonts w:ascii="宋体" w:hAnsi="宋体" w:cs="宋体"/>
                <w:szCs w:val="21"/>
              </w:rPr>
            </w:pPr>
            <w:r>
              <w:rPr>
                <w:rFonts w:hint="eastAsia" w:ascii="Tahoma" w:hAnsi="Tahoma"/>
                <w:szCs w:val="21"/>
              </w:rPr>
              <w:t>四</w:t>
            </w:r>
          </w:p>
        </w:tc>
        <w:tc>
          <w:tcPr>
            <w:tcW w:w="5460" w:type="dxa"/>
            <w:vAlign w:val="center"/>
          </w:tcPr>
          <w:p>
            <w:pPr>
              <w:rPr>
                <w:rFonts w:ascii="宋体" w:hAnsi="宋体" w:cs="宋体"/>
                <w:szCs w:val="21"/>
              </w:rPr>
            </w:pPr>
            <w:r>
              <w:rPr>
                <w:rFonts w:hint="eastAsia" w:ascii="宋体" w:hAnsi="宋体"/>
                <w:szCs w:val="21"/>
              </w:rPr>
              <w:t>无重大违法记录声明函、无不良信用记录承诺函</w:t>
            </w:r>
          </w:p>
        </w:tc>
        <w:tc>
          <w:tcPr>
            <w:tcW w:w="2625" w:type="dxa"/>
            <w:vAlign w:val="center"/>
          </w:tcPr>
          <w:p>
            <w:pPr>
              <w:spacing w:line="360" w:lineRule="auto"/>
              <w:jc w:val="center"/>
              <w:rPr>
                <w:rFonts w:ascii="宋体" w:hAnsi="宋体" w:cs="宋体"/>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158" w:type="dxa"/>
            <w:vAlign w:val="center"/>
          </w:tcPr>
          <w:p>
            <w:pPr>
              <w:jc w:val="center"/>
              <w:rPr>
                <w:rFonts w:ascii="宋体" w:hAnsi="宋体" w:cs="宋体"/>
                <w:szCs w:val="21"/>
              </w:rPr>
            </w:pPr>
            <w:r>
              <w:rPr>
                <w:rFonts w:hint="eastAsia" w:ascii="Tahoma" w:hAnsi="Tahoma"/>
                <w:szCs w:val="21"/>
              </w:rPr>
              <w:t>五</w:t>
            </w:r>
          </w:p>
        </w:tc>
        <w:tc>
          <w:tcPr>
            <w:tcW w:w="5460" w:type="dxa"/>
            <w:vAlign w:val="center"/>
          </w:tcPr>
          <w:p>
            <w:pPr>
              <w:rPr>
                <w:rFonts w:ascii="宋体" w:hAnsi="宋体" w:cs="宋体"/>
                <w:szCs w:val="21"/>
              </w:rPr>
            </w:pPr>
            <w:r>
              <w:rPr>
                <w:rFonts w:hint="eastAsia" w:ascii="Tahoma" w:hAnsi="Tahoma"/>
                <w:szCs w:val="21"/>
                <w:lang w:val="zh-CN"/>
              </w:rPr>
              <w:t>询价响应表</w:t>
            </w:r>
          </w:p>
        </w:tc>
        <w:tc>
          <w:tcPr>
            <w:tcW w:w="2625" w:type="dxa"/>
            <w:vAlign w:val="center"/>
          </w:tcPr>
          <w:p>
            <w:pPr>
              <w:spacing w:line="360" w:lineRule="auto"/>
              <w:rPr>
                <w:rFonts w:ascii="宋体" w:hAnsi="宋体" w:cs="宋体"/>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158" w:type="dxa"/>
            <w:vAlign w:val="center"/>
          </w:tcPr>
          <w:p>
            <w:pPr>
              <w:jc w:val="center"/>
              <w:rPr>
                <w:rFonts w:ascii="宋体" w:hAnsi="宋体" w:cs="宋体"/>
                <w:szCs w:val="21"/>
              </w:rPr>
            </w:pPr>
            <w:r>
              <w:rPr>
                <w:rFonts w:hint="eastAsia" w:ascii="Tahoma" w:hAnsi="Tahoma"/>
                <w:szCs w:val="21"/>
              </w:rPr>
              <w:t>六</w:t>
            </w:r>
          </w:p>
        </w:tc>
        <w:tc>
          <w:tcPr>
            <w:tcW w:w="5460" w:type="dxa"/>
            <w:vAlign w:val="center"/>
          </w:tcPr>
          <w:p>
            <w:pPr>
              <w:rPr>
                <w:rFonts w:ascii="宋体" w:hAnsi="宋体" w:cs="宋体"/>
                <w:szCs w:val="21"/>
              </w:rPr>
            </w:pPr>
            <w:r>
              <w:rPr>
                <w:rFonts w:hint="eastAsia" w:ascii="Tahoma" w:hAnsi="Tahoma"/>
                <w:szCs w:val="21"/>
              </w:rPr>
              <w:t>响应报价书（含分项明细报价）</w:t>
            </w:r>
          </w:p>
        </w:tc>
        <w:tc>
          <w:tcPr>
            <w:tcW w:w="2625" w:type="dxa"/>
            <w:vAlign w:val="center"/>
          </w:tcPr>
          <w:p>
            <w:pPr>
              <w:spacing w:line="360" w:lineRule="auto"/>
              <w:rPr>
                <w:rFonts w:ascii="宋体" w:hAnsi="宋体" w:cs="宋体"/>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trPr>
        <w:tc>
          <w:tcPr>
            <w:tcW w:w="1158" w:type="dxa"/>
            <w:vAlign w:val="center"/>
          </w:tcPr>
          <w:p>
            <w:pPr>
              <w:jc w:val="center"/>
              <w:rPr>
                <w:rFonts w:ascii="宋体" w:hAnsi="宋体" w:cs="宋体"/>
                <w:szCs w:val="21"/>
              </w:rPr>
            </w:pPr>
            <w:r>
              <w:rPr>
                <w:rFonts w:hint="eastAsia" w:ascii="Tahoma" w:hAnsi="Tahoma"/>
                <w:szCs w:val="21"/>
              </w:rPr>
              <w:t>七</w:t>
            </w:r>
          </w:p>
        </w:tc>
        <w:tc>
          <w:tcPr>
            <w:tcW w:w="5460" w:type="dxa"/>
            <w:vAlign w:val="center"/>
          </w:tcPr>
          <w:p>
            <w:pPr>
              <w:rPr>
                <w:rFonts w:ascii="宋体" w:hAnsi="宋体" w:cs="宋体"/>
                <w:szCs w:val="21"/>
              </w:rPr>
            </w:pPr>
            <w:r>
              <w:rPr>
                <w:rFonts w:hint="eastAsia" w:ascii="宋体" w:hAnsi="宋体"/>
                <w:szCs w:val="21"/>
              </w:rPr>
              <w:t>供货、安装承诺</w:t>
            </w:r>
          </w:p>
        </w:tc>
        <w:tc>
          <w:tcPr>
            <w:tcW w:w="2625" w:type="dxa"/>
            <w:vAlign w:val="center"/>
          </w:tcPr>
          <w:p>
            <w:pPr>
              <w:spacing w:line="360" w:lineRule="auto"/>
              <w:rPr>
                <w:rFonts w:ascii="宋体" w:hAnsi="宋体" w:cs="宋体"/>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trPr>
        <w:tc>
          <w:tcPr>
            <w:tcW w:w="1158" w:type="dxa"/>
            <w:vAlign w:val="center"/>
          </w:tcPr>
          <w:p>
            <w:pPr>
              <w:jc w:val="center"/>
              <w:rPr>
                <w:rFonts w:ascii="Tahoma" w:hAnsi="Tahoma"/>
                <w:szCs w:val="21"/>
              </w:rPr>
            </w:pPr>
            <w:r>
              <w:rPr>
                <w:rFonts w:hint="eastAsia" w:ascii="Tahoma" w:hAnsi="Tahoma"/>
                <w:szCs w:val="21"/>
              </w:rPr>
              <w:t>八</w:t>
            </w:r>
          </w:p>
        </w:tc>
        <w:tc>
          <w:tcPr>
            <w:tcW w:w="5460" w:type="dxa"/>
            <w:vAlign w:val="center"/>
          </w:tcPr>
          <w:p>
            <w:pPr>
              <w:rPr>
                <w:rFonts w:ascii="宋体" w:hAnsi="宋体"/>
                <w:szCs w:val="21"/>
              </w:rPr>
            </w:pPr>
            <w:r>
              <w:rPr>
                <w:rFonts w:hint="eastAsia" w:ascii="宋体" w:hAnsi="宋体"/>
                <w:szCs w:val="21"/>
              </w:rPr>
              <w:t>售后服务承诺函</w:t>
            </w:r>
          </w:p>
        </w:tc>
        <w:tc>
          <w:tcPr>
            <w:tcW w:w="2625" w:type="dxa"/>
            <w:vAlign w:val="center"/>
          </w:tcPr>
          <w:p>
            <w:pPr>
              <w:spacing w:line="360" w:lineRule="auto"/>
              <w:rPr>
                <w:rFonts w:ascii="宋体" w:hAnsi="宋体" w:cs="宋体"/>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1158" w:type="dxa"/>
            <w:vAlign w:val="center"/>
          </w:tcPr>
          <w:p>
            <w:pPr>
              <w:jc w:val="center"/>
              <w:rPr>
                <w:rFonts w:ascii="宋体" w:hAnsi="宋体" w:cs="宋体"/>
                <w:szCs w:val="21"/>
              </w:rPr>
            </w:pPr>
            <w:r>
              <w:rPr>
                <w:rFonts w:hint="eastAsia" w:ascii="宋体" w:hAnsi="宋体" w:cs="宋体"/>
                <w:szCs w:val="21"/>
              </w:rPr>
              <w:t>九</w:t>
            </w:r>
          </w:p>
        </w:tc>
        <w:tc>
          <w:tcPr>
            <w:tcW w:w="5460" w:type="dxa"/>
            <w:vAlign w:val="center"/>
          </w:tcPr>
          <w:p>
            <w:pPr>
              <w:rPr>
                <w:rFonts w:ascii="宋体" w:hAnsi="宋体" w:cs="宋体"/>
                <w:szCs w:val="21"/>
              </w:rPr>
            </w:pPr>
            <w:r>
              <w:rPr>
                <w:rFonts w:hint="eastAsia" w:ascii="宋体" w:hAnsi="宋体"/>
                <w:szCs w:val="21"/>
              </w:rPr>
              <w:t>询价文件要求和供应商认为需要提供的其它说明和资料</w:t>
            </w:r>
          </w:p>
        </w:tc>
        <w:tc>
          <w:tcPr>
            <w:tcW w:w="2625" w:type="dxa"/>
            <w:vAlign w:val="center"/>
          </w:tcPr>
          <w:p>
            <w:pPr>
              <w:spacing w:line="360" w:lineRule="auto"/>
              <w:rPr>
                <w:rFonts w:ascii="宋体" w:hAnsi="宋体" w:cs="宋体"/>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1158" w:type="dxa"/>
            <w:vAlign w:val="center"/>
          </w:tcPr>
          <w:p>
            <w:pPr>
              <w:jc w:val="center"/>
              <w:rPr>
                <w:rFonts w:ascii="宋体" w:hAnsi="宋体" w:cs="宋体"/>
                <w:szCs w:val="21"/>
              </w:rPr>
            </w:pPr>
          </w:p>
        </w:tc>
        <w:tc>
          <w:tcPr>
            <w:tcW w:w="5460" w:type="dxa"/>
            <w:vAlign w:val="center"/>
          </w:tcPr>
          <w:p>
            <w:pPr>
              <w:rPr>
                <w:rFonts w:ascii="宋体" w:hAnsi="宋体" w:cs="宋体"/>
                <w:szCs w:val="21"/>
              </w:rPr>
            </w:pPr>
          </w:p>
        </w:tc>
        <w:tc>
          <w:tcPr>
            <w:tcW w:w="2625" w:type="dxa"/>
            <w:vAlign w:val="center"/>
          </w:tcPr>
          <w:p>
            <w:pPr>
              <w:spacing w:line="360" w:lineRule="auto"/>
              <w:rPr>
                <w:rFonts w:ascii="宋体" w:hAnsi="宋体" w:cs="宋体"/>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trPr>
        <w:tc>
          <w:tcPr>
            <w:tcW w:w="1158" w:type="dxa"/>
            <w:vAlign w:val="center"/>
          </w:tcPr>
          <w:p>
            <w:pPr>
              <w:jc w:val="center"/>
              <w:rPr>
                <w:rFonts w:ascii="宋体" w:hAnsi="宋体" w:cs="宋体"/>
                <w:szCs w:val="21"/>
              </w:rPr>
            </w:pPr>
          </w:p>
        </w:tc>
        <w:tc>
          <w:tcPr>
            <w:tcW w:w="5460" w:type="dxa"/>
            <w:vAlign w:val="center"/>
          </w:tcPr>
          <w:p>
            <w:pPr>
              <w:rPr>
                <w:rFonts w:ascii="宋体" w:hAnsi="宋体" w:cs="宋体"/>
                <w:szCs w:val="21"/>
              </w:rPr>
            </w:pPr>
          </w:p>
        </w:tc>
        <w:tc>
          <w:tcPr>
            <w:tcW w:w="2625" w:type="dxa"/>
            <w:vAlign w:val="center"/>
          </w:tcPr>
          <w:p>
            <w:pPr>
              <w:spacing w:line="360" w:lineRule="auto"/>
              <w:rPr>
                <w:rFonts w:ascii="宋体" w:hAnsi="宋体" w:cs="宋体"/>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trPr>
        <w:tc>
          <w:tcPr>
            <w:tcW w:w="1158" w:type="dxa"/>
            <w:vAlign w:val="center"/>
          </w:tcPr>
          <w:p>
            <w:pPr>
              <w:jc w:val="center"/>
              <w:rPr>
                <w:rFonts w:ascii="宋体" w:hAnsi="宋体" w:cs="宋体"/>
                <w:szCs w:val="21"/>
              </w:rPr>
            </w:pPr>
          </w:p>
        </w:tc>
        <w:tc>
          <w:tcPr>
            <w:tcW w:w="5460" w:type="dxa"/>
            <w:vAlign w:val="center"/>
          </w:tcPr>
          <w:p>
            <w:pPr>
              <w:rPr>
                <w:rFonts w:ascii="宋体" w:hAnsi="宋体" w:cs="宋体"/>
                <w:szCs w:val="21"/>
              </w:rPr>
            </w:pPr>
          </w:p>
        </w:tc>
        <w:tc>
          <w:tcPr>
            <w:tcW w:w="2625" w:type="dxa"/>
            <w:vAlign w:val="center"/>
          </w:tcPr>
          <w:p>
            <w:pPr>
              <w:spacing w:line="360" w:lineRule="auto"/>
              <w:rPr>
                <w:rFonts w:ascii="宋体" w:hAnsi="宋体" w:cs="宋体"/>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trPr>
        <w:tc>
          <w:tcPr>
            <w:tcW w:w="1158" w:type="dxa"/>
            <w:vAlign w:val="center"/>
          </w:tcPr>
          <w:p>
            <w:pPr>
              <w:jc w:val="center"/>
              <w:rPr>
                <w:rFonts w:ascii="宋体" w:hAnsi="宋体" w:cs="宋体"/>
                <w:szCs w:val="21"/>
              </w:rPr>
            </w:pPr>
          </w:p>
        </w:tc>
        <w:tc>
          <w:tcPr>
            <w:tcW w:w="5460" w:type="dxa"/>
            <w:vAlign w:val="center"/>
          </w:tcPr>
          <w:p>
            <w:pPr>
              <w:rPr>
                <w:rFonts w:ascii="宋体" w:hAnsi="宋体" w:cs="宋体"/>
                <w:szCs w:val="21"/>
              </w:rPr>
            </w:pPr>
          </w:p>
        </w:tc>
        <w:tc>
          <w:tcPr>
            <w:tcW w:w="2625" w:type="dxa"/>
            <w:vAlign w:val="center"/>
          </w:tcPr>
          <w:p>
            <w:pPr>
              <w:spacing w:line="360" w:lineRule="auto"/>
              <w:rPr>
                <w:rFonts w:ascii="宋体" w:hAnsi="宋体" w:cs="宋体"/>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trPr>
        <w:tc>
          <w:tcPr>
            <w:tcW w:w="1158" w:type="dxa"/>
            <w:vAlign w:val="center"/>
          </w:tcPr>
          <w:p>
            <w:pPr>
              <w:jc w:val="center"/>
              <w:rPr>
                <w:rFonts w:ascii="宋体" w:hAnsi="宋体" w:cs="宋体"/>
                <w:szCs w:val="21"/>
              </w:rPr>
            </w:pPr>
          </w:p>
        </w:tc>
        <w:tc>
          <w:tcPr>
            <w:tcW w:w="5460" w:type="dxa"/>
            <w:vAlign w:val="center"/>
          </w:tcPr>
          <w:p>
            <w:pPr>
              <w:rPr>
                <w:rFonts w:ascii="宋体" w:hAnsi="宋体" w:cs="宋体"/>
                <w:szCs w:val="21"/>
              </w:rPr>
            </w:pPr>
          </w:p>
        </w:tc>
        <w:tc>
          <w:tcPr>
            <w:tcW w:w="2625" w:type="dxa"/>
            <w:vAlign w:val="center"/>
          </w:tcPr>
          <w:p>
            <w:pPr>
              <w:spacing w:line="360" w:lineRule="auto"/>
              <w:rPr>
                <w:rFonts w:ascii="宋体" w:hAnsi="宋体" w:cs="宋体"/>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9" w:hRule="atLeast"/>
        </w:trPr>
        <w:tc>
          <w:tcPr>
            <w:tcW w:w="1158" w:type="dxa"/>
            <w:vAlign w:val="center"/>
          </w:tcPr>
          <w:p>
            <w:pPr>
              <w:jc w:val="center"/>
              <w:rPr>
                <w:rFonts w:ascii="宋体" w:hAnsi="宋体" w:cs="宋体"/>
                <w:szCs w:val="21"/>
              </w:rPr>
            </w:pPr>
          </w:p>
        </w:tc>
        <w:tc>
          <w:tcPr>
            <w:tcW w:w="5460" w:type="dxa"/>
            <w:vAlign w:val="center"/>
          </w:tcPr>
          <w:p>
            <w:pPr>
              <w:rPr>
                <w:rFonts w:ascii="宋体" w:hAnsi="宋体" w:cs="宋体"/>
                <w:szCs w:val="21"/>
              </w:rPr>
            </w:pPr>
          </w:p>
        </w:tc>
        <w:tc>
          <w:tcPr>
            <w:tcW w:w="2625" w:type="dxa"/>
            <w:vAlign w:val="center"/>
          </w:tcPr>
          <w:p>
            <w:pPr>
              <w:spacing w:line="360" w:lineRule="auto"/>
              <w:rPr>
                <w:rFonts w:ascii="宋体" w:hAnsi="宋体" w:cs="宋体"/>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3" w:hRule="atLeast"/>
        </w:trPr>
        <w:tc>
          <w:tcPr>
            <w:tcW w:w="1158" w:type="dxa"/>
            <w:vAlign w:val="center"/>
          </w:tcPr>
          <w:p>
            <w:pPr>
              <w:jc w:val="center"/>
              <w:rPr>
                <w:rFonts w:ascii="宋体" w:hAnsi="宋体" w:cs="宋体"/>
                <w:szCs w:val="21"/>
              </w:rPr>
            </w:pPr>
          </w:p>
        </w:tc>
        <w:tc>
          <w:tcPr>
            <w:tcW w:w="5460" w:type="dxa"/>
            <w:vAlign w:val="center"/>
          </w:tcPr>
          <w:p>
            <w:pPr>
              <w:rPr>
                <w:rFonts w:ascii="宋体" w:hAnsi="宋体" w:cs="宋体"/>
                <w:szCs w:val="21"/>
              </w:rPr>
            </w:pPr>
          </w:p>
        </w:tc>
        <w:tc>
          <w:tcPr>
            <w:tcW w:w="2625" w:type="dxa"/>
            <w:vAlign w:val="center"/>
          </w:tcPr>
          <w:p>
            <w:pPr>
              <w:spacing w:line="360" w:lineRule="auto"/>
              <w:rPr>
                <w:rFonts w:ascii="宋体" w:hAnsi="宋体" w:cs="宋体"/>
                <w:b/>
                <w:szCs w:val="21"/>
              </w:rPr>
            </w:pPr>
          </w:p>
        </w:tc>
      </w:tr>
    </w:tbl>
    <w:p>
      <w:pPr>
        <w:spacing w:line="360" w:lineRule="auto"/>
        <w:jc w:val="center"/>
        <w:rPr>
          <w:rFonts w:ascii="宋体" w:hAnsi="宋体" w:cs="宋体"/>
          <w:b/>
          <w:sz w:val="24"/>
        </w:rPr>
      </w:pPr>
    </w:p>
    <w:p>
      <w:pPr>
        <w:spacing w:line="360" w:lineRule="auto"/>
        <w:jc w:val="center"/>
        <w:rPr>
          <w:rFonts w:ascii="宋体" w:hAnsi="宋体" w:cs="宋体"/>
          <w:b/>
          <w:sz w:val="24"/>
        </w:rPr>
      </w:pPr>
    </w:p>
    <w:p>
      <w:pPr>
        <w:spacing w:line="360" w:lineRule="auto"/>
        <w:jc w:val="center"/>
        <w:rPr>
          <w:rFonts w:ascii="宋体" w:hAnsi="宋体" w:cs="宋体"/>
          <w:b/>
          <w:sz w:val="24"/>
        </w:rPr>
      </w:pPr>
    </w:p>
    <w:p>
      <w:pPr>
        <w:spacing w:line="360" w:lineRule="auto"/>
        <w:jc w:val="center"/>
        <w:rPr>
          <w:rFonts w:ascii="宋体" w:hAnsi="宋体" w:cs="宋体"/>
          <w:b/>
          <w:sz w:val="24"/>
        </w:rPr>
      </w:pPr>
    </w:p>
    <w:p>
      <w:pPr>
        <w:spacing w:line="360" w:lineRule="auto"/>
        <w:jc w:val="center"/>
        <w:rPr>
          <w:rFonts w:ascii="宋体" w:hAnsi="宋体" w:cs="宋体"/>
          <w:b/>
          <w:sz w:val="24"/>
        </w:rPr>
      </w:pPr>
    </w:p>
    <w:bookmarkEnd w:id="35"/>
    <w:p>
      <w:pPr>
        <w:pStyle w:val="7"/>
        <w:adjustRightInd w:val="0"/>
        <w:snapToGrid w:val="0"/>
        <w:spacing w:before="0" w:after="0" w:line="360" w:lineRule="exact"/>
        <w:rPr>
          <w:rFonts w:ascii="宋体" w:hAnsi="宋体" w:cs="宋体"/>
          <w:sz w:val="21"/>
          <w:szCs w:val="21"/>
        </w:rPr>
      </w:pPr>
      <w:bookmarkStart w:id="56" w:name="_Toc5932"/>
      <w:bookmarkStart w:id="57" w:name="_Toc471299103"/>
      <w:r>
        <w:rPr>
          <w:rFonts w:hint="eastAsia" w:ascii="宋体" w:hAnsi="宋体" w:cs="宋体"/>
          <w:sz w:val="21"/>
          <w:szCs w:val="21"/>
        </w:rPr>
        <w:t>附件</w:t>
      </w:r>
      <w:bookmarkEnd w:id="56"/>
      <w:bookmarkEnd w:id="57"/>
      <w:r>
        <w:rPr>
          <w:rFonts w:hint="eastAsia" w:ascii="宋体" w:hAnsi="宋体" w:cs="宋体"/>
          <w:sz w:val="21"/>
          <w:szCs w:val="21"/>
        </w:rPr>
        <w:t>一</w:t>
      </w:r>
    </w:p>
    <w:p>
      <w:pPr>
        <w:jc w:val="center"/>
        <w:rPr>
          <w:b/>
          <w:bCs/>
          <w:sz w:val="28"/>
          <w:szCs w:val="28"/>
        </w:rPr>
      </w:pPr>
      <w:bookmarkStart w:id="58" w:name="_Toc10142_WPSOffice_Level1"/>
      <w:r>
        <w:rPr>
          <w:rFonts w:hint="eastAsia"/>
          <w:b/>
          <w:bCs/>
          <w:sz w:val="28"/>
          <w:szCs w:val="28"/>
        </w:rPr>
        <w:t>供应商基本信息</w:t>
      </w:r>
      <w:bookmarkEnd w:id="58"/>
    </w:p>
    <w:p>
      <w:pPr>
        <w:pStyle w:val="39"/>
      </w:pPr>
      <w:r>
        <w:rPr>
          <w:rFonts w:hint="eastAsia" w:ascii="宋体" w:hAnsi="宋体" w:cs="宋体"/>
          <w:sz w:val="21"/>
          <w:szCs w:val="21"/>
          <w:shd w:val="clear" w:color="auto" w:fill="FFFFFF"/>
        </w:rPr>
        <w:t>营业执照（正本或副本）</w:t>
      </w:r>
      <w:r>
        <w:rPr>
          <w:rFonts w:hint="eastAsia" w:ascii="宋体" w:hAnsi="宋体" w:cs="宋体"/>
          <w:sz w:val="21"/>
          <w:szCs w:val="21"/>
          <w:highlight w:val="none"/>
          <w:shd w:val="clear" w:color="auto" w:fill="FFFFFF"/>
        </w:rPr>
        <w:t>、业绩证明材料等其</w:t>
      </w:r>
      <w:r>
        <w:rPr>
          <w:rFonts w:hint="eastAsia" w:ascii="宋体" w:hAnsi="宋体" w:cs="宋体"/>
          <w:sz w:val="21"/>
          <w:szCs w:val="21"/>
          <w:shd w:val="clear" w:color="auto" w:fill="FFFFFF"/>
        </w:rPr>
        <w:t>他相关证明材料复印件加盖公章。</w:t>
      </w:r>
    </w:p>
    <w:p>
      <w:pPr>
        <w:jc w:val="center"/>
        <w:rPr>
          <w:b/>
          <w:bCs/>
          <w:sz w:val="28"/>
          <w:szCs w:val="28"/>
        </w:rPr>
      </w:pPr>
      <w:bookmarkStart w:id="59" w:name="_Toc5936_WPSOffice_Level1"/>
      <w:r>
        <w:rPr>
          <w:rFonts w:hint="eastAsia"/>
          <w:b/>
          <w:bCs/>
          <w:sz w:val="28"/>
          <w:szCs w:val="28"/>
        </w:rPr>
        <w:t>（格式自拟）</w:t>
      </w:r>
      <w:bookmarkEnd w:id="59"/>
    </w:p>
    <w:p>
      <w:pPr>
        <w:pStyle w:val="7"/>
        <w:adjustRightInd w:val="0"/>
        <w:snapToGrid w:val="0"/>
        <w:spacing w:before="0" w:after="0" w:line="360" w:lineRule="exact"/>
        <w:rPr>
          <w:rFonts w:ascii="宋体" w:hAnsi="宋体" w:cs="宋体"/>
          <w:sz w:val="21"/>
          <w:szCs w:val="21"/>
        </w:rPr>
      </w:pPr>
      <w:bookmarkStart w:id="60" w:name="_Toc31656"/>
      <w:bookmarkStart w:id="61" w:name="_Toc471299104"/>
      <w:r>
        <w:rPr>
          <w:rFonts w:hint="eastAsia" w:ascii="宋体" w:hAnsi="宋体" w:cs="宋体"/>
          <w:sz w:val="21"/>
          <w:szCs w:val="21"/>
        </w:rPr>
        <w:t>附件</w:t>
      </w:r>
      <w:bookmarkEnd w:id="60"/>
      <w:bookmarkEnd w:id="61"/>
      <w:r>
        <w:rPr>
          <w:rFonts w:hint="eastAsia" w:ascii="宋体" w:hAnsi="宋体" w:cs="宋体"/>
          <w:sz w:val="21"/>
          <w:szCs w:val="21"/>
        </w:rPr>
        <w:t>二</w:t>
      </w:r>
    </w:p>
    <w:p>
      <w:pPr>
        <w:jc w:val="center"/>
        <w:rPr>
          <w:b/>
          <w:bCs/>
          <w:sz w:val="28"/>
          <w:szCs w:val="28"/>
        </w:rPr>
      </w:pPr>
      <w:bookmarkStart w:id="62" w:name="_Toc8862_WPSOffice_Level1"/>
      <w:bookmarkStart w:id="63" w:name="_Toc471299105"/>
      <w:r>
        <w:rPr>
          <w:rFonts w:hint="eastAsia"/>
          <w:b/>
          <w:bCs/>
          <w:sz w:val="28"/>
          <w:szCs w:val="28"/>
        </w:rPr>
        <w:t>响应授权书</w:t>
      </w:r>
      <w:bookmarkEnd w:id="62"/>
    </w:p>
    <w:p>
      <w:pPr>
        <w:adjustRightInd w:val="0"/>
        <w:spacing w:line="360" w:lineRule="exact"/>
        <w:jc w:val="left"/>
        <w:rPr>
          <w:rFonts w:ascii="宋体" w:hAnsi="宋体"/>
          <w:szCs w:val="21"/>
        </w:rPr>
      </w:pPr>
      <w:r>
        <w:rPr>
          <w:rFonts w:hint="eastAsia" w:ascii="宋体" w:hAnsi="宋体"/>
          <w:szCs w:val="21"/>
        </w:rPr>
        <w:t>致：_________________</w:t>
      </w:r>
    </w:p>
    <w:p>
      <w:pPr>
        <w:adjustRightInd w:val="0"/>
        <w:spacing w:line="360" w:lineRule="exact"/>
        <w:ind w:firstLine="420" w:firstLineChars="200"/>
        <w:jc w:val="left"/>
        <w:rPr>
          <w:rFonts w:ascii="宋体" w:hAnsi="宋体"/>
          <w:szCs w:val="21"/>
        </w:rPr>
      </w:pPr>
      <w:r>
        <w:rPr>
          <w:rFonts w:hint="eastAsia" w:ascii="宋体" w:hAnsi="宋体"/>
          <w:szCs w:val="21"/>
        </w:rPr>
        <w:t>本授权书声明：（投标人名称）的（法人代表姓名）授权（被授权人的姓名）为我方就</w:t>
      </w:r>
      <w:r>
        <w:rPr>
          <w:rFonts w:hint="eastAsia" w:ascii="宋体" w:hAnsi="宋体"/>
          <w:szCs w:val="21"/>
          <w:u w:val="single"/>
        </w:rPr>
        <w:t>（项目编号</w:t>
      </w:r>
      <w:r>
        <w:rPr>
          <w:rFonts w:hint="eastAsia" w:ascii="宋体" w:hAnsi="宋体"/>
          <w:szCs w:val="21"/>
        </w:rPr>
        <w:t xml:space="preserve"> ）项目投标活动的合法代理人，以我方名义全权处理与该项目投标、签订合同以及合同执行有关的一切事务。</w:t>
      </w:r>
    </w:p>
    <w:p>
      <w:pPr>
        <w:adjustRightInd w:val="0"/>
        <w:spacing w:line="360" w:lineRule="exact"/>
        <w:ind w:firstLine="420" w:firstLineChars="200"/>
        <w:jc w:val="left"/>
        <w:rPr>
          <w:rFonts w:ascii="宋体" w:hAnsi="宋体"/>
          <w:szCs w:val="21"/>
        </w:rPr>
      </w:pPr>
      <w:r>
        <w:rPr>
          <w:rFonts w:hint="eastAsia" w:ascii="宋体" w:hAnsi="宋体"/>
          <w:szCs w:val="21"/>
        </w:rPr>
        <w:t>特此声明。</w:t>
      </w:r>
    </w:p>
    <w:p>
      <w:pPr>
        <w:adjustRightInd w:val="0"/>
        <w:spacing w:line="360" w:lineRule="exact"/>
        <w:jc w:val="left"/>
        <w:rPr>
          <w:rFonts w:ascii="宋体" w:hAnsi="宋体"/>
          <w:szCs w:val="21"/>
          <w:u w:val="single"/>
        </w:rPr>
      </w:pPr>
      <w:r>
        <w:rPr>
          <w:rFonts w:hint="eastAsia" w:ascii="宋体" w:hAnsi="宋体"/>
          <w:szCs w:val="21"/>
        </w:rPr>
        <w:t>法定代表人签字： 职    务：</w:t>
      </w:r>
    </w:p>
    <w:p>
      <w:pPr>
        <w:adjustRightInd w:val="0"/>
        <w:spacing w:line="360" w:lineRule="exact"/>
        <w:jc w:val="left"/>
        <w:rPr>
          <w:rFonts w:ascii="宋体" w:hAnsi="宋体"/>
          <w:szCs w:val="21"/>
          <w:u w:val="single"/>
        </w:rPr>
      </w:pPr>
      <w:r>
        <w:rPr>
          <w:rFonts w:hint="eastAsia" w:ascii="宋体" w:hAnsi="宋体"/>
          <w:szCs w:val="21"/>
        </w:rPr>
        <w:t>联系电话：固定电话：</w:t>
      </w:r>
    </w:p>
    <w:p>
      <w:pPr>
        <w:adjustRightInd w:val="0"/>
        <w:spacing w:line="360" w:lineRule="exact"/>
        <w:ind w:firstLine="1050" w:firstLineChars="500"/>
        <w:jc w:val="left"/>
        <w:rPr>
          <w:rFonts w:ascii="宋体" w:hAnsi="宋体"/>
          <w:szCs w:val="21"/>
          <w:u w:val="single"/>
        </w:rPr>
      </w:pPr>
    </w:p>
    <w:p>
      <w:pPr>
        <w:adjustRightInd w:val="0"/>
        <w:spacing w:line="360" w:lineRule="exact"/>
        <w:jc w:val="left"/>
        <w:rPr>
          <w:rFonts w:ascii="宋体" w:hAnsi="宋体"/>
          <w:szCs w:val="21"/>
          <w:u w:val="single"/>
        </w:rPr>
      </w:pPr>
      <w:r>
        <w:rPr>
          <w:rFonts w:hint="eastAsia" w:ascii="宋体" w:hAnsi="宋体"/>
          <w:szCs w:val="21"/>
        </w:rPr>
        <w:t>代理人（被授权人）签字：职    务：</w:t>
      </w:r>
    </w:p>
    <w:p>
      <w:pPr>
        <w:adjustRightInd w:val="0"/>
        <w:spacing w:line="360" w:lineRule="exact"/>
        <w:jc w:val="left"/>
        <w:rPr>
          <w:rFonts w:ascii="宋体" w:hAnsi="宋体"/>
          <w:szCs w:val="21"/>
        </w:rPr>
      </w:pPr>
      <w:r>
        <w:rPr>
          <w:rFonts w:hint="eastAsia" w:ascii="宋体" w:hAnsi="宋体"/>
          <w:szCs w:val="21"/>
        </w:rPr>
        <w:t>联系 电  话：固定电话：</w:t>
      </w:r>
    </w:p>
    <w:p>
      <w:pPr>
        <w:adjustRightInd w:val="0"/>
        <w:spacing w:line="360" w:lineRule="exact"/>
        <w:ind w:firstLine="4410" w:firstLineChars="2100"/>
        <w:rPr>
          <w:rFonts w:ascii="宋体" w:hAnsi="宋体"/>
          <w:szCs w:val="21"/>
        </w:rPr>
      </w:pPr>
    </w:p>
    <w:p>
      <w:pPr>
        <w:adjustRightInd w:val="0"/>
        <w:spacing w:line="360" w:lineRule="exact"/>
        <w:ind w:firstLine="4410" w:firstLineChars="2100"/>
        <w:rPr>
          <w:rFonts w:ascii="宋体" w:hAnsi="宋体"/>
          <w:szCs w:val="21"/>
        </w:rPr>
      </w:pPr>
      <w:r>
        <w:rPr>
          <w:rFonts w:hint="eastAsia" w:ascii="宋体" w:hAnsi="宋体"/>
          <w:szCs w:val="21"/>
        </w:rPr>
        <w:t xml:space="preserve">投标人名称（公章）：      </w:t>
      </w:r>
    </w:p>
    <w:p>
      <w:pPr>
        <w:adjustRightInd w:val="0"/>
        <w:spacing w:line="360" w:lineRule="exact"/>
        <w:ind w:firstLine="4410" w:firstLineChars="2100"/>
        <w:rPr>
          <w:rFonts w:ascii="宋体" w:hAnsi="宋体"/>
          <w:b/>
          <w:szCs w:val="21"/>
        </w:rPr>
      </w:pPr>
      <w:r>
        <w:rPr>
          <w:rFonts w:hint="eastAsia" w:ascii="宋体" w:hAnsi="宋体"/>
          <w:szCs w:val="21"/>
        </w:rPr>
        <w:t>日      期：</w:t>
      </w:r>
    </w:p>
    <w:p>
      <w:pPr>
        <w:pStyle w:val="7"/>
        <w:adjustRightInd w:val="0"/>
        <w:snapToGrid w:val="0"/>
        <w:spacing w:before="0" w:after="0" w:line="360" w:lineRule="exact"/>
        <w:rPr>
          <w:rFonts w:ascii="宋体" w:hAnsi="宋体" w:cs="宋体"/>
          <w:sz w:val="21"/>
          <w:szCs w:val="21"/>
        </w:rPr>
      </w:pPr>
      <w:bookmarkStart w:id="64" w:name="_Toc26907"/>
      <w:r>
        <w:rPr>
          <w:rFonts w:hint="eastAsia" w:ascii="宋体" w:hAnsi="宋体" w:cs="宋体"/>
          <w:sz w:val="21"/>
          <w:szCs w:val="21"/>
        </w:rPr>
        <w:t>附件</w:t>
      </w:r>
      <w:bookmarkEnd w:id="63"/>
      <w:bookmarkEnd w:id="64"/>
      <w:r>
        <w:rPr>
          <w:rFonts w:hint="eastAsia" w:ascii="宋体" w:hAnsi="宋体" w:cs="宋体"/>
          <w:sz w:val="21"/>
          <w:szCs w:val="21"/>
        </w:rPr>
        <w:t>三</w:t>
      </w:r>
    </w:p>
    <w:p>
      <w:pPr>
        <w:jc w:val="center"/>
        <w:rPr>
          <w:b/>
          <w:bCs/>
          <w:sz w:val="28"/>
          <w:szCs w:val="28"/>
        </w:rPr>
      </w:pPr>
      <w:bookmarkStart w:id="65" w:name="_Toc3858_WPSOffice_Level1"/>
      <w:bookmarkStart w:id="66" w:name="_Toc516969098"/>
      <w:bookmarkStart w:id="67" w:name="_Toc148501698"/>
      <w:r>
        <w:rPr>
          <w:rFonts w:hint="eastAsia"/>
          <w:b/>
          <w:bCs/>
          <w:sz w:val="28"/>
          <w:szCs w:val="28"/>
        </w:rPr>
        <w:t>响应函</w:t>
      </w:r>
      <w:bookmarkEnd w:id="65"/>
      <w:bookmarkEnd w:id="66"/>
      <w:bookmarkEnd w:id="67"/>
    </w:p>
    <w:p>
      <w:pPr>
        <w:pStyle w:val="25"/>
        <w:adjustRightInd w:val="0"/>
        <w:snapToGrid w:val="0"/>
        <w:spacing w:line="360" w:lineRule="exact"/>
        <w:rPr>
          <w:rFonts w:ascii="宋体" w:hAnsi="宋体" w:eastAsia="宋体"/>
          <w:sz w:val="21"/>
          <w:szCs w:val="21"/>
        </w:rPr>
      </w:pPr>
      <w:r>
        <w:rPr>
          <w:rFonts w:hint="eastAsia" w:ascii="宋体" w:hAnsi="宋体" w:eastAsia="宋体"/>
          <w:sz w:val="21"/>
          <w:szCs w:val="21"/>
        </w:rPr>
        <w:t>致：</w:t>
      </w:r>
      <w:r>
        <w:rPr>
          <w:rFonts w:hint="eastAsia" w:ascii="宋体" w:hAnsi="宋体" w:eastAsia="宋体"/>
          <w:b/>
          <w:sz w:val="21"/>
          <w:szCs w:val="21"/>
          <w:u w:val="single"/>
        </w:rPr>
        <w:t>　　　　　（采购人）</w:t>
      </w:r>
    </w:p>
    <w:p>
      <w:pPr>
        <w:adjustRightInd w:val="0"/>
        <w:snapToGrid w:val="0"/>
        <w:spacing w:line="360" w:lineRule="exact"/>
        <w:ind w:firstLine="420" w:firstLineChars="200"/>
        <w:rPr>
          <w:rFonts w:ascii="宋体" w:hAnsi="宋体"/>
          <w:dstrike/>
          <w:szCs w:val="21"/>
        </w:rPr>
      </w:pPr>
      <w:r>
        <w:rPr>
          <w:rFonts w:hint="eastAsia" w:ascii="宋体" w:hAnsi="宋体"/>
          <w:szCs w:val="21"/>
        </w:rPr>
        <w:t>根据贵方</w:t>
      </w:r>
      <w:r>
        <w:rPr>
          <w:rFonts w:hint="eastAsia" w:ascii="宋体" w:hAnsi="宋体"/>
          <w:szCs w:val="21"/>
          <w:u w:val="single"/>
        </w:rPr>
        <w:t>　　　　　　</w:t>
      </w:r>
      <w:r>
        <w:rPr>
          <w:rFonts w:hint="eastAsia" w:ascii="宋体" w:hAnsi="宋体"/>
          <w:szCs w:val="21"/>
        </w:rPr>
        <w:t>“（项目编号：</w:t>
      </w:r>
      <w:r>
        <w:rPr>
          <w:rFonts w:hint="eastAsia" w:ascii="宋体" w:hAnsi="宋体"/>
          <w:szCs w:val="21"/>
          <w:u w:val="single"/>
        </w:rPr>
        <w:t xml:space="preserve"> 　　   </w:t>
      </w:r>
      <w:r>
        <w:rPr>
          <w:rFonts w:hint="eastAsia" w:ascii="宋体" w:hAnsi="宋体"/>
          <w:szCs w:val="21"/>
        </w:rPr>
        <w:t>）”询价公告，我方正式授权下述</w:t>
      </w:r>
      <w:r>
        <w:rPr>
          <w:rFonts w:hint="eastAsia" w:ascii="宋体" w:hAnsi="宋体"/>
          <w:szCs w:val="21"/>
          <w:u w:val="single"/>
        </w:rPr>
        <w:t>签字人（姓名</w:t>
      </w:r>
      <w:r>
        <w:rPr>
          <w:rFonts w:hint="eastAsia" w:ascii="宋体" w:hAnsi="宋体"/>
          <w:szCs w:val="21"/>
        </w:rPr>
        <w:t>）代表供应商</w:t>
      </w:r>
      <w:r>
        <w:rPr>
          <w:rFonts w:hint="eastAsia" w:ascii="宋体" w:hAnsi="宋体"/>
          <w:szCs w:val="21"/>
          <w:u w:val="single"/>
        </w:rPr>
        <w:t>（供应商全称）</w:t>
      </w:r>
      <w:r>
        <w:rPr>
          <w:rFonts w:hint="eastAsia" w:ascii="宋体" w:hAnsi="宋体"/>
          <w:szCs w:val="21"/>
        </w:rPr>
        <w:t>。</w:t>
      </w:r>
    </w:p>
    <w:p>
      <w:pPr>
        <w:adjustRightInd w:val="0"/>
        <w:snapToGrid w:val="0"/>
        <w:spacing w:line="360" w:lineRule="exact"/>
        <w:ind w:firstLine="420" w:firstLineChars="200"/>
        <w:rPr>
          <w:rFonts w:ascii="宋体" w:hAnsi="宋体"/>
          <w:szCs w:val="21"/>
        </w:rPr>
      </w:pPr>
      <w:r>
        <w:rPr>
          <w:rFonts w:hint="eastAsia" w:ascii="宋体" w:hAnsi="宋体"/>
          <w:szCs w:val="21"/>
        </w:rPr>
        <w:t>据此函，我方兹宣布同意如下：</w:t>
      </w:r>
    </w:p>
    <w:p>
      <w:pPr>
        <w:adjustRightInd w:val="0"/>
        <w:snapToGrid w:val="0"/>
        <w:spacing w:line="360" w:lineRule="exact"/>
        <w:ind w:firstLine="420" w:firstLineChars="200"/>
        <w:rPr>
          <w:rFonts w:ascii="宋体" w:hAnsi="宋体"/>
          <w:szCs w:val="21"/>
        </w:rPr>
      </w:pPr>
      <w:r>
        <w:rPr>
          <w:rFonts w:hint="eastAsia" w:ascii="宋体" w:hAnsi="宋体"/>
          <w:szCs w:val="21"/>
        </w:rPr>
        <w:t>1、如我公司成交，我公司承诺愿意按询价文件规定缴纳履约保证金。按本次询价文件规定及报价承诺供货及安装。</w:t>
      </w:r>
    </w:p>
    <w:p>
      <w:pPr>
        <w:adjustRightInd w:val="0"/>
        <w:snapToGrid w:val="0"/>
        <w:spacing w:line="360" w:lineRule="exact"/>
        <w:ind w:firstLine="420" w:firstLineChars="200"/>
        <w:rPr>
          <w:rFonts w:ascii="宋体" w:hAnsi="宋体"/>
          <w:szCs w:val="21"/>
        </w:rPr>
      </w:pPr>
      <w:r>
        <w:rPr>
          <w:rFonts w:hint="eastAsia" w:ascii="宋体" w:hAnsi="宋体"/>
          <w:szCs w:val="21"/>
        </w:rPr>
        <w:t>2、我方根据本次询价文件的规定，严格履行合同的责任和义务</w:t>
      </w:r>
      <w:r>
        <w:rPr>
          <w:rFonts w:ascii="宋体" w:hAnsi="宋体"/>
          <w:szCs w:val="21"/>
        </w:rPr>
        <w:t>,</w:t>
      </w:r>
      <w:r>
        <w:rPr>
          <w:rFonts w:hint="eastAsia" w:ascii="宋体" w:hAnsi="宋体"/>
          <w:szCs w:val="21"/>
        </w:rPr>
        <w:t>并保证于买方要求的日期内完成供货、安装及服务，并通过买方验收。</w:t>
      </w:r>
    </w:p>
    <w:p>
      <w:pPr>
        <w:adjustRightInd w:val="0"/>
        <w:snapToGrid w:val="0"/>
        <w:spacing w:line="360" w:lineRule="exact"/>
        <w:ind w:firstLine="420" w:firstLineChars="200"/>
        <w:rPr>
          <w:rFonts w:ascii="宋体" w:hAnsi="宋体"/>
          <w:szCs w:val="21"/>
        </w:rPr>
      </w:pPr>
      <w:r>
        <w:rPr>
          <w:rFonts w:hint="eastAsia" w:ascii="宋体" w:hAnsi="宋体"/>
          <w:szCs w:val="21"/>
        </w:rPr>
        <w:t>3、我方已详细审核本次询价文件，包括询价文件附件、参考资料、询价文件修改书或图纸（如果有的话），我方正式认可并遵守本次询价文件，并对询价文件各项条款（包括询价时间）、规定及要求均无异议。我方知道必须放弃提出含糊不清或误解的问题的权利。</w:t>
      </w:r>
    </w:p>
    <w:p>
      <w:pPr>
        <w:adjustRightInd w:val="0"/>
        <w:snapToGrid w:val="0"/>
        <w:spacing w:line="360" w:lineRule="exact"/>
        <w:ind w:firstLine="420" w:firstLineChars="200"/>
        <w:rPr>
          <w:rFonts w:ascii="宋体" w:hAnsi="宋体"/>
          <w:szCs w:val="21"/>
        </w:rPr>
      </w:pPr>
      <w:r>
        <w:rPr>
          <w:rFonts w:hint="eastAsia" w:ascii="宋体" w:hAnsi="宋体"/>
          <w:szCs w:val="21"/>
        </w:rPr>
        <w:t>4、我方同意从供应商须知规定的询价日期起遵循本询价文件，并在供应商须知规定的询价有效期之前均具有约束力。</w:t>
      </w:r>
    </w:p>
    <w:p>
      <w:pPr>
        <w:adjustRightInd w:val="0"/>
        <w:snapToGrid w:val="0"/>
        <w:spacing w:line="360" w:lineRule="exact"/>
        <w:ind w:firstLine="420" w:firstLineChars="200"/>
        <w:rPr>
          <w:rFonts w:ascii="宋体" w:hAnsi="宋体"/>
          <w:szCs w:val="21"/>
        </w:rPr>
      </w:pPr>
      <w:r>
        <w:rPr>
          <w:rFonts w:hint="eastAsia" w:ascii="宋体" w:hAnsi="宋体"/>
          <w:szCs w:val="21"/>
        </w:rPr>
        <w:t>5、我方同意按贵方要求在询价现场规定时间内向贵方提供与其询价有关的任何证据或补充资料，否则，我方的响应文件可被贵方拒绝。</w:t>
      </w:r>
    </w:p>
    <w:p>
      <w:pPr>
        <w:adjustRightInd w:val="0"/>
        <w:snapToGrid w:val="0"/>
        <w:spacing w:line="360" w:lineRule="exact"/>
        <w:ind w:firstLine="420" w:firstLineChars="200"/>
      </w:pPr>
      <w:r>
        <w:rPr>
          <w:rFonts w:hint="eastAsia" w:ascii="宋体" w:hAnsi="宋体"/>
          <w:szCs w:val="21"/>
        </w:rPr>
        <w:t>6、我方完全理解贵方不一定接受最低报价的询价。</w:t>
      </w:r>
    </w:p>
    <w:p>
      <w:pPr>
        <w:adjustRightInd w:val="0"/>
        <w:snapToGrid w:val="0"/>
        <w:spacing w:line="360" w:lineRule="exact"/>
        <w:ind w:firstLine="420" w:firstLineChars="200"/>
        <w:rPr>
          <w:rFonts w:ascii="宋体" w:hAnsi="宋体"/>
          <w:szCs w:val="21"/>
        </w:rPr>
      </w:pPr>
      <w:r>
        <w:rPr>
          <w:rFonts w:hint="eastAsia" w:ascii="宋体" w:hAnsi="宋体"/>
          <w:szCs w:val="21"/>
        </w:rPr>
        <w:t>7、我方对响应文件中所提供资料、文件、证书及证件的真实性和有效性负责。</w:t>
      </w:r>
    </w:p>
    <w:p>
      <w:pPr>
        <w:adjustRightInd w:val="0"/>
        <w:snapToGrid w:val="0"/>
        <w:spacing w:line="360" w:lineRule="exact"/>
        <w:ind w:firstLine="420" w:firstLineChars="200"/>
        <w:rPr>
          <w:rFonts w:ascii="宋体" w:hAnsi="宋体"/>
          <w:szCs w:val="21"/>
        </w:rPr>
      </w:pPr>
      <w:r>
        <w:rPr>
          <w:rFonts w:hint="eastAsia" w:ascii="宋体" w:hAnsi="宋体"/>
          <w:szCs w:val="21"/>
        </w:rPr>
        <w:t>8、与本询价有关的通讯地址：</w:t>
      </w:r>
    </w:p>
    <w:p>
      <w:pPr>
        <w:adjustRightInd w:val="0"/>
        <w:snapToGrid w:val="0"/>
        <w:spacing w:line="360" w:lineRule="exact"/>
        <w:ind w:firstLine="420" w:firstLineChars="200"/>
        <w:rPr>
          <w:rFonts w:ascii="宋体" w:hAnsi="宋体"/>
          <w:szCs w:val="21"/>
        </w:rPr>
      </w:pPr>
      <w:r>
        <w:rPr>
          <w:rFonts w:hint="eastAsia" w:ascii="宋体" w:hAnsi="宋体"/>
          <w:szCs w:val="21"/>
        </w:rPr>
        <w:t>电    话：</w:t>
      </w:r>
    </w:p>
    <w:p>
      <w:pPr>
        <w:adjustRightInd w:val="0"/>
        <w:snapToGrid w:val="0"/>
        <w:spacing w:line="360" w:lineRule="exact"/>
        <w:ind w:firstLine="420" w:firstLineChars="200"/>
        <w:rPr>
          <w:rFonts w:ascii="宋体" w:hAnsi="宋体"/>
          <w:szCs w:val="21"/>
        </w:rPr>
      </w:pPr>
      <w:r>
        <w:rPr>
          <w:rFonts w:hint="eastAsia" w:ascii="宋体" w:hAnsi="宋体"/>
          <w:szCs w:val="21"/>
        </w:rPr>
        <w:t>传    真：</w:t>
      </w:r>
    </w:p>
    <w:p>
      <w:pPr>
        <w:adjustRightInd w:val="0"/>
        <w:snapToGrid w:val="0"/>
        <w:spacing w:line="360" w:lineRule="exact"/>
        <w:ind w:firstLine="420" w:firstLineChars="200"/>
        <w:rPr>
          <w:rFonts w:ascii="宋体" w:hAnsi="宋体"/>
          <w:szCs w:val="21"/>
        </w:rPr>
      </w:pPr>
      <w:r>
        <w:rPr>
          <w:rFonts w:hint="eastAsia" w:ascii="宋体" w:hAnsi="宋体"/>
          <w:szCs w:val="21"/>
        </w:rPr>
        <w:t>供应商基本账户开户名：</w:t>
      </w:r>
    </w:p>
    <w:p>
      <w:pPr>
        <w:adjustRightInd w:val="0"/>
        <w:snapToGrid w:val="0"/>
        <w:spacing w:line="360" w:lineRule="exact"/>
        <w:ind w:firstLine="420" w:firstLineChars="200"/>
        <w:rPr>
          <w:rFonts w:ascii="宋体" w:hAnsi="宋体"/>
          <w:szCs w:val="21"/>
          <w:u w:val="single"/>
        </w:rPr>
      </w:pPr>
      <w:r>
        <w:rPr>
          <w:rFonts w:hint="eastAsia" w:ascii="宋体" w:hAnsi="宋体"/>
          <w:szCs w:val="21"/>
        </w:rPr>
        <w:t>账号：</w:t>
      </w:r>
    </w:p>
    <w:p>
      <w:pPr>
        <w:adjustRightInd w:val="0"/>
        <w:snapToGrid w:val="0"/>
        <w:spacing w:line="360" w:lineRule="exact"/>
        <w:ind w:firstLine="420" w:firstLineChars="200"/>
        <w:rPr>
          <w:rFonts w:ascii="宋体" w:hAnsi="宋体"/>
          <w:szCs w:val="21"/>
          <w:u w:val="single"/>
        </w:rPr>
      </w:pPr>
      <w:r>
        <w:rPr>
          <w:rFonts w:hint="eastAsia" w:ascii="宋体" w:hAnsi="宋体"/>
          <w:szCs w:val="21"/>
        </w:rPr>
        <w:t>开 户 行：</w:t>
      </w:r>
    </w:p>
    <w:p>
      <w:pPr>
        <w:adjustRightInd w:val="0"/>
        <w:snapToGrid w:val="0"/>
        <w:spacing w:line="360" w:lineRule="exact"/>
        <w:ind w:firstLine="420" w:firstLineChars="200"/>
        <w:rPr>
          <w:rFonts w:ascii="宋体" w:hAnsi="宋体"/>
          <w:szCs w:val="21"/>
        </w:rPr>
      </w:pPr>
      <w:r>
        <w:rPr>
          <w:rFonts w:hint="eastAsia" w:ascii="宋体" w:hAnsi="宋体"/>
          <w:szCs w:val="21"/>
        </w:rPr>
        <w:t>供应商公章：</w:t>
      </w:r>
    </w:p>
    <w:p>
      <w:pPr>
        <w:adjustRightInd w:val="0"/>
        <w:snapToGrid w:val="0"/>
        <w:spacing w:line="360" w:lineRule="exact"/>
        <w:ind w:firstLine="420" w:firstLineChars="200"/>
        <w:rPr>
          <w:rFonts w:ascii="宋体" w:hAnsi="宋体"/>
          <w:szCs w:val="21"/>
          <w:u w:val="single"/>
        </w:rPr>
      </w:pPr>
      <w:r>
        <w:rPr>
          <w:rFonts w:hint="eastAsia" w:ascii="宋体" w:hAnsi="宋体"/>
          <w:szCs w:val="21"/>
        </w:rPr>
        <w:t>日    期：</w:t>
      </w:r>
    </w:p>
    <w:p>
      <w:pPr>
        <w:spacing w:line="360" w:lineRule="auto"/>
        <w:rPr>
          <w:rFonts w:ascii="宋体" w:hAnsi="宋体"/>
          <w:sz w:val="24"/>
          <w:u w:val="single"/>
        </w:rPr>
      </w:pPr>
    </w:p>
    <w:p>
      <w:pPr>
        <w:pStyle w:val="7"/>
        <w:adjustRightInd w:val="0"/>
        <w:snapToGrid w:val="0"/>
        <w:spacing w:before="0" w:after="0" w:line="360" w:lineRule="exact"/>
        <w:rPr>
          <w:rFonts w:ascii="宋体" w:hAnsi="宋体" w:cs="宋体"/>
          <w:sz w:val="21"/>
          <w:szCs w:val="21"/>
        </w:rPr>
      </w:pPr>
      <w:bookmarkStart w:id="68" w:name="_Toc417045478"/>
      <w:bookmarkStart w:id="69" w:name="_Toc30711"/>
      <w:bookmarkStart w:id="70" w:name="_Toc471299106"/>
      <w:r>
        <w:rPr>
          <w:rFonts w:hint="eastAsia" w:ascii="宋体" w:hAnsi="宋体" w:cs="宋体"/>
          <w:sz w:val="21"/>
          <w:szCs w:val="21"/>
        </w:rPr>
        <w:t>附件</w:t>
      </w:r>
      <w:bookmarkEnd w:id="68"/>
      <w:bookmarkEnd w:id="69"/>
      <w:bookmarkEnd w:id="70"/>
      <w:r>
        <w:rPr>
          <w:rFonts w:hint="eastAsia" w:ascii="宋体" w:hAnsi="宋体" w:cs="宋体"/>
          <w:sz w:val="21"/>
          <w:szCs w:val="21"/>
        </w:rPr>
        <w:t>四</w:t>
      </w:r>
    </w:p>
    <w:p>
      <w:pPr>
        <w:jc w:val="center"/>
        <w:rPr>
          <w:b/>
          <w:bCs/>
          <w:sz w:val="28"/>
          <w:szCs w:val="28"/>
          <w:lang w:val="zh-CN"/>
        </w:rPr>
      </w:pPr>
      <w:bookmarkStart w:id="71" w:name="_Toc1513_WPSOffice_Level1"/>
      <w:r>
        <w:rPr>
          <w:rFonts w:hint="eastAsia"/>
          <w:b/>
          <w:bCs/>
          <w:sz w:val="28"/>
          <w:szCs w:val="28"/>
          <w:lang w:val="zh-CN"/>
        </w:rPr>
        <w:t>无重大违法记录声明函</w:t>
      </w:r>
      <w:bookmarkEnd w:id="71"/>
    </w:p>
    <w:p>
      <w:pPr>
        <w:adjustRightInd w:val="0"/>
        <w:snapToGrid w:val="0"/>
        <w:spacing w:line="360" w:lineRule="exact"/>
        <w:ind w:firstLine="435"/>
        <w:rPr>
          <w:rFonts w:ascii="宋体" w:hAnsi="宋体"/>
          <w:szCs w:val="21"/>
        </w:rPr>
      </w:pPr>
      <w:r>
        <w:rPr>
          <w:rFonts w:hint="eastAsia" w:ascii="宋体" w:hAnsi="宋体"/>
          <w:szCs w:val="21"/>
        </w:rPr>
        <w:t>本公司郑重声明，根据《中华人民共和国政府采购法》及《中华人民共和国政府采购法实施条例》的规定，参加政府采购活动前三年内，本公司在经营活动中没有重大违法记录，没有因违法经营受到刑事处罚或者责令停产停业、吊销许可证或者执照、较大数额罚款等行政处罚。</w:t>
      </w:r>
    </w:p>
    <w:p>
      <w:pPr>
        <w:adjustRightInd w:val="0"/>
        <w:snapToGrid w:val="0"/>
        <w:spacing w:line="360" w:lineRule="exact"/>
        <w:ind w:firstLine="435"/>
        <w:rPr>
          <w:rFonts w:ascii="宋体" w:hAnsi="宋体"/>
          <w:szCs w:val="21"/>
        </w:rPr>
      </w:pPr>
    </w:p>
    <w:p>
      <w:pPr>
        <w:adjustRightInd w:val="0"/>
        <w:snapToGrid w:val="0"/>
        <w:spacing w:line="360" w:lineRule="exact"/>
        <w:ind w:firstLine="435"/>
        <w:rPr>
          <w:rFonts w:ascii="宋体" w:hAnsi="宋体"/>
          <w:szCs w:val="21"/>
        </w:rPr>
      </w:pPr>
      <w:r>
        <w:rPr>
          <w:rFonts w:hint="eastAsia" w:ascii="宋体" w:hAnsi="宋体"/>
          <w:szCs w:val="21"/>
        </w:rPr>
        <w:t>本公司对上述声明的真实性负责。如有虚假，将依法承担相应责任。</w:t>
      </w:r>
    </w:p>
    <w:p>
      <w:pPr>
        <w:adjustRightInd w:val="0"/>
        <w:snapToGrid w:val="0"/>
        <w:spacing w:line="360" w:lineRule="exact"/>
        <w:ind w:firstLine="435"/>
        <w:rPr>
          <w:rFonts w:ascii="宋体" w:hAnsi="宋体"/>
          <w:szCs w:val="21"/>
        </w:rPr>
      </w:pPr>
    </w:p>
    <w:p>
      <w:pPr>
        <w:adjustRightInd w:val="0"/>
        <w:snapToGrid w:val="0"/>
        <w:spacing w:line="360" w:lineRule="exact"/>
        <w:ind w:firstLine="4750" w:firstLineChars="2262"/>
        <w:jc w:val="center"/>
        <w:rPr>
          <w:rFonts w:ascii="宋体" w:hAnsi="宋体"/>
          <w:szCs w:val="21"/>
          <w:u w:val="single"/>
        </w:rPr>
      </w:pPr>
      <w:r>
        <w:rPr>
          <w:rFonts w:hint="eastAsia" w:ascii="宋体" w:hAnsi="宋体"/>
          <w:szCs w:val="21"/>
        </w:rPr>
        <w:t>供应商公章：</w:t>
      </w:r>
    </w:p>
    <w:p>
      <w:pPr>
        <w:tabs>
          <w:tab w:val="left" w:pos="630"/>
        </w:tabs>
        <w:adjustRightInd w:val="0"/>
        <w:snapToGrid w:val="0"/>
        <w:spacing w:line="360" w:lineRule="exact"/>
        <w:ind w:firstLine="4750" w:firstLineChars="2262"/>
        <w:jc w:val="center"/>
        <w:rPr>
          <w:rFonts w:ascii="宋体" w:hAnsi="宋体" w:cs="宋体"/>
          <w:bCs/>
          <w:sz w:val="28"/>
          <w:szCs w:val="28"/>
          <w:lang w:val="zh-CN"/>
        </w:rPr>
      </w:pPr>
      <w:r>
        <w:rPr>
          <w:rFonts w:hint="eastAsia" w:ascii="宋体" w:hAnsi="宋体"/>
          <w:szCs w:val="21"/>
        </w:rPr>
        <w:t>日期：</w:t>
      </w:r>
    </w:p>
    <w:p>
      <w:pPr>
        <w:jc w:val="center"/>
        <w:rPr>
          <w:b/>
          <w:bCs/>
          <w:sz w:val="28"/>
          <w:szCs w:val="28"/>
          <w:lang w:val="zh-CN"/>
        </w:rPr>
      </w:pPr>
      <w:bookmarkStart w:id="72" w:name="_Toc29566_WPSOffice_Level1"/>
      <w:r>
        <w:rPr>
          <w:rFonts w:hint="eastAsia"/>
          <w:b/>
          <w:bCs/>
          <w:sz w:val="28"/>
          <w:szCs w:val="28"/>
          <w:lang w:val="zh-CN"/>
        </w:rPr>
        <w:t>无不良信用记录承诺函</w:t>
      </w:r>
      <w:bookmarkEnd w:id="72"/>
    </w:p>
    <w:p>
      <w:pPr>
        <w:adjustRightInd w:val="0"/>
        <w:snapToGrid w:val="0"/>
        <w:spacing w:line="360" w:lineRule="exact"/>
        <w:ind w:firstLine="435"/>
        <w:rPr>
          <w:rFonts w:ascii="宋体" w:hAnsi="宋体"/>
          <w:szCs w:val="21"/>
        </w:rPr>
      </w:pPr>
      <w:r>
        <w:rPr>
          <w:rFonts w:hint="eastAsia" w:ascii="宋体" w:hAnsi="宋体"/>
          <w:szCs w:val="21"/>
        </w:rPr>
        <w:t>本公司郑重承诺，我公司无以下不良信用记录情形：</w:t>
      </w:r>
    </w:p>
    <w:p>
      <w:pPr>
        <w:adjustRightInd w:val="0"/>
        <w:snapToGrid w:val="0"/>
        <w:spacing w:line="360" w:lineRule="exact"/>
        <w:ind w:firstLine="435"/>
        <w:rPr>
          <w:rFonts w:ascii="宋体" w:hAnsi="宋体"/>
          <w:szCs w:val="21"/>
        </w:rPr>
      </w:pPr>
      <w:r>
        <w:rPr>
          <w:rFonts w:hint="eastAsia" w:ascii="宋体" w:hAnsi="宋体"/>
          <w:szCs w:val="21"/>
        </w:rPr>
        <w:t>1、公司被人民法院列入失信被执行人；</w:t>
      </w:r>
    </w:p>
    <w:p>
      <w:pPr>
        <w:adjustRightInd w:val="0"/>
        <w:snapToGrid w:val="0"/>
        <w:spacing w:line="360" w:lineRule="exact"/>
        <w:ind w:firstLine="435"/>
        <w:rPr>
          <w:rFonts w:ascii="宋体" w:hAnsi="宋体"/>
          <w:szCs w:val="21"/>
        </w:rPr>
      </w:pPr>
      <w:r>
        <w:rPr>
          <w:rFonts w:hint="eastAsia" w:ascii="宋体" w:hAnsi="宋体"/>
          <w:szCs w:val="21"/>
        </w:rPr>
        <w:t>2、公司、法定代表人或拟派项目经理（项目负责人）被人民检察院列入行贿犯罪档案；</w:t>
      </w:r>
    </w:p>
    <w:p>
      <w:pPr>
        <w:adjustRightInd w:val="0"/>
        <w:snapToGrid w:val="0"/>
        <w:spacing w:line="360" w:lineRule="exact"/>
        <w:ind w:firstLine="435"/>
        <w:rPr>
          <w:rFonts w:ascii="宋体" w:hAnsi="宋体"/>
          <w:szCs w:val="21"/>
        </w:rPr>
      </w:pPr>
      <w:r>
        <w:rPr>
          <w:rFonts w:hint="eastAsia" w:ascii="宋体" w:hAnsi="宋体"/>
          <w:szCs w:val="21"/>
        </w:rPr>
        <w:t>3、公司被工商行政管理部门列入企业经营异常名录；</w:t>
      </w:r>
    </w:p>
    <w:p>
      <w:pPr>
        <w:adjustRightInd w:val="0"/>
        <w:snapToGrid w:val="0"/>
        <w:spacing w:line="360" w:lineRule="exact"/>
        <w:ind w:firstLine="435"/>
        <w:rPr>
          <w:rFonts w:ascii="宋体" w:hAnsi="宋体"/>
          <w:szCs w:val="21"/>
        </w:rPr>
      </w:pPr>
      <w:r>
        <w:rPr>
          <w:rFonts w:hint="eastAsia" w:ascii="宋体" w:hAnsi="宋体"/>
          <w:szCs w:val="21"/>
        </w:rPr>
        <w:t>4、公司被税务部门列入重大税收违法案件当事人名单的；</w:t>
      </w:r>
    </w:p>
    <w:p>
      <w:pPr>
        <w:adjustRightInd w:val="0"/>
        <w:snapToGrid w:val="0"/>
        <w:spacing w:line="360" w:lineRule="exact"/>
        <w:ind w:firstLine="435"/>
        <w:rPr>
          <w:rFonts w:ascii="宋体" w:hAnsi="宋体"/>
          <w:szCs w:val="21"/>
        </w:rPr>
      </w:pPr>
      <w:r>
        <w:rPr>
          <w:rFonts w:hint="eastAsia" w:ascii="宋体" w:hAnsi="宋体"/>
          <w:szCs w:val="21"/>
        </w:rPr>
        <w:t>5、公司被政府采购监管部门列入政府采购严重违法失信行为记录名单。</w:t>
      </w:r>
    </w:p>
    <w:p>
      <w:pPr>
        <w:adjustRightInd w:val="0"/>
        <w:snapToGrid w:val="0"/>
        <w:spacing w:line="360" w:lineRule="exact"/>
        <w:ind w:firstLine="435"/>
        <w:rPr>
          <w:rFonts w:ascii="宋体" w:hAnsi="宋体" w:cs="宋体"/>
          <w:kern w:val="0"/>
          <w:szCs w:val="21"/>
        </w:rPr>
      </w:pPr>
      <w:r>
        <w:rPr>
          <w:rFonts w:ascii="宋体" w:hAnsi="宋体"/>
          <w:b/>
          <w:szCs w:val="21"/>
        </w:rPr>
        <w:t>我公司已就上述不良信用行为按照</w:t>
      </w:r>
      <w:r>
        <w:rPr>
          <w:rFonts w:hint="eastAsia" w:ascii="宋体" w:hAnsi="宋体"/>
          <w:b/>
          <w:szCs w:val="21"/>
        </w:rPr>
        <w:t>询价文件中供应商须知前附表</w:t>
      </w:r>
      <w:r>
        <w:rPr>
          <w:rFonts w:ascii="宋体" w:hAnsi="宋体"/>
          <w:b/>
          <w:szCs w:val="21"/>
        </w:rPr>
        <w:t>规定进行了查询</w:t>
      </w:r>
      <w:r>
        <w:rPr>
          <w:rFonts w:hint="eastAsia" w:ascii="宋体" w:hAnsi="宋体"/>
          <w:b/>
          <w:szCs w:val="21"/>
        </w:rPr>
        <w:t>。</w:t>
      </w:r>
      <w:r>
        <w:rPr>
          <w:rFonts w:ascii="宋体" w:hAnsi="宋体"/>
          <w:szCs w:val="21"/>
        </w:rPr>
        <w:t>我公司承诺</w:t>
      </w:r>
      <w:r>
        <w:rPr>
          <w:rFonts w:hint="eastAsia" w:ascii="宋体" w:hAnsi="宋体"/>
          <w:szCs w:val="21"/>
        </w:rPr>
        <w:t>：</w:t>
      </w:r>
      <w:r>
        <w:rPr>
          <w:rFonts w:ascii="宋体" w:hAnsi="宋体"/>
          <w:szCs w:val="21"/>
        </w:rPr>
        <w:t>合同签订前，若我公司具有不良信用记录情形，贵方可取消我公司</w:t>
      </w:r>
      <w:r>
        <w:rPr>
          <w:rFonts w:hint="eastAsia" w:ascii="宋体" w:hAnsi="宋体"/>
          <w:szCs w:val="21"/>
        </w:rPr>
        <w:t>成交</w:t>
      </w:r>
      <w:r>
        <w:rPr>
          <w:rFonts w:ascii="宋体" w:hAnsi="宋体"/>
          <w:szCs w:val="21"/>
        </w:rPr>
        <w:t xml:space="preserve">资格或者不授予合同，所有责任由我公司自行承担。同时，我公司愿意无条件接受监管部门的调查处理。 </w:t>
      </w:r>
    </w:p>
    <w:p>
      <w:pPr>
        <w:tabs>
          <w:tab w:val="left" w:pos="630"/>
        </w:tabs>
        <w:adjustRightInd w:val="0"/>
        <w:snapToGrid w:val="0"/>
        <w:spacing w:line="360" w:lineRule="exact"/>
        <w:ind w:firstLine="630"/>
        <w:rPr>
          <w:rFonts w:ascii="宋体" w:hAnsi="宋体"/>
          <w:szCs w:val="21"/>
        </w:rPr>
      </w:pPr>
    </w:p>
    <w:p>
      <w:pPr>
        <w:adjustRightInd w:val="0"/>
        <w:snapToGrid w:val="0"/>
        <w:spacing w:line="360" w:lineRule="exact"/>
        <w:ind w:firstLine="3700" w:firstLineChars="1762"/>
        <w:jc w:val="center"/>
        <w:rPr>
          <w:rFonts w:ascii="宋体" w:hAnsi="宋体"/>
          <w:szCs w:val="21"/>
          <w:u w:val="single"/>
        </w:rPr>
      </w:pPr>
      <w:r>
        <w:rPr>
          <w:rFonts w:hint="eastAsia" w:ascii="宋体" w:hAnsi="宋体"/>
          <w:szCs w:val="21"/>
        </w:rPr>
        <w:t>供应商公章：</w:t>
      </w:r>
    </w:p>
    <w:p>
      <w:pPr>
        <w:tabs>
          <w:tab w:val="left" w:pos="630"/>
        </w:tabs>
        <w:adjustRightInd w:val="0"/>
        <w:snapToGrid w:val="0"/>
        <w:spacing w:line="360" w:lineRule="exact"/>
        <w:ind w:firstLine="3700" w:firstLineChars="1762"/>
        <w:jc w:val="center"/>
        <w:rPr>
          <w:rFonts w:ascii="宋体" w:hAnsi="宋体"/>
          <w:szCs w:val="21"/>
          <w:u w:val="single"/>
        </w:rPr>
      </w:pPr>
      <w:r>
        <w:rPr>
          <w:rFonts w:hint="eastAsia" w:ascii="宋体" w:hAnsi="宋体"/>
          <w:szCs w:val="21"/>
        </w:rPr>
        <w:t>日期：</w:t>
      </w:r>
      <w:bookmarkStart w:id="73" w:name="_Toc363199274"/>
    </w:p>
    <w:p>
      <w:pPr>
        <w:pStyle w:val="7"/>
        <w:adjustRightInd w:val="0"/>
        <w:snapToGrid w:val="0"/>
        <w:spacing w:before="0" w:after="0" w:line="240" w:lineRule="exact"/>
        <w:rPr>
          <w:sz w:val="24"/>
          <w:szCs w:val="24"/>
        </w:rPr>
      </w:pPr>
      <w:bookmarkStart w:id="74" w:name="_Toc471299107"/>
      <w:r>
        <w:rPr>
          <w:rFonts w:hint="eastAsia"/>
          <w:sz w:val="24"/>
          <w:szCs w:val="24"/>
        </w:rPr>
        <w:br w:type="page"/>
      </w:r>
      <w:bookmarkStart w:id="75" w:name="_Toc3574"/>
      <w:r>
        <w:rPr>
          <w:rFonts w:hint="eastAsia" w:ascii="宋体" w:hAnsi="宋体" w:cs="宋体"/>
          <w:sz w:val="21"/>
          <w:szCs w:val="21"/>
        </w:rPr>
        <w:t>附件</w:t>
      </w:r>
      <w:bookmarkEnd w:id="73"/>
      <w:bookmarkEnd w:id="74"/>
      <w:bookmarkEnd w:id="75"/>
      <w:r>
        <w:rPr>
          <w:rFonts w:hint="eastAsia" w:ascii="宋体" w:hAnsi="宋体" w:cs="宋体"/>
          <w:sz w:val="21"/>
          <w:szCs w:val="21"/>
        </w:rPr>
        <w:t>五</w:t>
      </w:r>
    </w:p>
    <w:p>
      <w:pPr>
        <w:jc w:val="center"/>
        <w:rPr>
          <w:b/>
          <w:bCs/>
          <w:sz w:val="28"/>
          <w:szCs w:val="28"/>
          <w:lang w:val="zh-CN"/>
        </w:rPr>
      </w:pPr>
      <w:bookmarkStart w:id="76" w:name="_Toc24671_WPSOffice_Level1"/>
      <w:r>
        <w:rPr>
          <w:rFonts w:hint="eastAsia"/>
          <w:b/>
          <w:bCs/>
          <w:sz w:val="28"/>
          <w:szCs w:val="28"/>
          <w:lang w:val="zh-CN"/>
        </w:rPr>
        <w:t>询价响应表</w:t>
      </w:r>
      <w:bookmarkEnd w:id="76"/>
    </w:p>
    <w:tbl>
      <w:tblPr>
        <w:tblStyle w:val="40"/>
        <w:tblW w:w="9224"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0"/>
        <w:gridCol w:w="1809"/>
        <w:gridCol w:w="1737"/>
        <w:gridCol w:w="3613"/>
        <w:gridCol w:w="12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85" w:hRule="atLeast"/>
        </w:trPr>
        <w:tc>
          <w:tcPr>
            <w:tcW w:w="4386" w:type="dxa"/>
            <w:gridSpan w:val="3"/>
            <w:vAlign w:val="center"/>
          </w:tcPr>
          <w:p>
            <w:pPr>
              <w:adjustRightInd w:val="0"/>
              <w:snapToGrid w:val="0"/>
              <w:spacing w:line="360" w:lineRule="exact"/>
              <w:jc w:val="center"/>
              <w:rPr>
                <w:rFonts w:ascii="宋体" w:hAnsi="宋体"/>
                <w:b/>
                <w:szCs w:val="21"/>
              </w:rPr>
            </w:pPr>
            <w:r>
              <w:rPr>
                <w:rFonts w:hint="eastAsia" w:ascii="宋体" w:hAnsi="宋体"/>
                <w:b/>
                <w:szCs w:val="21"/>
              </w:rPr>
              <w:t>按询价文件规定填写</w:t>
            </w:r>
          </w:p>
        </w:tc>
        <w:tc>
          <w:tcPr>
            <w:tcW w:w="4838" w:type="dxa"/>
            <w:gridSpan w:val="2"/>
            <w:vAlign w:val="center"/>
          </w:tcPr>
          <w:p>
            <w:pPr>
              <w:adjustRightInd w:val="0"/>
              <w:snapToGrid w:val="0"/>
              <w:spacing w:line="360" w:lineRule="exact"/>
              <w:jc w:val="center"/>
              <w:rPr>
                <w:rFonts w:ascii="宋体" w:hAnsi="宋体"/>
                <w:b/>
                <w:szCs w:val="21"/>
              </w:rPr>
            </w:pPr>
            <w:r>
              <w:rPr>
                <w:rFonts w:hint="eastAsia" w:ascii="宋体" w:hAnsi="宋体"/>
                <w:b/>
                <w:szCs w:val="21"/>
              </w:rPr>
              <w:t>按供应商所投内容填写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85" w:hRule="atLeast"/>
        </w:trPr>
        <w:tc>
          <w:tcPr>
            <w:tcW w:w="9224" w:type="dxa"/>
            <w:gridSpan w:val="5"/>
            <w:vAlign w:val="center"/>
          </w:tcPr>
          <w:p>
            <w:pPr>
              <w:adjustRightInd w:val="0"/>
              <w:snapToGrid w:val="0"/>
              <w:spacing w:line="360" w:lineRule="exact"/>
              <w:jc w:val="center"/>
              <w:rPr>
                <w:rFonts w:ascii="宋体" w:hAnsi="宋体"/>
                <w:b/>
                <w:szCs w:val="21"/>
              </w:rPr>
            </w:pPr>
            <w:r>
              <w:rPr>
                <w:rFonts w:hint="eastAsia" w:ascii="宋体" w:hAnsi="宋体"/>
                <w:b/>
                <w:szCs w:val="21"/>
              </w:rPr>
              <w:t>第一部分：技术部分响应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8" w:hRule="atLeast"/>
        </w:trPr>
        <w:tc>
          <w:tcPr>
            <w:tcW w:w="840" w:type="dxa"/>
            <w:vAlign w:val="center"/>
          </w:tcPr>
          <w:p>
            <w:pPr>
              <w:adjustRightInd w:val="0"/>
              <w:snapToGrid w:val="0"/>
              <w:spacing w:line="360" w:lineRule="exact"/>
              <w:jc w:val="center"/>
              <w:rPr>
                <w:rFonts w:ascii="宋体" w:hAnsi="宋体"/>
                <w:b/>
                <w:szCs w:val="21"/>
              </w:rPr>
            </w:pPr>
            <w:r>
              <w:rPr>
                <w:rFonts w:hint="eastAsia" w:ascii="宋体" w:hAnsi="宋体"/>
                <w:b/>
                <w:szCs w:val="21"/>
              </w:rPr>
              <w:t>序号</w:t>
            </w:r>
          </w:p>
        </w:tc>
        <w:tc>
          <w:tcPr>
            <w:tcW w:w="1809" w:type="dxa"/>
            <w:vAlign w:val="center"/>
          </w:tcPr>
          <w:p>
            <w:pPr>
              <w:adjustRightInd w:val="0"/>
              <w:snapToGrid w:val="0"/>
              <w:spacing w:line="360" w:lineRule="exact"/>
              <w:jc w:val="center"/>
              <w:rPr>
                <w:rFonts w:ascii="宋体" w:hAnsi="宋体"/>
                <w:b/>
                <w:szCs w:val="21"/>
              </w:rPr>
            </w:pPr>
            <w:r>
              <w:rPr>
                <w:rFonts w:hint="eastAsia" w:ascii="宋体" w:hAnsi="宋体"/>
                <w:b/>
                <w:szCs w:val="21"/>
              </w:rPr>
              <w:t>品名</w:t>
            </w:r>
          </w:p>
        </w:tc>
        <w:tc>
          <w:tcPr>
            <w:tcW w:w="1737" w:type="dxa"/>
            <w:vAlign w:val="center"/>
          </w:tcPr>
          <w:p>
            <w:pPr>
              <w:adjustRightInd w:val="0"/>
              <w:snapToGrid w:val="0"/>
              <w:spacing w:line="360" w:lineRule="exact"/>
              <w:jc w:val="center"/>
              <w:rPr>
                <w:rFonts w:ascii="宋体" w:hAnsi="宋体"/>
                <w:b/>
                <w:szCs w:val="21"/>
              </w:rPr>
            </w:pPr>
            <w:r>
              <w:rPr>
                <w:rFonts w:hint="eastAsia" w:ascii="宋体" w:hAnsi="宋体"/>
                <w:b/>
                <w:szCs w:val="21"/>
              </w:rPr>
              <w:t>技术规格及配置</w:t>
            </w:r>
          </w:p>
        </w:tc>
        <w:tc>
          <w:tcPr>
            <w:tcW w:w="3613" w:type="dxa"/>
            <w:vAlign w:val="center"/>
          </w:tcPr>
          <w:p>
            <w:pPr>
              <w:adjustRightInd w:val="0"/>
              <w:snapToGrid w:val="0"/>
              <w:spacing w:line="360" w:lineRule="exact"/>
              <w:rPr>
                <w:rFonts w:ascii="宋体" w:hAnsi="宋体"/>
                <w:b/>
                <w:szCs w:val="21"/>
              </w:rPr>
            </w:pPr>
            <w:r>
              <w:rPr>
                <w:rFonts w:hint="eastAsia" w:ascii="宋体" w:hAnsi="宋体"/>
                <w:b/>
                <w:szCs w:val="21"/>
              </w:rPr>
              <w:t>品牌、型号、技术规格及配置、材质</w:t>
            </w:r>
          </w:p>
        </w:tc>
        <w:tc>
          <w:tcPr>
            <w:tcW w:w="1225" w:type="dxa"/>
            <w:vAlign w:val="center"/>
          </w:tcPr>
          <w:p>
            <w:pPr>
              <w:adjustRightInd w:val="0"/>
              <w:snapToGrid w:val="0"/>
              <w:spacing w:line="360" w:lineRule="exact"/>
              <w:jc w:val="center"/>
              <w:rPr>
                <w:rFonts w:ascii="宋体" w:hAnsi="宋体"/>
                <w:b/>
                <w:szCs w:val="21"/>
              </w:rPr>
            </w:pPr>
            <w:r>
              <w:rPr>
                <w:rFonts w:hint="eastAsia" w:ascii="宋体" w:hAnsi="宋体"/>
                <w:b/>
                <w:szCs w:val="21"/>
              </w:rPr>
              <w:t>偏离说明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2" w:hRule="atLeast"/>
        </w:trPr>
        <w:tc>
          <w:tcPr>
            <w:tcW w:w="840" w:type="dxa"/>
            <w:vAlign w:val="center"/>
          </w:tcPr>
          <w:p>
            <w:pPr>
              <w:adjustRightInd w:val="0"/>
              <w:snapToGrid w:val="0"/>
              <w:spacing w:line="360" w:lineRule="exact"/>
              <w:jc w:val="center"/>
              <w:rPr>
                <w:rFonts w:ascii="宋体" w:hAnsi="宋体"/>
                <w:szCs w:val="21"/>
              </w:rPr>
            </w:pPr>
            <w:r>
              <w:rPr>
                <w:rFonts w:hint="eastAsia" w:ascii="宋体" w:hAnsi="宋体"/>
                <w:szCs w:val="21"/>
              </w:rPr>
              <w:t>1</w:t>
            </w:r>
          </w:p>
        </w:tc>
        <w:tc>
          <w:tcPr>
            <w:tcW w:w="1809" w:type="dxa"/>
          </w:tcPr>
          <w:p>
            <w:pPr>
              <w:adjustRightInd w:val="0"/>
              <w:snapToGrid w:val="0"/>
              <w:spacing w:line="360" w:lineRule="exact"/>
              <w:rPr>
                <w:rFonts w:ascii="宋体" w:hAnsi="宋体"/>
                <w:szCs w:val="21"/>
              </w:rPr>
            </w:pPr>
          </w:p>
        </w:tc>
        <w:tc>
          <w:tcPr>
            <w:tcW w:w="1737" w:type="dxa"/>
          </w:tcPr>
          <w:p>
            <w:pPr>
              <w:adjustRightInd w:val="0"/>
              <w:snapToGrid w:val="0"/>
              <w:spacing w:line="360" w:lineRule="exact"/>
              <w:rPr>
                <w:rFonts w:ascii="宋体" w:hAnsi="宋体"/>
                <w:szCs w:val="21"/>
              </w:rPr>
            </w:pPr>
          </w:p>
        </w:tc>
        <w:tc>
          <w:tcPr>
            <w:tcW w:w="3613" w:type="dxa"/>
          </w:tcPr>
          <w:p>
            <w:pPr>
              <w:adjustRightInd w:val="0"/>
              <w:snapToGrid w:val="0"/>
              <w:spacing w:line="360" w:lineRule="exact"/>
              <w:rPr>
                <w:rFonts w:ascii="宋体" w:hAnsi="宋体"/>
                <w:szCs w:val="21"/>
              </w:rPr>
            </w:pPr>
          </w:p>
        </w:tc>
        <w:tc>
          <w:tcPr>
            <w:tcW w:w="1225" w:type="dxa"/>
          </w:tcPr>
          <w:p>
            <w:pPr>
              <w:adjustRightInd w:val="0"/>
              <w:snapToGrid w:val="0"/>
              <w:spacing w:line="360" w:lineRule="exact"/>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840" w:type="dxa"/>
            <w:vAlign w:val="center"/>
          </w:tcPr>
          <w:p>
            <w:pPr>
              <w:adjustRightInd w:val="0"/>
              <w:snapToGrid w:val="0"/>
              <w:spacing w:line="360" w:lineRule="exact"/>
              <w:jc w:val="center"/>
              <w:rPr>
                <w:rFonts w:ascii="宋体" w:hAnsi="宋体"/>
                <w:szCs w:val="21"/>
              </w:rPr>
            </w:pPr>
            <w:r>
              <w:rPr>
                <w:rFonts w:hint="eastAsia" w:ascii="宋体" w:hAnsi="宋体"/>
                <w:szCs w:val="21"/>
              </w:rPr>
              <w:t>2</w:t>
            </w:r>
          </w:p>
        </w:tc>
        <w:tc>
          <w:tcPr>
            <w:tcW w:w="1809" w:type="dxa"/>
          </w:tcPr>
          <w:p>
            <w:pPr>
              <w:adjustRightInd w:val="0"/>
              <w:snapToGrid w:val="0"/>
              <w:spacing w:line="360" w:lineRule="exact"/>
              <w:rPr>
                <w:rFonts w:ascii="宋体" w:hAnsi="宋体"/>
                <w:szCs w:val="21"/>
              </w:rPr>
            </w:pPr>
          </w:p>
        </w:tc>
        <w:tc>
          <w:tcPr>
            <w:tcW w:w="1737" w:type="dxa"/>
          </w:tcPr>
          <w:p>
            <w:pPr>
              <w:adjustRightInd w:val="0"/>
              <w:snapToGrid w:val="0"/>
              <w:spacing w:line="360" w:lineRule="exact"/>
              <w:rPr>
                <w:rFonts w:ascii="宋体" w:hAnsi="宋体"/>
                <w:szCs w:val="21"/>
              </w:rPr>
            </w:pPr>
          </w:p>
        </w:tc>
        <w:tc>
          <w:tcPr>
            <w:tcW w:w="3613" w:type="dxa"/>
          </w:tcPr>
          <w:p>
            <w:pPr>
              <w:adjustRightInd w:val="0"/>
              <w:snapToGrid w:val="0"/>
              <w:spacing w:line="360" w:lineRule="exact"/>
              <w:rPr>
                <w:rFonts w:ascii="宋体" w:hAnsi="宋体"/>
                <w:szCs w:val="21"/>
              </w:rPr>
            </w:pPr>
          </w:p>
        </w:tc>
        <w:tc>
          <w:tcPr>
            <w:tcW w:w="1225" w:type="dxa"/>
          </w:tcPr>
          <w:p>
            <w:pPr>
              <w:adjustRightInd w:val="0"/>
              <w:snapToGrid w:val="0"/>
              <w:spacing w:line="360" w:lineRule="exact"/>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840" w:type="dxa"/>
            <w:vAlign w:val="center"/>
          </w:tcPr>
          <w:p>
            <w:pPr>
              <w:adjustRightInd w:val="0"/>
              <w:snapToGrid w:val="0"/>
              <w:spacing w:line="360" w:lineRule="exact"/>
              <w:jc w:val="center"/>
              <w:rPr>
                <w:rFonts w:ascii="宋体" w:hAnsi="宋体"/>
                <w:szCs w:val="21"/>
              </w:rPr>
            </w:pPr>
            <w:r>
              <w:rPr>
                <w:rFonts w:hint="eastAsia" w:ascii="宋体" w:hAnsi="宋体"/>
                <w:szCs w:val="21"/>
              </w:rPr>
              <w:t>3</w:t>
            </w:r>
          </w:p>
        </w:tc>
        <w:tc>
          <w:tcPr>
            <w:tcW w:w="1809" w:type="dxa"/>
          </w:tcPr>
          <w:p>
            <w:pPr>
              <w:adjustRightInd w:val="0"/>
              <w:snapToGrid w:val="0"/>
              <w:spacing w:line="360" w:lineRule="exact"/>
              <w:rPr>
                <w:rFonts w:ascii="宋体" w:hAnsi="宋体"/>
                <w:szCs w:val="21"/>
              </w:rPr>
            </w:pPr>
          </w:p>
        </w:tc>
        <w:tc>
          <w:tcPr>
            <w:tcW w:w="1737" w:type="dxa"/>
          </w:tcPr>
          <w:p>
            <w:pPr>
              <w:adjustRightInd w:val="0"/>
              <w:snapToGrid w:val="0"/>
              <w:spacing w:line="360" w:lineRule="exact"/>
              <w:rPr>
                <w:rFonts w:ascii="宋体" w:hAnsi="宋体"/>
                <w:szCs w:val="21"/>
              </w:rPr>
            </w:pPr>
          </w:p>
        </w:tc>
        <w:tc>
          <w:tcPr>
            <w:tcW w:w="3613" w:type="dxa"/>
          </w:tcPr>
          <w:p>
            <w:pPr>
              <w:adjustRightInd w:val="0"/>
              <w:snapToGrid w:val="0"/>
              <w:spacing w:line="360" w:lineRule="exact"/>
              <w:rPr>
                <w:rFonts w:ascii="宋体" w:hAnsi="宋体"/>
                <w:szCs w:val="21"/>
              </w:rPr>
            </w:pPr>
          </w:p>
        </w:tc>
        <w:tc>
          <w:tcPr>
            <w:tcW w:w="1225" w:type="dxa"/>
          </w:tcPr>
          <w:p>
            <w:pPr>
              <w:adjustRightInd w:val="0"/>
              <w:snapToGrid w:val="0"/>
              <w:spacing w:line="360" w:lineRule="exact"/>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840" w:type="dxa"/>
            <w:vAlign w:val="center"/>
          </w:tcPr>
          <w:p>
            <w:pPr>
              <w:adjustRightInd w:val="0"/>
              <w:snapToGrid w:val="0"/>
              <w:spacing w:line="360" w:lineRule="exact"/>
              <w:jc w:val="center"/>
              <w:rPr>
                <w:rFonts w:ascii="宋体" w:hAnsi="宋体"/>
                <w:szCs w:val="21"/>
              </w:rPr>
            </w:pPr>
            <w:r>
              <w:rPr>
                <w:rFonts w:hint="eastAsia" w:ascii="宋体" w:hAnsi="宋体"/>
                <w:szCs w:val="21"/>
              </w:rPr>
              <w:t>4</w:t>
            </w:r>
          </w:p>
        </w:tc>
        <w:tc>
          <w:tcPr>
            <w:tcW w:w="1809" w:type="dxa"/>
          </w:tcPr>
          <w:p>
            <w:pPr>
              <w:adjustRightInd w:val="0"/>
              <w:snapToGrid w:val="0"/>
              <w:spacing w:line="360" w:lineRule="exact"/>
              <w:rPr>
                <w:rFonts w:ascii="宋体" w:hAnsi="宋体"/>
                <w:szCs w:val="21"/>
              </w:rPr>
            </w:pPr>
          </w:p>
        </w:tc>
        <w:tc>
          <w:tcPr>
            <w:tcW w:w="1737" w:type="dxa"/>
          </w:tcPr>
          <w:p>
            <w:pPr>
              <w:adjustRightInd w:val="0"/>
              <w:snapToGrid w:val="0"/>
              <w:spacing w:line="360" w:lineRule="exact"/>
              <w:rPr>
                <w:rFonts w:ascii="宋体" w:hAnsi="宋体"/>
                <w:szCs w:val="21"/>
              </w:rPr>
            </w:pPr>
          </w:p>
        </w:tc>
        <w:tc>
          <w:tcPr>
            <w:tcW w:w="3613" w:type="dxa"/>
          </w:tcPr>
          <w:p>
            <w:pPr>
              <w:adjustRightInd w:val="0"/>
              <w:snapToGrid w:val="0"/>
              <w:spacing w:line="360" w:lineRule="exact"/>
              <w:rPr>
                <w:rFonts w:ascii="宋体" w:hAnsi="宋体"/>
                <w:szCs w:val="21"/>
              </w:rPr>
            </w:pPr>
          </w:p>
        </w:tc>
        <w:tc>
          <w:tcPr>
            <w:tcW w:w="1225" w:type="dxa"/>
          </w:tcPr>
          <w:p>
            <w:pPr>
              <w:adjustRightInd w:val="0"/>
              <w:snapToGrid w:val="0"/>
              <w:spacing w:line="360" w:lineRule="exact"/>
              <w:rPr>
                <w:rFonts w:ascii="宋体" w:hAnsi="宋体"/>
                <w:szCs w:val="21"/>
              </w:rPr>
            </w:pPr>
          </w:p>
        </w:tc>
      </w:tr>
    </w:tbl>
    <w:p>
      <w:pPr>
        <w:adjustRightInd w:val="0"/>
        <w:snapToGrid w:val="0"/>
        <w:spacing w:line="360" w:lineRule="exact"/>
        <w:ind w:firstLine="6510" w:firstLineChars="3100"/>
        <w:rPr>
          <w:rFonts w:ascii="宋体" w:hAnsi="宋体"/>
          <w:szCs w:val="21"/>
        </w:rPr>
      </w:pPr>
      <w:r>
        <w:rPr>
          <w:rFonts w:hint="eastAsia" w:ascii="宋体" w:hAnsi="宋体"/>
          <w:szCs w:val="21"/>
        </w:rPr>
        <w:t xml:space="preserve">供应商公章：                    </w:t>
      </w:r>
    </w:p>
    <w:p>
      <w:pPr>
        <w:adjustRightInd w:val="0"/>
        <w:snapToGrid w:val="0"/>
        <w:spacing w:line="360" w:lineRule="exact"/>
        <w:jc w:val="center"/>
        <w:rPr>
          <w:rFonts w:ascii="宋体" w:hAnsi="宋体"/>
          <w:bCs/>
          <w:szCs w:val="21"/>
        </w:rPr>
      </w:pPr>
    </w:p>
    <w:p>
      <w:pPr>
        <w:adjustRightInd w:val="0"/>
        <w:snapToGrid w:val="0"/>
        <w:spacing w:line="360" w:lineRule="exact"/>
        <w:jc w:val="center"/>
        <w:rPr>
          <w:rFonts w:ascii="宋体" w:hAnsi="宋体"/>
          <w:bCs/>
          <w:szCs w:val="21"/>
        </w:rPr>
      </w:pPr>
      <w:r>
        <w:rPr>
          <w:rFonts w:hint="eastAsia" w:ascii="宋体" w:hAnsi="宋体"/>
          <w:bCs/>
          <w:szCs w:val="21"/>
        </w:rPr>
        <w:t>年  月  日</w:t>
      </w:r>
    </w:p>
    <w:p>
      <w:pPr>
        <w:adjustRightInd w:val="0"/>
        <w:snapToGrid w:val="0"/>
        <w:spacing w:line="360" w:lineRule="exact"/>
        <w:rPr>
          <w:rFonts w:ascii="宋体" w:hAnsi="宋体"/>
          <w:b/>
          <w:bCs/>
          <w:szCs w:val="21"/>
        </w:rPr>
      </w:pPr>
      <w:r>
        <w:rPr>
          <w:rFonts w:hint="eastAsia" w:ascii="宋体" w:hAnsi="宋体"/>
          <w:b/>
          <w:bCs/>
          <w:szCs w:val="21"/>
        </w:rPr>
        <w:t>备注：1、供应商必须逐项对应描述货物主要参数、材质、配置及服务要求，如不进行描述，仅在响应栏填“响应”或未填写或复制（包括全部复制或主要参数及配置的复制）询价文件技术参数的，包括有选择性的技术响应（例如在某一分项中出现两个及以上的品牌或两种及两种以上的技术规格），均可能导致响应无效；</w:t>
      </w:r>
    </w:p>
    <w:p>
      <w:pPr>
        <w:adjustRightInd w:val="0"/>
        <w:snapToGrid w:val="0"/>
        <w:spacing w:line="360" w:lineRule="exact"/>
        <w:ind w:firstLine="422" w:firstLineChars="200"/>
        <w:rPr>
          <w:rFonts w:ascii="宋体" w:hAnsi="宋体"/>
          <w:b/>
          <w:bCs/>
          <w:szCs w:val="21"/>
        </w:rPr>
      </w:pPr>
      <w:r>
        <w:rPr>
          <w:rFonts w:hint="eastAsia" w:ascii="宋体" w:hAnsi="宋体"/>
          <w:b/>
          <w:bCs/>
          <w:szCs w:val="21"/>
        </w:rPr>
        <w:t>2、供应商所供产品如与询价文件要求的规格及配置不一致，则须在上表偏离说明中详细注明。</w:t>
      </w:r>
    </w:p>
    <w:p>
      <w:pPr>
        <w:adjustRightInd w:val="0"/>
        <w:snapToGrid w:val="0"/>
        <w:spacing w:line="360" w:lineRule="exact"/>
        <w:ind w:firstLine="422" w:firstLineChars="200"/>
        <w:rPr>
          <w:rFonts w:ascii="宋体" w:hAnsi="宋体"/>
          <w:b/>
          <w:bCs/>
          <w:sz w:val="24"/>
          <w:szCs w:val="28"/>
        </w:rPr>
      </w:pPr>
      <w:r>
        <w:rPr>
          <w:rFonts w:hint="eastAsia" w:ascii="宋体" w:hAnsi="宋体"/>
          <w:b/>
          <w:bCs/>
          <w:szCs w:val="21"/>
        </w:rPr>
        <w:t>3、响应部分可后附详细说明及技术资料。</w:t>
      </w:r>
    </w:p>
    <w:p>
      <w:bookmarkStart w:id="77" w:name="_Toc27567"/>
      <w:bookmarkStart w:id="78" w:name="_Toc471299110"/>
    </w:p>
    <w:p>
      <w:pPr>
        <w:pStyle w:val="39"/>
      </w:pPr>
    </w:p>
    <w:p>
      <w:pPr>
        <w:pStyle w:val="39"/>
      </w:pPr>
    </w:p>
    <w:p>
      <w:pPr>
        <w:pStyle w:val="39"/>
      </w:pPr>
    </w:p>
    <w:p>
      <w:pPr>
        <w:pStyle w:val="39"/>
      </w:pPr>
    </w:p>
    <w:p>
      <w:pPr>
        <w:pStyle w:val="39"/>
      </w:pPr>
    </w:p>
    <w:p>
      <w:pPr>
        <w:pStyle w:val="39"/>
      </w:pPr>
    </w:p>
    <w:p>
      <w:pPr>
        <w:pStyle w:val="39"/>
      </w:pPr>
    </w:p>
    <w:p>
      <w:pPr>
        <w:pStyle w:val="39"/>
      </w:pPr>
    </w:p>
    <w:p>
      <w:pPr>
        <w:pStyle w:val="39"/>
      </w:pPr>
    </w:p>
    <w:p>
      <w:pPr>
        <w:pStyle w:val="39"/>
      </w:pPr>
    </w:p>
    <w:p>
      <w:pPr>
        <w:pStyle w:val="39"/>
      </w:pPr>
    </w:p>
    <w:p>
      <w:pPr>
        <w:pStyle w:val="39"/>
      </w:pPr>
    </w:p>
    <w:p>
      <w:pPr>
        <w:pStyle w:val="39"/>
      </w:pPr>
    </w:p>
    <w:p>
      <w:pPr>
        <w:pStyle w:val="7"/>
        <w:adjustRightInd w:val="0"/>
        <w:snapToGrid w:val="0"/>
        <w:spacing w:before="0" w:after="0" w:line="240" w:lineRule="exact"/>
        <w:rPr>
          <w:rFonts w:ascii="宋体" w:hAnsi="宋体" w:cs="宋体"/>
          <w:sz w:val="21"/>
          <w:szCs w:val="21"/>
        </w:rPr>
      </w:pPr>
      <w:r>
        <w:rPr>
          <w:rFonts w:hint="eastAsia" w:ascii="宋体" w:hAnsi="宋体" w:cs="宋体"/>
          <w:sz w:val="21"/>
          <w:szCs w:val="21"/>
        </w:rPr>
        <w:t>附件</w:t>
      </w:r>
      <w:bookmarkEnd w:id="77"/>
      <w:bookmarkEnd w:id="78"/>
      <w:r>
        <w:rPr>
          <w:rFonts w:hint="eastAsia" w:ascii="宋体" w:hAnsi="宋体" w:cs="宋体"/>
          <w:sz w:val="21"/>
          <w:szCs w:val="21"/>
        </w:rPr>
        <w:t>六</w:t>
      </w:r>
    </w:p>
    <w:p>
      <w:pPr>
        <w:jc w:val="center"/>
      </w:pPr>
      <w:r>
        <w:rPr>
          <w:rFonts w:hint="eastAsia"/>
          <w:b/>
          <w:bCs/>
          <w:sz w:val="28"/>
          <w:szCs w:val="28"/>
          <w:lang w:val="zh-CN"/>
        </w:rPr>
        <w:t>响应报价书（含分项明细报价）</w:t>
      </w:r>
    </w:p>
    <w:p>
      <w:pPr>
        <w:pStyle w:val="5"/>
        <w:adjustRightInd w:val="0"/>
        <w:snapToGrid w:val="0"/>
        <w:spacing w:beforeLines="50" w:afterLines="50" w:line="440" w:lineRule="exact"/>
        <w:ind w:left="0"/>
        <w:rPr>
          <w:rFonts w:ascii="Times New Roman" w:hAnsi="Times New Roman"/>
          <w:kern w:val="2"/>
          <w:sz w:val="28"/>
          <w:szCs w:val="28"/>
        </w:rPr>
      </w:pPr>
      <w:bookmarkStart w:id="79" w:name="_Toc13577_WPSOffice_Level1"/>
      <w:r>
        <w:rPr>
          <w:rFonts w:hint="eastAsia" w:ascii="Times New Roman" w:hAnsi="Times New Roman"/>
          <w:kern w:val="2"/>
          <w:sz w:val="28"/>
          <w:szCs w:val="28"/>
        </w:rPr>
        <w:t>（一）项目报价书</w:t>
      </w:r>
      <w:bookmarkEnd w:id="79"/>
    </w:p>
    <w:tbl>
      <w:tblPr>
        <w:tblStyle w:val="40"/>
        <w:tblW w:w="91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13"/>
        <w:gridCol w:w="68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5" w:hRule="atLeast"/>
          <w:jc w:val="center"/>
        </w:trPr>
        <w:tc>
          <w:tcPr>
            <w:tcW w:w="2313"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center"/>
              <w:rPr>
                <w:rFonts w:ascii="宋体" w:hAnsi="宋体" w:cs="宋体"/>
                <w:szCs w:val="21"/>
              </w:rPr>
            </w:pPr>
            <w:r>
              <w:rPr>
                <w:rFonts w:hint="eastAsia" w:ascii="宋体" w:hAnsi="宋体" w:cs="宋体"/>
                <w:szCs w:val="21"/>
              </w:rPr>
              <w:t>项目名称</w:t>
            </w:r>
          </w:p>
        </w:tc>
        <w:tc>
          <w:tcPr>
            <w:tcW w:w="6825"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left"/>
              <w:rPr>
                <w:rFonts w:ascii="宋体" w:hAnsi="宋体" w:cs="宋体"/>
                <w:szCs w:val="21"/>
                <w:u w:val="singl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5" w:hRule="atLeast"/>
          <w:jc w:val="center"/>
        </w:trPr>
        <w:tc>
          <w:tcPr>
            <w:tcW w:w="2313"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center"/>
              <w:rPr>
                <w:rFonts w:ascii="宋体" w:hAnsi="宋体" w:cs="宋体"/>
                <w:szCs w:val="21"/>
              </w:rPr>
            </w:pPr>
            <w:r>
              <w:rPr>
                <w:rFonts w:hint="eastAsia" w:ascii="宋体" w:hAnsi="宋体" w:cs="宋体"/>
                <w:szCs w:val="21"/>
              </w:rPr>
              <w:t>项目编号</w:t>
            </w:r>
          </w:p>
        </w:tc>
        <w:tc>
          <w:tcPr>
            <w:tcW w:w="6825"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left"/>
              <w:rPr>
                <w:rFonts w:ascii="宋体" w:hAnsi="宋体" w:cs="宋体"/>
                <w:szCs w:val="21"/>
                <w:u w:val="singl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2313" w:type="dxa"/>
            <w:tcBorders>
              <w:top w:val="nil"/>
              <w:left w:val="single" w:color="auto" w:sz="4" w:space="0"/>
              <w:bottom w:val="single" w:color="auto" w:sz="4" w:space="0"/>
              <w:right w:val="single" w:color="auto" w:sz="4" w:space="0"/>
            </w:tcBorders>
            <w:vAlign w:val="center"/>
          </w:tcPr>
          <w:p>
            <w:pPr>
              <w:spacing w:line="440" w:lineRule="exact"/>
              <w:jc w:val="center"/>
              <w:rPr>
                <w:rFonts w:ascii="宋体" w:hAnsi="宋体" w:cs="宋体"/>
                <w:szCs w:val="21"/>
              </w:rPr>
            </w:pPr>
            <w:r>
              <w:rPr>
                <w:rFonts w:hint="eastAsia" w:ascii="宋体" w:hAnsi="宋体" w:cs="宋体"/>
                <w:szCs w:val="21"/>
              </w:rPr>
              <w:t>响应人全称</w:t>
            </w:r>
          </w:p>
        </w:tc>
        <w:tc>
          <w:tcPr>
            <w:tcW w:w="6825" w:type="dxa"/>
            <w:tcBorders>
              <w:top w:val="nil"/>
              <w:left w:val="single" w:color="auto" w:sz="4" w:space="0"/>
              <w:bottom w:val="single" w:color="auto" w:sz="4" w:space="0"/>
              <w:right w:val="single" w:color="auto" w:sz="4" w:space="0"/>
            </w:tcBorders>
            <w:vAlign w:val="center"/>
          </w:tcPr>
          <w:p>
            <w:pPr>
              <w:spacing w:line="440" w:lineRule="exact"/>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920" w:hRule="atLeast"/>
          <w:jc w:val="center"/>
        </w:trPr>
        <w:tc>
          <w:tcPr>
            <w:tcW w:w="2313"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宋体" w:hAnsi="宋体" w:cs="宋体"/>
                <w:szCs w:val="21"/>
              </w:rPr>
            </w:pPr>
            <w:r>
              <w:rPr>
                <w:rFonts w:hint="eastAsia" w:ascii="宋体" w:hAnsi="宋体" w:cs="宋体"/>
                <w:szCs w:val="21"/>
              </w:rPr>
              <w:t>响应报价（人民币）</w:t>
            </w:r>
          </w:p>
        </w:tc>
        <w:tc>
          <w:tcPr>
            <w:tcW w:w="6825" w:type="dxa"/>
            <w:tcBorders>
              <w:top w:val="single" w:color="auto" w:sz="4" w:space="0"/>
              <w:left w:val="single" w:color="auto" w:sz="4" w:space="0"/>
              <w:bottom w:val="single" w:color="auto" w:sz="4" w:space="0"/>
              <w:right w:val="single" w:color="auto" w:sz="4" w:space="0"/>
            </w:tcBorders>
            <w:vAlign w:val="center"/>
          </w:tcPr>
          <w:p>
            <w:pPr>
              <w:spacing w:line="440" w:lineRule="exact"/>
              <w:ind w:right="-670"/>
            </w:pPr>
            <w:r>
              <w:rPr>
                <w:rFonts w:hint="eastAsia"/>
              </w:rPr>
              <w:t>合计：</w:t>
            </w:r>
          </w:p>
          <w:p>
            <w:pPr>
              <w:spacing w:line="440" w:lineRule="exact"/>
              <w:ind w:right="-670"/>
            </w:pPr>
            <w:r>
              <w:rPr>
                <w:rFonts w:hint="eastAsia"/>
              </w:rPr>
              <w:t>大写：                          元</w:t>
            </w:r>
          </w:p>
          <w:p>
            <w:pPr>
              <w:spacing w:line="440" w:lineRule="exact"/>
              <w:ind w:right="-670"/>
            </w:pPr>
            <w:r>
              <w:rPr>
                <w:rFonts w:hint="eastAsia"/>
              </w:rPr>
              <w:t xml:space="preserve">小写：                          元 </w:t>
            </w:r>
          </w:p>
          <w:p>
            <w:pPr>
              <w:pStyle w:val="39"/>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0" w:hRule="atLeast"/>
          <w:jc w:val="center"/>
        </w:trPr>
        <w:tc>
          <w:tcPr>
            <w:tcW w:w="2313"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宋体" w:hAnsi="宋体" w:cs="宋体"/>
                <w:szCs w:val="21"/>
              </w:rPr>
            </w:pPr>
            <w:r>
              <w:rPr>
                <w:rFonts w:hint="eastAsia" w:ascii="宋体" w:hAnsi="宋体" w:cs="宋体"/>
                <w:szCs w:val="21"/>
              </w:rPr>
              <w:t>完成时间</w:t>
            </w:r>
          </w:p>
        </w:tc>
        <w:tc>
          <w:tcPr>
            <w:tcW w:w="6825"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left"/>
              <w:rPr>
                <w:rFonts w:ascii="宋体" w:hAnsi="宋体" w:cs="宋体"/>
                <w:b/>
                <w:szCs w:val="21"/>
              </w:rPr>
            </w:pPr>
          </w:p>
          <w:p>
            <w:pPr>
              <w:widowControl/>
              <w:spacing w:line="440" w:lineRule="exact"/>
              <w:jc w:val="left"/>
              <w:rPr>
                <w:rFonts w:ascii="宋体" w:hAnsi="宋体" w:cs="宋体"/>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1" w:hRule="atLeast"/>
          <w:jc w:val="center"/>
        </w:trPr>
        <w:tc>
          <w:tcPr>
            <w:tcW w:w="2313"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宋体" w:hAnsi="宋体" w:cs="宋体"/>
                <w:szCs w:val="21"/>
              </w:rPr>
            </w:pPr>
            <w:r>
              <w:rPr>
                <w:rFonts w:hint="eastAsia" w:ascii="宋体" w:hAnsi="宋体" w:cs="宋体"/>
                <w:szCs w:val="21"/>
              </w:rPr>
              <w:t>付款方式</w:t>
            </w:r>
          </w:p>
        </w:tc>
        <w:tc>
          <w:tcPr>
            <w:tcW w:w="6825"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center"/>
              <w:rPr>
                <w:rFonts w:ascii="宋体" w:hAnsi="宋体" w:cs="宋体"/>
                <w:b/>
                <w:szCs w:val="21"/>
              </w:rPr>
            </w:pPr>
            <w:r>
              <w:rPr>
                <w:rFonts w:hint="eastAsia" w:ascii="宋体" w:hAnsi="宋体" w:cs="宋体"/>
                <w:b/>
                <w:szCs w:val="21"/>
              </w:rPr>
              <w:t>响应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15" w:hRule="atLeast"/>
          <w:jc w:val="center"/>
        </w:trPr>
        <w:tc>
          <w:tcPr>
            <w:tcW w:w="2313"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宋体" w:hAnsi="宋体" w:cs="宋体"/>
                <w:szCs w:val="21"/>
              </w:rPr>
            </w:pPr>
            <w:r>
              <w:rPr>
                <w:rFonts w:hint="eastAsia" w:ascii="宋体" w:hAnsi="宋体" w:cs="宋体"/>
                <w:szCs w:val="21"/>
              </w:rPr>
              <w:t>备    注</w:t>
            </w:r>
          </w:p>
        </w:tc>
        <w:tc>
          <w:tcPr>
            <w:tcW w:w="6825"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left"/>
              <w:rPr>
                <w:rFonts w:ascii="宋体" w:hAnsi="宋体" w:cs="宋体"/>
                <w:b/>
                <w:szCs w:val="21"/>
              </w:rPr>
            </w:pPr>
          </w:p>
          <w:p>
            <w:pPr>
              <w:widowControl/>
              <w:spacing w:line="440" w:lineRule="exact"/>
              <w:jc w:val="left"/>
              <w:rPr>
                <w:rFonts w:ascii="宋体" w:hAnsi="宋体" w:cs="宋体"/>
                <w:b/>
                <w:szCs w:val="21"/>
              </w:rPr>
            </w:pPr>
          </w:p>
          <w:p>
            <w:pPr>
              <w:widowControl/>
              <w:spacing w:line="440" w:lineRule="exact"/>
              <w:jc w:val="left"/>
              <w:rPr>
                <w:rFonts w:ascii="宋体" w:hAnsi="宋体" w:cs="宋体"/>
                <w:b/>
                <w:szCs w:val="21"/>
              </w:rPr>
            </w:pPr>
          </w:p>
        </w:tc>
      </w:tr>
    </w:tbl>
    <w:p>
      <w:pPr>
        <w:spacing w:line="440" w:lineRule="exact"/>
        <w:ind w:firstLine="316" w:firstLineChars="150"/>
        <w:rPr>
          <w:rFonts w:ascii="宋体" w:hAnsi="宋体" w:cs="宋体"/>
          <w:szCs w:val="21"/>
        </w:rPr>
      </w:pPr>
      <w:r>
        <w:rPr>
          <w:rFonts w:hint="eastAsia" w:ascii="宋体" w:hAnsi="宋体" w:cs="宋体"/>
          <w:b/>
          <w:bCs/>
          <w:szCs w:val="21"/>
        </w:rPr>
        <w:t>备注：</w:t>
      </w:r>
      <w:r>
        <w:rPr>
          <w:rFonts w:hint="eastAsia" w:ascii="宋体" w:hAnsi="宋体" w:cs="宋体"/>
          <w:szCs w:val="21"/>
        </w:rPr>
        <w:t>1、</w:t>
      </w:r>
      <w:r>
        <w:rPr>
          <w:rFonts w:hint="eastAsia" w:ascii="宋体" w:hAnsi="宋体" w:cs="宋体"/>
          <w:szCs w:val="21"/>
          <w:lang w:val="zh-CN"/>
        </w:rPr>
        <w:t>响应报价为响应人在响应文件中提出的各项支付金额的总和。包括本次全部内容及人员工资、材料费、工具费、措施费、不可竞争费、税费等所发生的所有费用</w:t>
      </w:r>
      <w:r>
        <w:rPr>
          <w:rFonts w:hint="eastAsia" w:ascii="宋体" w:hAnsi="宋体" w:cs="宋体"/>
          <w:szCs w:val="21"/>
        </w:rPr>
        <w:t>等。成交人应向采购单位出具税务发票。</w:t>
      </w:r>
    </w:p>
    <w:p>
      <w:pPr>
        <w:widowControl/>
        <w:adjustRightInd w:val="0"/>
        <w:snapToGrid w:val="0"/>
        <w:spacing w:line="320" w:lineRule="auto"/>
        <w:ind w:firstLine="420" w:firstLineChars="200"/>
        <w:jc w:val="left"/>
        <w:rPr>
          <w:rFonts w:ascii="宋体" w:hAnsi="宋体" w:cs="宋体"/>
          <w:bCs/>
          <w:szCs w:val="21"/>
        </w:rPr>
      </w:pPr>
      <w:r>
        <w:rPr>
          <w:rFonts w:hint="eastAsia" w:ascii="宋体" w:hAnsi="宋体" w:cs="宋体"/>
          <w:szCs w:val="21"/>
        </w:rPr>
        <w:t>2、</w:t>
      </w:r>
      <w:r>
        <w:rPr>
          <w:rFonts w:hint="eastAsia" w:ascii="宋体" w:hAnsi="宋体" w:cs="宋体"/>
          <w:bCs/>
          <w:szCs w:val="21"/>
        </w:rPr>
        <w:t>本《项目报价书》中如存在大写金额与小写金额不一致的，投标人须以大写金额为准进行修正；总价金额与依据单价计算出的结果不一致的，须以单价金额为准进行修正，除单价金额小数点有明显错误。</w:t>
      </w:r>
    </w:p>
    <w:p>
      <w:pPr>
        <w:pStyle w:val="39"/>
      </w:pPr>
      <w:r>
        <w:rPr>
          <w:rFonts w:hint="eastAsia"/>
        </w:rPr>
        <w:t>3、费用结算时按车辆评估数计算。</w:t>
      </w:r>
    </w:p>
    <w:p>
      <w:pPr>
        <w:adjustRightInd w:val="0"/>
        <w:snapToGrid w:val="0"/>
        <w:spacing w:line="400" w:lineRule="exact"/>
        <w:rPr>
          <w:rFonts w:ascii="宋体" w:hAnsi="宋体" w:cs="宋体"/>
          <w:szCs w:val="21"/>
          <w:u w:val="single"/>
        </w:rPr>
      </w:pPr>
      <w:r>
        <w:rPr>
          <w:rFonts w:hint="eastAsia" w:ascii="宋体" w:hAnsi="宋体" w:cs="宋体"/>
          <w:szCs w:val="21"/>
        </w:rPr>
        <w:t>投标单位（公章）：</w:t>
      </w:r>
    </w:p>
    <w:p>
      <w:pPr>
        <w:adjustRightInd w:val="0"/>
        <w:snapToGrid w:val="0"/>
        <w:spacing w:line="400" w:lineRule="exact"/>
        <w:rPr>
          <w:rFonts w:ascii="宋体" w:hAnsi="宋体" w:cs="宋体"/>
          <w:szCs w:val="21"/>
          <w:u w:val="single"/>
        </w:rPr>
      </w:pPr>
      <w:r>
        <w:rPr>
          <w:rFonts w:hint="eastAsia" w:ascii="宋体" w:hAnsi="宋体" w:cs="宋体"/>
          <w:szCs w:val="21"/>
        </w:rPr>
        <w:t>法定代表人或其委托代理人：</w:t>
      </w:r>
      <w:r>
        <w:rPr>
          <w:rFonts w:hint="eastAsia" w:ascii="宋体" w:hAnsi="宋体" w:cs="宋体"/>
          <w:szCs w:val="21"/>
          <w:u w:val="single"/>
        </w:rPr>
        <w:t xml:space="preserve">        (签字或盖法人印章)       </w:t>
      </w:r>
    </w:p>
    <w:p>
      <w:pPr>
        <w:adjustRightInd w:val="0"/>
        <w:snapToGrid w:val="0"/>
        <w:spacing w:line="400" w:lineRule="exact"/>
        <w:rPr>
          <w:rFonts w:ascii="宋体" w:hAnsi="宋体" w:cs="宋体"/>
          <w:szCs w:val="21"/>
        </w:rPr>
      </w:pPr>
      <w:r>
        <w:rPr>
          <w:rFonts w:hint="eastAsia" w:ascii="宋体" w:hAnsi="宋体" w:cs="宋体"/>
          <w:szCs w:val="21"/>
        </w:rPr>
        <w:t>日   期：年月日</w:t>
      </w:r>
    </w:p>
    <w:p>
      <w:pPr>
        <w:pStyle w:val="39"/>
        <w:rPr>
          <w:rFonts w:ascii="宋体" w:hAnsi="宋体" w:cs="宋体"/>
          <w:szCs w:val="21"/>
        </w:rPr>
      </w:pPr>
    </w:p>
    <w:p>
      <w:pPr>
        <w:pStyle w:val="39"/>
        <w:rPr>
          <w:rFonts w:ascii="宋体" w:hAnsi="宋体" w:cs="宋体"/>
          <w:szCs w:val="21"/>
        </w:rPr>
      </w:pPr>
    </w:p>
    <w:p>
      <w:pPr>
        <w:pStyle w:val="39"/>
        <w:rPr>
          <w:rFonts w:ascii="宋体" w:hAnsi="宋体" w:cs="宋体"/>
          <w:szCs w:val="21"/>
        </w:rPr>
      </w:pPr>
    </w:p>
    <w:p>
      <w:pPr>
        <w:pStyle w:val="39"/>
        <w:rPr>
          <w:rFonts w:ascii="宋体" w:hAnsi="宋体" w:cs="宋体"/>
          <w:szCs w:val="21"/>
        </w:rPr>
      </w:pPr>
    </w:p>
    <w:p>
      <w:pPr>
        <w:pStyle w:val="39"/>
        <w:rPr>
          <w:rFonts w:ascii="宋体" w:hAnsi="宋体" w:cs="宋体"/>
          <w:szCs w:val="21"/>
        </w:rPr>
      </w:pPr>
    </w:p>
    <w:p>
      <w:pPr>
        <w:numPr>
          <w:ilvl w:val="0"/>
          <w:numId w:val="2"/>
        </w:numPr>
        <w:adjustRightInd w:val="0"/>
        <w:snapToGrid w:val="0"/>
        <w:spacing w:line="320" w:lineRule="auto"/>
        <w:rPr>
          <w:b/>
          <w:bCs/>
          <w:sz w:val="28"/>
          <w:szCs w:val="28"/>
        </w:rPr>
      </w:pPr>
      <w:bookmarkStart w:id="80" w:name="_Toc28824_WPSOffice_Level1"/>
      <w:r>
        <w:rPr>
          <w:rFonts w:hint="eastAsia"/>
          <w:b/>
          <w:bCs/>
          <w:sz w:val="28"/>
          <w:szCs w:val="28"/>
        </w:rPr>
        <w:t>分项明细报价书</w:t>
      </w:r>
      <w:bookmarkEnd w:id="80"/>
    </w:p>
    <w:p>
      <w:pPr>
        <w:pStyle w:val="7"/>
        <w:adjustRightInd w:val="0"/>
        <w:snapToGrid w:val="0"/>
        <w:spacing w:before="0" w:after="0" w:line="240" w:lineRule="exact"/>
        <w:rPr>
          <w:rFonts w:ascii="宋体" w:hAnsi="宋体"/>
          <w:sz w:val="24"/>
          <w:szCs w:val="28"/>
        </w:rPr>
      </w:pPr>
      <w:bookmarkStart w:id="81" w:name="_Toc32017"/>
      <w:r>
        <w:rPr>
          <w:rFonts w:hint="eastAsia" w:ascii="宋体" w:hAnsi="宋体" w:cs="宋体"/>
          <w:sz w:val="21"/>
          <w:szCs w:val="21"/>
        </w:rPr>
        <w:t>附件</w:t>
      </w:r>
      <w:bookmarkEnd w:id="81"/>
      <w:r>
        <w:rPr>
          <w:rFonts w:hint="eastAsia" w:ascii="宋体" w:hAnsi="宋体" w:cs="宋体"/>
          <w:sz w:val="21"/>
          <w:szCs w:val="21"/>
        </w:rPr>
        <w:t>七</w:t>
      </w:r>
    </w:p>
    <w:p>
      <w:pPr>
        <w:jc w:val="center"/>
        <w:rPr>
          <w:b/>
          <w:bCs/>
          <w:sz w:val="28"/>
          <w:szCs w:val="28"/>
          <w:lang w:val="zh-CN"/>
        </w:rPr>
      </w:pPr>
      <w:bookmarkStart w:id="82" w:name="_Toc12025_WPSOffice_Level1"/>
      <w:r>
        <w:rPr>
          <w:rFonts w:hint="eastAsia"/>
          <w:b/>
          <w:bCs/>
          <w:sz w:val="28"/>
          <w:szCs w:val="28"/>
          <w:lang w:val="zh-CN"/>
        </w:rPr>
        <w:t>供货、安装、售后服务承诺</w:t>
      </w:r>
      <w:bookmarkEnd w:id="82"/>
    </w:p>
    <w:p>
      <w:pPr>
        <w:adjustRightInd w:val="0"/>
        <w:snapToGrid w:val="0"/>
        <w:spacing w:line="360" w:lineRule="exact"/>
        <w:ind w:firstLine="207" w:firstLineChars="98"/>
        <w:jc w:val="center"/>
        <w:rPr>
          <w:rFonts w:ascii="宋体" w:hAnsi="宋体"/>
          <w:b/>
          <w:sz w:val="24"/>
          <w:szCs w:val="28"/>
        </w:rPr>
      </w:pPr>
      <w:r>
        <w:rPr>
          <w:rFonts w:hint="eastAsia" w:ascii="宋体" w:hAnsi="宋体"/>
          <w:b/>
          <w:szCs w:val="21"/>
        </w:rPr>
        <w:t>（格式自定）</w:t>
      </w:r>
    </w:p>
    <w:p>
      <w:pPr>
        <w:pStyle w:val="7"/>
        <w:adjustRightInd w:val="0"/>
        <w:snapToGrid w:val="0"/>
        <w:spacing w:before="0" w:after="0" w:line="240" w:lineRule="exact"/>
        <w:rPr>
          <w:rFonts w:ascii="宋体" w:hAnsi="宋体" w:cs="宋体"/>
          <w:sz w:val="21"/>
          <w:szCs w:val="21"/>
        </w:rPr>
      </w:pPr>
      <w:bookmarkStart w:id="83" w:name="_Toc27705"/>
      <w:r>
        <w:rPr>
          <w:rFonts w:hint="eastAsia" w:ascii="宋体" w:hAnsi="宋体" w:cs="宋体"/>
          <w:sz w:val="21"/>
          <w:szCs w:val="21"/>
        </w:rPr>
        <w:t>附件</w:t>
      </w:r>
      <w:bookmarkEnd w:id="83"/>
      <w:r>
        <w:rPr>
          <w:rFonts w:hint="eastAsia" w:ascii="宋体" w:hAnsi="宋体" w:cs="宋体"/>
          <w:sz w:val="21"/>
          <w:szCs w:val="21"/>
        </w:rPr>
        <w:t>八</w:t>
      </w:r>
    </w:p>
    <w:p>
      <w:pPr>
        <w:jc w:val="center"/>
        <w:rPr>
          <w:b/>
          <w:bCs/>
          <w:sz w:val="28"/>
          <w:szCs w:val="28"/>
          <w:lang w:val="zh-CN"/>
        </w:rPr>
      </w:pPr>
      <w:bookmarkStart w:id="84" w:name="_Toc1950_WPSOffice_Level1"/>
      <w:r>
        <w:rPr>
          <w:rFonts w:hint="eastAsia"/>
          <w:b/>
          <w:bCs/>
          <w:sz w:val="28"/>
          <w:szCs w:val="28"/>
          <w:lang w:val="zh-CN"/>
        </w:rPr>
        <w:t>询价文件要求和供应商认为需要提供的其它说明和资料</w:t>
      </w:r>
      <w:bookmarkEnd w:id="84"/>
    </w:p>
    <w:p>
      <w:pPr>
        <w:rPr>
          <w:rFonts w:ascii="宋体" w:hAnsi="宋体" w:cs="宋体"/>
          <w:b/>
          <w:bCs/>
          <w:sz w:val="32"/>
          <w:szCs w:val="32"/>
        </w:rPr>
      </w:pPr>
      <w:bookmarkStart w:id="85" w:name="_Toc3085"/>
      <w:bookmarkStart w:id="86" w:name="_Toc19844_WPSOffice_Level1"/>
      <w:r>
        <w:rPr>
          <w:rStyle w:val="53"/>
          <w:rFonts w:hint="eastAsia"/>
          <w:sz w:val="21"/>
          <w:szCs w:val="21"/>
        </w:rPr>
        <w:t>附件九</w:t>
      </w:r>
      <w:bookmarkEnd w:id="85"/>
      <w:r>
        <w:rPr>
          <w:rFonts w:hint="eastAsia"/>
          <w:b/>
          <w:bCs/>
          <w:kern w:val="0"/>
          <w:sz w:val="24"/>
        </w:rPr>
        <w:t>中</w:t>
      </w:r>
      <w:r>
        <w:rPr>
          <w:rFonts w:hint="eastAsia" w:ascii="宋体" w:hAnsi="宋体" w:cs="宋体"/>
          <w:b/>
          <w:bCs/>
          <w:sz w:val="24"/>
        </w:rPr>
        <w:t>小企业声明函（如有）</w:t>
      </w:r>
      <w:bookmarkEnd w:id="86"/>
    </w:p>
    <w:p>
      <w:pPr>
        <w:spacing w:line="300" w:lineRule="auto"/>
        <w:ind w:firstLine="480" w:firstLineChars="200"/>
        <w:rPr>
          <w:rFonts w:ascii="宋体" w:hAnsi="宋体" w:cs="宋体"/>
          <w:sz w:val="24"/>
        </w:rPr>
      </w:pPr>
      <w:r>
        <w:rPr>
          <w:rFonts w:hint="eastAsia" w:ascii="宋体" w:hAnsi="宋体" w:cs="宋体"/>
          <w:sz w:val="24"/>
        </w:rPr>
        <w:t>本公司郑重声明，根据《政府采购促进中小企业发展暂行办法》(财库[2011]181号的规定，本公司为______型（中、小、微）企业。本公司同时满足以下条件：</w:t>
      </w:r>
    </w:p>
    <w:p>
      <w:pPr>
        <w:spacing w:line="300" w:lineRule="auto"/>
        <w:ind w:firstLine="480" w:firstLineChars="200"/>
        <w:rPr>
          <w:rFonts w:ascii="宋体" w:hAnsi="宋体" w:cs="宋体"/>
          <w:sz w:val="24"/>
        </w:rPr>
      </w:pPr>
      <w:r>
        <w:rPr>
          <w:rFonts w:hint="eastAsia" w:ascii="宋体" w:hAnsi="宋体" w:cs="宋体"/>
          <w:sz w:val="24"/>
        </w:rPr>
        <w:t>（一）</w:t>
      </w:r>
      <w:r>
        <w:rPr>
          <w:rFonts w:hint="eastAsia" w:ascii="宋体" w:hAnsi="宋体" w:cs="宋体"/>
          <w:sz w:val="24"/>
          <w:szCs w:val="24"/>
          <w:shd w:val="clear" w:color="auto" w:fill="FFFFFF"/>
        </w:rPr>
        <w:t>根据《工业和信息化部、国家统计局、国家发展和改革委员会、财政部关于印发中小企业划型标准规定的通知》（工信部联企业〔2011〕300号）规定的划分标准，本公司为______（请填写：中型、小型、微型）企业</w:t>
      </w:r>
    </w:p>
    <w:p>
      <w:pPr>
        <w:spacing w:line="300" w:lineRule="auto"/>
        <w:ind w:firstLine="480" w:firstLineChars="200"/>
        <w:rPr>
          <w:rFonts w:ascii="宋体" w:hAnsi="宋体" w:cs="宋体"/>
          <w:sz w:val="24"/>
        </w:rPr>
      </w:pPr>
      <w:r>
        <w:rPr>
          <w:rFonts w:hint="eastAsia" w:ascii="宋体" w:hAnsi="宋体" w:cs="宋体"/>
          <w:sz w:val="24"/>
        </w:rPr>
        <w:t>（二）提供本企业制造的货物、承担的工程或者服务，或者提供其他中小企业制造的货物。本项所称货物不包括使用大型企业注册商标的货物。</w:t>
      </w:r>
    </w:p>
    <w:p>
      <w:pPr>
        <w:spacing w:line="300" w:lineRule="auto"/>
        <w:ind w:firstLine="480" w:firstLineChars="200"/>
        <w:rPr>
          <w:rFonts w:ascii="宋体" w:hAnsi="宋体" w:cs="宋体"/>
          <w:sz w:val="24"/>
        </w:rPr>
      </w:pPr>
      <w:r>
        <w:rPr>
          <w:rFonts w:hint="eastAsia" w:ascii="宋体" w:hAnsi="宋体" w:cs="宋体"/>
          <w:sz w:val="24"/>
        </w:rPr>
        <w:t>（三）本公司参加__________________项目采购活动，由本公司承担工程，提供服务。本公司对上述声明的真实性负责，如有虚假，将依法承担责任。</w:t>
      </w:r>
    </w:p>
    <w:p>
      <w:pPr>
        <w:spacing w:line="300" w:lineRule="auto"/>
        <w:ind w:firstLine="4800" w:firstLineChars="2000"/>
        <w:rPr>
          <w:rFonts w:ascii="宋体" w:hAnsi="宋体" w:cs="宋体"/>
          <w:sz w:val="24"/>
        </w:rPr>
      </w:pPr>
      <w:r>
        <w:rPr>
          <w:rFonts w:hint="eastAsia" w:ascii="宋体" w:hAnsi="宋体" w:cs="宋体"/>
          <w:sz w:val="24"/>
        </w:rPr>
        <w:t>法定代表人或授权代表（</w:t>
      </w:r>
      <w:r>
        <w:rPr>
          <w:rFonts w:hint="eastAsia" w:ascii="宋体" w:hAnsi="宋体" w:cs="宋体"/>
          <w:spacing w:val="20"/>
          <w:sz w:val="24"/>
        </w:rPr>
        <w:t>签字或盖章</w:t>
      </w:r>
      <w:r>
        <w:rPr>
          <w:rFonts w:hint="eastAsia" w:ascii="宋体" w:hAnsi="宋体" w:cs="宋体"/>
          <w:sz w:val="24"/>
        </w:rPr>
        <w:t>）</w:t>
      </w:r>
      <w:r>
        <w:rPr>
          <w:rFonts w:hint="eastAsia" w:ascii="宋体" w:hAnsi="宋体" w:cs="宋体"/>
          <w:spacing w:val="20"/>
          <w:sz w:val="24"/>
        </w:rPr>
        <w:t>：</w:t>
      </w:r>
    </w:p>
    <w:p>
      <w:pPr>
        <w:spacing w:line="300" w:lineRule="auto"/>
        <w:ind w:firstLine="5280" w:firstLineChars="2200"/>
        <w:rPr>
          <w:rFonts w:ascii="宋体" w:hAnsi="宋体" w:cs="宋体"/>
          <w:sz w:val="24"/>
        </w:rPr>
      </w:pPr>
      <w:r>
        <w:rPr>
          <w:rFonts w:hint="eastAsia" w:ascii="宋体" w:hAnsi="宋体" w:cs="宋体"/>
          <w:sz w:val="24"/>
        </w:rPr>
        <w:t>供应商（盖章）__________________</w:t>
      </w:r>
    </w:p>
    <w:p>
      <w:pPr>
        <w:spacing w:line="300" w:lineRule="auto"/>
        <w:ind w:firstLine="480" w:firstLineChars="200"/>
        <w:rPr>
          <w:rFonts w:ascii="宋体" w:hAnsi="宋体" w:cs="宋体"/>
          <w:b/>
          <w:szCs w:val="21"/>
        </w:rPr>
      </w:pPr>
      <w:r>
        <w:rPr>
          <w:rFonts w:hint="eastAsia" w:ascii="宋体" w:hAnsi="宋体" w:cs="宋体"/>
          <w:sz w:val="24"/>
        </w:rPr>
        <w:t xml:space="preserve">                                              日期：_____年____月____日</w:t>
      </w:r>
    </w:p>
    <w:p>
      <w:pPr>
        <w:rPr>
          <w:rFonts w:ascii="宋体" w:hAnsi="宋体" w:cs="宋体"/>
          <w:b/>
          <w:bCs/>
          <w:sz w:val="24"/>
        </w:rPr>
      </w:pPr>
      <w:bookmarkStart w:id="87" w:name="_Toc10947_WPSOffice_Level1"/>
      <w:r>
        <w:rPr>
          <w:rFonts w:hint="eastAsia" w:ascii="宋体" w:hAnsi="宋体" w:cs="宋体"/>
          <w:b/>
          <w:bCs/>
          <w:sz w:val="24"/>
        </w:rPr>
        <w:t>注：</w:t>
      </w:r>
      <w:bookmarkEnd w:id="87"/>
    </w:p>
    <w:p>
      <w:pPr>
        <w:rPr>
          <w:rFonts w:ascii="宋体" w:hAnsi="宋体" w:cs="宋体"/>
          <w:sz w:val="24"/>
        </w:rPr>
      </w:pPr>
      <w:r>
        <w:rPr>
          <w:rFonts w:hint="eastAsia" w:ascii="宋体" w:hAnsi="宋体" w:cs="宋体"/>
          <w:sz w:val="24"/>
        </w:rPr>
        <w:t>1.小型、微型、监狱和残疾人福利企业参与询价的，供应商应详细填写本函，并</w:t>
      </w:r>
      <w:r>
        <w:rPr>
          <w:rFonts w:hint="eastAsia" w:ascii="宋体" w:hAnsi="宋体" w:cs="宋体"/>
          <w:b/>
          <w:bCs/>
          <w:sz w:val="24"/>
        </w:rPr>
        <w:t>提供“小微企业名录库”的查询截图（网址：http://xwqy.gsxt.gov.cn/）或其他证明材料。</w:t>
      </w:r>
    </w:p>
    <w:p>
      <w:pPr>
        <w:jc w:val="center"/>
        <w:rPr>
          <w:rFonts w:ascii="宋体" w:hAnsi="宋体" w:cs="宋体"/>
          <w:b/>
          <w:bCs/>
          <w:sz w:val="24"/>
        </w:rPr>
      </w:pPr>
      <w:r>
        <w:rPr>
          <w:rFonts w:hint="eastAsia" w:ascii="宋体" w:hAnsi="宋体" w:cs="宋体"/>
          <w:b/>
          <w:bCs/>
          <w:sz w:val="24"/>
        </w:rPr>
        <w:t>监狱企业单位声明函（如有）</w:t>
      </w:r>
    </w:p>
    <w:p>
      <w:pPr>
        <w:spacing w:line="360" w:lineRule="exact"/>
        <w:rPr>
          <w:rFonts w:ascii="宋体" w:hAnsi="宋体" w:cs="宋体"/>
          <w:kern w:val="0"/>
          <w:sz w:val="24"/>
        </w:rPr>
      </w:pPr>
      <w:r>
        <w:rPr>
          <w:rFonts w:hint="eastAsia" w:ascii="宋体" w:hAnsi="宋体" w:cs="宋体"/>
          <w:kern w:val="0"/>
          <w:sz w:val="24"/>
        </w:rPr>
        <w:t>本单位郑重声明，根据</w:t>
      </w:r>
      <w:r>
        <w:rPr>
          <w:rFonts w:hint="eastAsia" w:ascii="宋体" w:hAnsi="宋体" w:cs="宋体"/>
          <w:sz w:val="24"/>
          <w:szCs w:val="24"/>
        </w:rPr>
        <w:t>《财政部、司法部关于政府采购支持监狱企业发展有关问题的通知》（财库〔2014〕68号）文件</w:t>
      </w:r>
      <w:r>
        <w:rPr>
          <w:rFonts w:hint="eastAsia" w:ascii="宋体" w:hAnsi="宋体" w:cs="宋体"/>
          <w:kern w:val="0"/>
          <w:sz w:val="24"/>
        </w:rPr>
        <w:t>的规定，本单位为符合条件的监狱企业单位，且本单位参加______单位的______项目（项目编号：）采购活动，提供本单位制造的货物（由本单位承担工程/提供服务）。</w:t>
      </w:r>
    </w:p>
    <w:p>
      <w:pPr>
        <w:spacing w:line="300" w:lineRule="auto"/>
        <w:ind w:firstLine="480" w:firstLineChars="200"/>
        <w:rPr>
          <w:rFonts w:ascii="宋体" w:hAnsi="宋体" w:cs="宋体"/>
          <w:kern w:val="0"/>
          <w:sz w:val="24"/>
        </w:rPr>
      </w:pPr>
      <w:r>
        <w:rPr>
          <w:rFonts w:hint="eastAsia" w:ascii="宋体" w:hAnsi="宋体" w:cs="宋体"/>
          <w:sz w:val="24"/>
        </w:rPr>
        <w:t>本单位对上述声明的真实性负责。如有虚假，则本单位同意本次响应作无效处理（已成交的，成交无效），采购代理机构有权不予返还本单位的响应保证金，且有权上报财政部门，建议财政部门将本公司列入不良行为记录名单，在一至三年内禁止本单位参加政府采购活动并予以通报。</w:t>
      </w:r>
    </w:p>
    <w:p>
      <w:pPr>
        <w:spacing w:line="300" w:lineRule="auto"/>
        <w:ind w:firstLine="5280" w:firstLineChars="2200"/>
        <w:rPr>
          <w:rFonts w:ascii="宋体" w:hAnsi="宋体" w:cs="宋体"/>
          <w:sz w:val="24"/>
        </w:rPr>
      </w:pPr>
      <w:r>
        <w:rPr>
          <w:rFonts w:hint="eastAsia" w:ascii="宋体" w:hAnsi="宋体" w:cs="宋体"/>
          <w:sz w:val="24"/>
        </w:rPr>
        <w:t>法定代表人或授权代表</w:t>
      </w:r>
      <w:r>
        <w:rPr>
          <w:rFonts w:hint="eastAsia" w:ascii="宋体" w:hAnsi="宋体" w:cs="宋体"/>
          <w:spacing w:val="20"/>
          <w:sz w:val="24"/>
        </w:rPr>
        <w:t>签字：</w:t>
      </w:r>
    </w:p>
    <w:p>
      <w:pPr>
        <w:spacing w:line="300" w:lineRule="auto"/>
        <w:ind w:firstLine="5280" w:firstLineChars="2200"/>
        <w:rPr>
          <w:rFonts w:ascii="宋体" w:hAnsi="宋体" w:cs="宋体"/>
          <w:sz w:val="24"/>
        </w:rPr>
      </w:pPr>
      <w:r>
        <w:rPr>
          <w:rFonts w:hint="eastAsia" w:ascii="宋体" w:hAnsi="宋体" w:cs="宋体"/>
          <w:sz w:val="24"/>
        </w:rPr>
        <w:t>供应商（盖章）__________________</w:t>
      </w:r>
    </w:p>
    <w:p>
      <w:pPr>
        <w:spacing w:line="300" w:lineRule="auto"/>
        <w:ind w:firstLine="480" w:firstLineChars="200"/>
        <w:rPr>
          <w:rFonts w:ascii="宋体" w:hAnsi="宋体" w:cs="宋体"/>
          <w:b/>
          <w:bCs/>
          <w:sz w:val="24"/>
        </w:rPr>
      </w:pPr>
      <w:r>
        <w:rPr>
          <w:rFonts w:hint="eastAsia" w:ascii="宋体" w:hAnsi="宋体" w:cs="宋体"/>
          <w:sz w:val="24"/>
        </w:rPr>
        <w:t xml:space="preserve">                                              日期：_____年____月____日</w:t>
      </w:r>
    </w:p>
    <w:p>
      <w:pPr>
        <w:rPr>
          <w:rFonts w:ascii="宋体" w:hAnsi="宋体" w:cs="宋体"/>
          <w:b/>
          <w:bCs/>
          <w:sz w:val="24"/>
        </w:rPr>
      </w:pPr>
      <w:bookmarkStart w:id="88" w:name="_Toc27363_WPSOffice_Level1"/>
      <w:r>
        <w:rPr>
          <w:rFonts w:hint="eastAsia" w:ascii="宋体" w:hAnsi="宋体" w:cs="宋体"/>
          <w:b/>
          <w:bCs/>
          <w:sz w:val="24"/>
        </w:rPr>
        <w:t>注：</w:t>
      </w:r>
      <w:bookmarkEnd w:id="88"/>
    </w:p>
    <w:p>
      <w:r>
        <w:rPr>
          <w:rFonts w:hint="eastAsia" w:ascii="宋体" w:hAnsi="宋体" w:cs="宋体"/>
          <w:sz w:val="24"/>
        </w:rPr>
        <w:t>1.小型、微型、监狱和残疾人福利企业参与询价的，供应商应详细填写本函，并</w:t>
      </w:r>
      <w:r>
        <w:rPr>
          <w:rFonts w:hint="eastAsia" w:ascii="宋体" w:hAnsi="宋体" w:cs="宋体"/>
          <w:b/>
          <w:bCs/>
          <w:sz w:val="24"/>
        </w:rPr>
        <w:t>提供“小微企业名录库”的查询截图（网址：http://xwqy.gsxt.gov.cn/）。</w:t>
      </w:r>
    </w:p>
    <w:p>
      <w:pPr>
        <w:jc w:val="center"/>
        <w:rPr>
          <w:rFonts w:ascii="宋体" w:hAnsi="宋体" w:cs="宋体"/>
          <w:b/>
          <w:bCs/>
          <w:sz w:val="24"/>
        </w:rPr>
      </w:pPr>
    </w:p>
    <w:p>
      <w:pPr>
        <w:jc w:val="center"/>
        <w:rPr>
          <w:rFonts w:ascii="宋体" w:hAnsi="宋体" w:cs="宋体"/>
          <w:b/>
          <w:bCs/>
          <w:sz w:val="24"/>
        </w:rPr>
      </w:pPr>
      <w:r>
        <w:rPr>
          <w:rFonts w:hint="eastAsia" w:ascii="宋体" w:hAnsi="宋体" w:cs="宋体"/>
          <w:b/>
          <w:bCs/>
          <w:sz w:val="24"/>
        </w:rPr>
        <w:t>残疾人福利性单位声明函（如有）</w:t>
      </w:r>
    </w:p>
    <w:p>
      <w:pPr>
        <w:spacing w:line="360" w:lineRule="exact"/>
        <w:rPr>
          <w:rFonts w:ascii="宋体" w:hAnsi="宋体" w:cs="宋体"/>
          <w:szCs w:val="21"/>
        </w:rPr>
      </w:pPr>
    </w:p>
    <w:p>
      <w:pPr>
        <w:adjustRightInd w:val="0"/>
        <w:snapToGrid w:val="0"/>
        <w:spacing w:line="440" w:lineRule="exact"/>
        <w:ind w:firstLine="432" w:firstLineChars="180"/>
        <w:rPr>
          <w:rFonts w:ascii="宋体" w:hAnsi="宋体" w:cs="宋体"/>
          <w:kern w:val="0"/>
          <w:sz w:val="24"/>
        </w:rPr>
      </w:pPr>
      <w:r>
        <w:rPr>
          <w:rFonts w:hint="eastAsia" w:ascii="宋体" w:hAnsi="宋体" w:cs="宋体"/>
          <w:kern w:val="0"/>
          <w:sz w:val="24"/>
        </w:rPr>
        <w:t>本单位郑重声明，根据《财政部 民政部 中国残疾人联合会关于促进残疾人就业政府采购政策的通知》（财库〔2017〕141号）的规定，本单位为符合条件的残疾人福利性单位，且本单位参加______单位的______项目（项目编号：）采购活动，提供本单位制造的货物（由本单位承担工程/提供服务），或者提供其他残疾人福利性单位制造的货物（不包括使用非残疾人福利性单位注册商标的货物）。</w:t>
      </w:r>
    </w:p>
    <w:p>
      <w:pPr>
        <w:spacing w:line="300" w:lineRule="auto"/>
        <w:ind w:firstLine="480" w:firstLineChars="200"/>
        <w:rPr>
          <w:rFonts w:ascii="宋体" w:hAnsi="宋体" w:cs="宋体"/>
          <w:kern w:val="0"/>
          <w:sz w:val="24"/>
        </w:rPr>
      </w:pPr>
      <w:r>
        <w:rPr>
          <w:rFonts w:hint="eastAsia" w:ascii="宋体" w:hAnsi="宋体" w:cs="宋体"/>
          <w:sz w:val="24"/>
        </w:rPr>
        <w:t>本单位对上述声明的真实性负责。如有虚假，则本单位同意本次响应作无效处理（已成交的，成交无效），采购代理机构有权不予返还本单位的响应保证金，且有权上报财政部门，建议财政部门将本公司列入不良行为记录名单，在一至三年内禁止本单位参加政府采购活动并予以通报。</w:t>
      </w:r>
    </w:p>
    <w:p>
      <w:pPr>
        <w:spacing w:line="300" w:lineRule="auto"/>
        <w:ind w:firstLine="5280" w:firstLineChars="2200"/>
        <w:rPr>
          <w:rFonts w:ascii="宋体" w:hAnsi="宋体" w:cs="宋体"/>
          <w:sz w:val="24"/>
        </w:rPr>
      </w:pPr>
      <w:r>
        <w:rPr>
          <w:rFonts w:hint="eastAsia" w:ascii="宋体" w:hAnsi="宋体" w:cs="宋体"/>
          <w:sz w:val="24"/>
        </w:rPr>
        <w:t>法定代表人或授权代表</w:t>
      </w:r>
      <w:r>
        <w:rPr>
          <w:rFonts w:hint="eastAsia" w:ascii="宋体" w:hAnsi="宋体" w:cs="宋体"/>
          <w:spacing w:val="20"/>
          <w:sz w:val="24"/>
        </w:rPr>
        <w:t>签字：</w:t>
      </w:r>
    </w:p>
    <w:p>
      <w:pPr>
        <w:spacing w:line="300" w:lineRule="auto"/>
        <w:ind w:firstLine="5280" w:firstLineChars="2200"/>
        <w:rPr>
          <w:rFonts w:ascii="宋体" w:hAnsi="宋体" w:cs="宋体"/>
          <w:sz w:val="24"/>
        </w:rPr>
      </w:pPr>
      <w:r>
        <w:rPr>
          <w:rFonts w:hint="eastAsia" w:ascii="宋体" w:hAnsi="宋体" w:cs="宋体"/>
          <w:sz w:val="24"/>
        </w:rPr>
        <w:t>供应商（盖章）__________________</w:t>
      </w:r>
    </w:p>
    <w:p>
      <w:pPr>
        <w:spacing w:line="300" w:lineRule="auto"/>
        <w:ind w:firstLine="480" w:firstLineChars="200"/>
        <w:rPr>
          <w:rFonts w:ascii="宋体" w:hAnsi="宋体" w:cs="宋体"/>
          <w:b/>
          <w:bCs/>
          <w:sz w:val="24"/>
        </w:rPr>
      </w:pPr>
      <w:r>
        <w:rPr>
          <w:rFonts w:hint="eastAsia" w:ascii="宋体" w:hAnsi="宋体" w:cs="宋体"/>
          <w:sz w:val="24"/>
        </w:rPr>
        <w:t xml:space="preserve">                                              日期：_____年____月____日</w:t>
      </w:r>
    </w:p>
    <w:p>
      <w:pPr>
        <w:rPr>
          <w:rFonts w:ascii="宋体" w:hAnsi="宋体" w:cs="宋体"/>
          <w:b/>
          <w:bCs/>
          <w:sz w:val="24"/>
        </w:rPr>
      </w:pPr>
      <w:bookmarkStart w:id="89" w:name="_Toc13534_WPSOffice_Level1"/>
      <w:r>
        <w:rPr>
          <w:rFonts w:hint="eastAsia" w:ascii="宋体" w:hAnsi="宋体" w:cs="宋体"/>
          <w:b/>
          <w:bCs/>
          <w:sz w:val="24"/>
        </w:rPr>
        <w:t>注：</w:t>
      </w:r>
      <w:bookmarkEnd w:id="89"/>
    </w:p>
    <w:p>
      <w:pPr>
        <w:rPr>
          <w:rFonts w:ascii="宋体" w:hAnsi="宋体" w:cs="宋体"/>
          <w:b/>
          <w:bCs/>
          <w:kern w:val="0"/>
          <w:sz w:val="28"/>
          <w:szCs w:val="28"/>
        </w:rPr>
      </w:pPr>
      <w:r>
        <w:rPr>
          <w:rFonts w:hint="eastAsia" w:ascii="宋体" w:hAnsi="宋体" w:cs="宋体"/>
          <w:sz w:val="24"/>
        </w:rPr>
        <w:t>1.小型、微型、监狱和残疾人福利企业参与询价的，供应商应详细填写本函，并</w:t>
      </w:r>
      <w:r>
        <w:rPr>
          <w:rFonts w:hint="eastAsia" w:ascii="宋体" w:hAnsi="宋体" w:cs="宋体"/>
          <w:b/>
          <w:bCs/>
          <w:sz w:val="24"/>
        </w:rPr>
        <w:t>提供“小微企业名录库”的查询截图（网址：http://xwqy.gsxt.gov.cn/）。</w:t>
      </w:r>
    </w:p>
    <w:p>
      <w:pPr>
        <w:spacing w:line="440" w:lineRule="exact"/>
        <w:rPr>
          <w:rFonts w:ascii="宋体" w:hAnsi="宋体" w:cs="宋体"/>
          <w:b/>
          <w:bCs/>
          <w:sz w:val="24"/>
          <w:szCs w:val="24"/>
        </w:rPr>
      </w:pPr>
      <w:bookmarkStart w:id="90" w:name="_Toc16902_WPSOffice_Level1"/>
    </w:p>
    <w:p>
      <w:pPr>
        <w:spacing w:line="440" w:lineRule="exact"/>
        <w:rPr>
          <w:rFonts w:ascii="宋体" w:hAnsi="宋体" w:cs="宋体"/>
          <w:b/>
          <w:bCs/>
          <w:sz w:val="24"/>
          <w:szCs w:val="24"/>
        </w:rPr>
      </w:pPr>
    </w:p>
    <w:p>
      <w:pPr>
        <w:pStyle w:val="39"/>
        <w:rPr>
          <w:rFonts w:ascii="宋体" w:hAnsi="宋体" w:cs="宋体"/>
          <w:b/>
          <w:bCs/>
          <w:szCs w:val="24"/>
        </w:rPr>
      </w:pPr>
    </w:p>
    <w:p>
      <w:pPr>
        <w:pStyle w:val="39"/>
        <w:rPr>
          <w:rFonts w:ascii="宋体" w:hAnsi="宋体" w:cs="宋体"/>
          <w:b/>
          <w:bCs/>
          <w:szCs w:val="24"/>
        </w:rPr>
      </w:pPr>
    </w:p>
    <w:p>
      <w:pPr>
        <w:pStyle w:val="39"/>
        <w:rPr>
          <w:rFonts w:ascii="宋体" w:hAnsi="宋体" w:cs="宋体"/>
          <w:b/>
          <w:bCs/>
          <w:szCs w:val="24"/>
        </w:rPr>
      </w:pPr>
    </w:p>
    <w:p>
      <w:pPr>
        <w:pStyle w:val="39"/>
        <w:rPr>
          <w:rFonts w:ascii="宋体" w:hAnsi="宋体" w:cs="宋体"/>
          <w:b/>
          <w:bCs/>
          <w:szCs w:val="24"/>
        </w:rPr>
      </w:pPr>
    </w:p>
    <w:p>
      <w:pPr>
        <w:pStyle w:val="39"/>
        <w:rPr>
          <w:rFonts w:ascii="宋体" w:hAnsi="宋体" w:cs="宋体"/>
          <w:b/>
          <w:bCs/>
          <w:szCs w:val="24"/>
        </w:rPr>
      </w:pPr>
    </w:p>
    <w:p>
      <w:pPr>
        <w:pStyle w:val="39"/>
        <w:rPr>
          <w:rFonts w:ascii="宋体" w:hAnsi="宋体" w:cs="宋体"/>
          <w:b/>
          <w:bCs/>
          <w:szCs w:val="24"/>
        </w:rPr>
      </w:pPr>
    </w:p>
    <w:p>
      <w:pPr>
        <w:pStyle w:val="39"/>
        <w:rPr>
          <w:rFonts w:ascii="宋体" w:hAnsi="宋体" w:cs="宋体"/>
          <w:b/>
          <w:bCs/>
          <w:szCs w:val="24"/>
        </w:rPr>
      </w:pPr>
    </w:p>
    <w:p>
      <w:pPr>
        <w:pStyle w:val="39"/>
        <w:rPr>
          <w:rFonts w:ascii="宋体" w:hAnsi="宋体" w:cs="宋体"/>
          <w:b/>
          <w:bCs/>
          <w:szCs w:val="24"/>
        </w:rPr>
      </w:pPr>
    </w:p>
    <w:p>
      <w:pPr>
        <w:pStyle w:val="39"/>
        <w:rPr>
          <w:rFonts w:ascii="宋体" w:hAnsi="宋体" w:cs="宋体"/>
          <w:b/>
          <w:bCs/>
          <w:szCs w:val="24"/>
        </w:rPr>
      </w:pPr>
    </w:p>
    <w:p>
      <w:pPr>
        <w:pStyle w:val="39"/>
        <w:rPr>
          <w:rFonts w:ascii="宋体" w:hAnsi="宋体" w:cs="宋体"/>
          <w:b/>
          <w:bCs/>
          <w:szCs w:val="24"/>
        </w:rPr>
      </w:pPr>
    </w:p>
    <w:p>
      <w:pPr>
        <w:pStyle w:val="39"/>
        <w:rPr>
          <w:rFonts w:ascii="宋体" w:hAnsi="宋体" w:cs="宋体"/>
          <w:b/>
          <w:bCs/>
          <w:szCs w:val="24"/>
        </w:rPr>
      </w:pPr>
    </w:p>
    <w:p>
      <w:pPr>
        <w:pStyle w:val="39"/>
        <w:rPr>
          <w:rFonts w:ascii="宋体" w:hAnsi="宋体" w:cs="宋体"/>
          <w:b/>
          <w:bCs/>
          <w:szCs w:val="24"/>
        </w:rPr>
      </w:pPr>
    </w:p>
    <w:p>
      <w:pPr>
        <w:pStyle w:val="39"/>
        <w:rPr>
          <w:rFonts w:ascii="宋体" w:hAnsi="宋体" w:cs="宋体"/>
          <w:b/>
          <w:bCs/>
          <w:szCs w:val="24"/>
        </w:rPr>
      </w:pPr>
    </w:p>
    <w:p>
      <w:pPr>
        <w:spacing w:line="440" w:lineRule="exact"/>
        <w:rPr>
          <w:rFonts w:ascii="宋体" w:hAnsi="宋体" w:cs="宋体"/>
          <w:b/>
          <w:bCs/>
          <w:sz w:val="24"/>
          <w:szCs w:val="24"/>
        </w:rPr>
      </w:pPr>
      <w:r>
        <w:rPr>
          <w:rFonts w:hint="eastAsia" w:ascii="宋体" w:hAnsi="宋体" w:cs="宋体"/>
          <w:b/>
          <w:bCs/>
          <w:sz w:val="24"/>
          <w:szCs w:val="24"/>
        </w:rPr>
        <w:t>附件：</w:t>
      </w:r>
      <w:bookmarkEnd w:id="90"/>
    </w:p>
    <w:p>
      <w:pPr>
        <w:spacing w:line="400" w:lineRule="exact"/>
        <w:jc w:val="center"/>
        <w:rPr>
          <w:rFonts w:ascii="宋体" w:hAnsi="宋体" w:cs="宋体"/>
          <w:b/>
          <w:sz w:val="28"/>
          <w:szCs w:val="28"/>
          <w:shd w:val="clear" w:color="auto" w:fill="FFFFFF"/>
        </w:rPr>
      </w:pPr>
      <w:bookmarkStart w:id="91" w:name="_Toc31411_WPSOffice_Level1"/>
      <w:r>
        <w:rPr>
          <w:rFonts w:hint="eastAsia" w:ascii="宋体" w:hAnsi="宋体" w:cs="宋体"/>
          <w:b/>
          <w:sz w:val="28"/>
          <w:szCs w:val="28"/>
          <w:shd w:val="clear" w:color="auto" w:fill="FFFFFF"/>
        </w:rPr>
        <w:t>成交结果公告</w:t>
      </w:r>
      <w:bookmarkEnd w:id="91"/>
    </w:p>
    <w:p>
      <w:pPr>
        <w:adjustRightInd w:val="0"/>
        <w:snapToGrid w:val="0"/>
        <w:spacing w:line="360" w:lineRule="exact"/>
        <w:ind w:right="15" w:rightChars="7"/>
        <w:rPr>
          <w:rFonts w:ascii="宋体" w:hAnsi="宋体" w:cs="宋体"/>
          <w:bCs/>
          <w:shd w:val="clear" w:color="auto" w:fill="FFFFFF"/>
        </w:rPr>
      </w:pPr>
      <w:bookmarkStart w:id="92" w:name="_Toc3059_WPSOffice_Level1"/>
      <w:r>
        <w:rPr>
          <w:rFonts w:hint="eastAsia" w:ascii="宋体" w:hAnsi="宋体" w:cs="宋体"/>
          <w:bCs/>
          <w:shd w:val="clear" w:color="auto" w:fill="FFFFFF"/>
        </w:rPr>
        <w:t>一、项目相关情况</w:t>
      </w:r>
      <w:bookmarkEnd w:id="92"/>
    </w:p>
    <w:p>
      <w:pPr>
        <w:adjustRightInd w:val="0"/>
        <w:snapToGrid w:val="0"/>
        <w:spacing w:line="360" w:lineRule="exact"/>
        <w:ind w:right="15" w:rightChars="7"/>
        <w:rPr>
          <w:rFonts w:ascii="宋体" w:hAnsi="宋体" w:cs="宋体"/>
          <w:bCs/>
          <w:shd w:val="clear" w:color="auto" w:fill="FFFFFF"/>
        </w:rPr>
      </w:pPr>
      <w:r>
        <w:rPr>
          <w:rFonts w:hint="eastAsia" w:ascii="宋体" w:hAnsi="宋体" w:cs="宋体"/>
          <w:bCs/>
          <w:shd w:val="clear" w:color="auto" w:fill="FFFFFF"/>
        </w:rPr>
        <w:t xml:space="preserve">项目名称：                     </w:t>
      </w:r>
    </w:p>
    <w:p>
      <w:pPr>
        <w:adjustRightInd w:val="0"/>
        <w:snapToGrid w:val="0"/>
        <w:spacing w:line="360" w:lineRule="exact"/>
        <w:ind w:right="15" w:rightChars="7"/>
        <w:rPr>
          <w:rFonts w:ascii="宋体" w:hAnsi="宋体" w:cs="宋体"/>
          <w:bCs/>
          <w:shd w:val="clear" w:color="auto" w:fill="FFFFFF"/>
        </w:rPr>
      </w:pPr>
      <w:r>
        <w:rPr>
          <w:rFonts w:hint="eastAsia" w:ascii="宋体" w:hAnsi="宋体" w:cs="宋体"/>
          <w:bCs/>
          <w:shd w:val="clear" w:color="auto" w:fill="FFFFFF"/>
        </w:rPr>
        <w:t xml:space="preserve">项目编号：                                    </w:t>
      </w:r>
    </w:p>
    <w:p>
      <w:pPr>
        <w:adjustRightInd w:val="0"/>
        <w:snapToGrid w:val="0"/>
        <w:spacing w:line="360" w:lineRule="exact"/>
        <w:ind w:right="15" w:rightChars="7"/>
        <w:rPr>
          <w:rFonts w:ascii="宋体" w:hAnsi="宋体" w:cs="宋体"/>
          <w:bCs/>
          <w:shd w:val="clear" w:color="auto" w:fill="FFFFFF"/>
        </w:rPr>
      </w:pPr>
      <w:r>
        <w:rPr>
          <w:rFonts w:hint="eastAsia" w:ascii="宋体" w:hAnsi="宋体" w:cs="宋体"/>
          <w:bCs/>
          <w:shd w:val="clear" w:color="auto" w:fill="FFFFFF"/>
        </w:rPr>
        <w:t>招标方式：</w:t>
      </w:r>
    </w:p>
    <w:p>
      <w:pPr>
        <w:adjustRightInd w:val="0"/>
        <w:snapToGrid w:val="0"/>
        <w:spacing w:line="360" w:lineRule="exact"/>
        <w:ind w:right="15" w:rightChars="7"/>
        <w:rPr>
          <w:rFonts w:ascii="宋体" w:hAnsi="宋体" w:cs="宋体"/>
          <w:bCs/>
          <w:shd w:val="clear" w:color="auto" w:fill="FFFFFF"/>
        </w:rPr>
      </w:pPr>
      <w:r>
        <w:rPr>
          <w:rFonts w:hint="eastAsia" w:ascii="宋体" w:hAnsi="宋体" w:cs="宋体"/>
          <w:bCs/>
          <w:shd w:val="clear" w:color="auto" w:fill="FFFFFF"/>
        </w:rPr>
        <w:t>招标公告发布日期：</w:t>
      </w:r>
    </w:p>
    <w:p>
      <w:pPr>
        <w:adjustRightInd w:val="0"/>
        <w:snapToGrid w:val="0"/>
        <w:spacing w:line="360" w:lineRule="exact"/>
        <w:ind w:right="15" w:rightChars="7"/>
        <w:rPr>
          <w:rFonts w:ascii="宋体" w:hAnsi="宋体" w:cs="宋体"/>
          <w:bCs/>
          <w:shd w:val="clear" w:color="auto" w:fill="FFFFFF"/>
        </w:rPr>
      </w:pPr>
      <w:r>
        <w:rPr>
          <w:rFonts w:hint="eastAsia" w:ascii="宋体" w:hAnsi="宋体" w:cs="宋体"/>
          <w:bCs/>
          <w:shd w:val="clear" w:color="auto" w:fill="FFFFFF"/>
        </w:rPr>
        <w:t xml:space="preserve">开标日期： </w:t>
      </w:r>
    </w:p>
    <w:p>
      <w:pPr>
        <w:adjustRightInd w:val="0"/>
        <w:snapToGrid w:val="0"/>
        <w:spacing w:line="360" w:lineRule="exact"/>
        <w:ind w:right="15" w:rightChars="7"/>
        <w:rPr>
          <w:rFonts w:ascii="宋体" w:hAnsi="宋体" w:cs="宋体"/>
          <w:bCs/>
          <w:shd w:val="clear" w:color="auto" w:fill="FFFFFF"/>
        </w:rPr>
      </w:pPr>
      <w:r>
        <w:rPr>
          <w:rFonts w:hint="eastAsia" w:ascii="宋体" w:hAnsi="宋体" w:cs="宋体"/>
          <w:bCs/>
          <w:shd w:val="clear" w:color="auto" w:fill="FFFFFF"/>
        </w:rPr>
        <w:t xml:space="preserve">中标供应商名称：                       </w:t>
      </w:r>
    </w:p>
    <w:p>
      <w:pPr>
        <w:adjustRightInd w:val="0"/>
        <w:snapToGrid w:val="0"/>
        <w:spacing w:line="360" w:lineRule="exact"/>
        <w:ind w:right="15" w:rightChars="7"/>
        <w:rPr>
          <w:rFonts w:ascii="宋体" w:hAnsi="宋体" w:cs="宋体"/>
          <w:bCs/>
          <w:shd w:val="clear" w:color="auto" w:fill="FFFFFF"/>
        </w:rPr>
      </w:pPr>
      <w:r>
        <w:rPr>
          <w:rFonts w:hint="eastAsia" w:ascii="宋体" w:hAnsi="宋体" w:cs="宋体"/>
          <w:bCs/>
          <w:shd w:val="clear" w:color="auto" w:fill="FFFFFF"/>
        </w:rPr>
        <w:t xml:space="preserve">中标供应商联系地址：                                   </w:t>
      </w:r>
    </w:p>
    <w:p>
      <w:pPr>
        <w:adjustRightInd w:val="0"/>
        <w:snapToGrid w:val="0"/>
        <w:spacing w:line="360" w:lineRule="exact"/>
        <w:ind w:right="15" w:rightChars="7"/>
        <w:rPr>
          <w:rFonts w:ascii="宋体" w:hAnsi="宋体" w:cs="宋体"/>
          <w:bCs/>
          <w:shd w:val="clear" w:color="auto" w:fill="FFFFFF"/>
        </w:rPr>
      </w:pPr>
      <w:r>
        <w:rPr>
          <w:rFonts w:hint="eastAsia" w:ascii="宋体" w:hAnsi="宋体" w:cs="宋体"/>
          <w:bCs/>
          <w:shd w:val="clear" w:color="auto" w:fill="FFFFFF"/>
        </w:rPr>
        <w:t xml:space="preserve">中标金额：       </w:t>
      </w:r>
    </w:p>
    <w:p>
      <w:pPr>
        <w:adjustRightInd w:val="0"/>
        <w:snapToGrid w:val="0"/>
        <w:spacing w:line="360" w:lineRule="exact"/>
        <w:ind w:right="15" w:rightChars="7"/>
        <w:rPr>
          <w:rFonts w:ascii="宋体" w:hAnsi="宋体" w:cs="宋体"/>
          <w:bCs/>
          <w:shd w:val="clear" w:color="auto" w:fill="FFFFFF"/>
        </w:rPr>
      </w:pPr>
      <w:r>
        <w:rPr>
          <w:rFonts w:hint="eastAsia" w:ascii="宋体" w:hAnsi="宋体" w:cs="宋体"/>
          <w:bCs/>
          <w:shd w:val="clear" w:color="auto" w:fill="FFFFFF"/>
        </w:rPr>
        <w:t>主要中标标的的名称、规格型号、数量、单价、服务要求：</w:t>
      </w:r>
    </w:p>
    <w:p>
      <w:pPr>
        <w:adjustRightInd w:val="0"/>
        <w:snapToGrid w:val="0"/>
        <w:spacing w:line="360" w:lineRule="exact"/>
        <w:ind w:right="15" w:rightChars="7"/>
        <w:rPr>
          <w:rFonts w:ascii="宋体" w:hAnsi="宋体" w:cs="宋体"/>
          <w:bCs/>
          <w:shd w:val="clear" w:color="auto" w:fill="FFFFFF"/>
        </w:rPr>
      </w:pPr>
      <w:r>
        <w:rPr>
          <w:rFonts w:hint="eastAsia" w:ascii="宋体" w:hAnsi="宋体" w:cs="宋体"/>
          <w:bCs/>
          <w:shd w:val="clear" w:color="auto" w:fill="FFFFFF"/>
        </w:rPr>
        <w:t xml:space="preserve">评审委员会名单： </w:t>
      </w:r>
    </w:p>
    <w:p>
      <w:pPr>
        <w:adjustRightInd w:val="0"/>
        <w:snapToGrid w:val="0"/>
        <w:spacing w:line="360" w:lineRule="exact"/>
        <w:ind w:right="15" w:rightChars="7"/>
        <w:rPr>
          <w:rFonts w:ascii="宋体" w:hAnsi="宋体" w:cs="宋体"/>
          <w:bCs/>
          <w:shd w:val="clear" w:color="auto" w:fill="FFFFFF"/>
        </w:rPr>
      </w:pPr>
      <w:r>
        <w:rPr>
          <w:rFonts w:hint="eastAsia" w:ascii="宋体" w:hAnsi="宋体" w:cs="宋体"/>
          <w:bCs/>
          <w:shd w:val="clear" w:color="auto" w:fill="FFFFFF"/>
        </w:rPr>
        <w:t>采购人名称：</w:t>
      </w:r>
    </w:p>
    <w:p>
      <w:pPr>
        <w:adjustRightInd w:val="0"/>
        <w:snapToGrid w:val="0"/>
        <w:spacing w:line="360" w:lineRule="exact"/>
        <w:ind w:right="15" w:rightChars="7"/>
        <w:rPr>
          <w:rFonts w:ascii="宋体" w:hAnsi="宋体" w:cs="宋体"/>
          <w:bCs/>
          <w:shd w:val="clear" w:color="auto" w:fill="FFFFFF"/>
        </w:rPr>
      </w:pPr>
      <w:r>
        <w:rPr>
          <w:rFonts w:hint="eastAsia" w:ascii="宋体" w:hAnsi="宋体" w:cs="宋体"/>
          <w:bCs/>
          <w:shd w:val="clear" w:color="auto" w:fill="FFFFFF"/>
        </w:rPr>
        <w:t xml:space="preserve">地址： </w:t>
      </w:r>
    </w:p>
    <w:p>
      <w:pPr>
        <w:adjustRightInd w:val="0"/>
        <w:snapToGrid w:val="0"/>
        <w:spacing w:line="360" w:lineRule="exact"/>
        <w:ind w:right="15" w:rightChars="7"/>
        <w:rPr>
          <w:rFonts w:ascii="宋体" w:hAnsi="宋体" w:cs="宋体"/>
          <w:bCs/>
          <w:shd w:val="clear" w:color="auto" w:fill="FFFFFF"/>
        </w:rPr>
      </w:pPr>
      <w:r>
        <w:rPr>
          <w:rFonts w:hint="eastAsia" w:ascii="宋体" w:hAnsi="宋体" w:cs="宋体"/>
          <w:bCs/>
          <w:shd w:val="clear" w:color="auto" w:fill="FFFFFF"/>
        </w:rPr>
        <w:t xml:space="preserve">联系人： </w:t>
      </w:r>
    </w:p>
    <w:p>
      <w:pPr>
        <w:adjustRightInd w:val="0"/>
        <w:snapToGrid w:val="0"/>
        <w:spacing w:line="360" w:lineRule="exact"/>
        <w:ind w:right="15" w:rightChars="7"/>
        <w:rPr>
          <w:rFonts w:ascii="宋体" w:hAnsi="宋体" w:cs="宋体"/>
          <w:bCs/>
          <w:shd w:val="clear" w:color="auto" w:fill="FFFFFF"/>
        </w:rPr>
      </w:pPr>
      <w:r>
        <w:rPr>
          <w:rFonts w:hint="eastAsia" w:ascii="宋体" w:hAnsi="宋体" w:cs="宋体"/>
          <w:bCs/>
          <w:shd w:val="clear" w:color="auto" w:fill="FFFFFF"/>
        </w:rPr>
        <w:t>联系方式：</w:t>
      </w:r>
    </w:p>
    <w:p>
      <w:pPr>
        <w:adjustRightInd w:val="0"/>
        <w:snapToGrid w:val="0"/>
        <w:spacing w:line="360" w:lineRule="exact"/>
        <w:ind w:right="15" w:rightChars="7"/>
        <w:rPr>
          <w:rFonts w:ascii="宋体" w:hAnsi="宋体" w:cs="宋体"/>
          <w:bCs/>
          <w:shd w:val="clear" w:color="auto" w:fill="FFFFFF"/>
        </w:rPr>
      </w:pPr>
      <w:r>
        <w:rPr>
          <w:rFonts w:hint="eastAsia" w:ascii="宋体" w:hAnsi="宋体" w:cs="宋体"/>
          <w:bCs/>
          <w:shd w:val="clear" w:color="auto" w:fill="FFFFFF"/>
        </w:rPr>
        <w:t>采购代理名称：安徽大别山工程咨询有限公司</w:t>
      </w:r>
    </w:p>
    <w:p>
      <w:pPr>
        <w:adjustRightInd w:val="0"/>
        <w:snapToGrid w:val="0"/>
        <w:spacing w:line="360" w:lineRule="exact"/>
        <w:ind w:right="15" w:rightChars="7"/>
        <w:rPr>
          <w:rFonts w:ascii="宋体" w:hAnsi="宋体" w:cs="宋体"/>
          <w:bCs/>
          <w:shd w:val="clear" w:color="auto" w:fill="FFFFFF"/>
        </w:rPr>
      </w:pPr>
      <w:r>
        <w:rPr>
          <w:rFonts w:hint="eastAsia" w:ascii="宋体" w:hAnsi="宋体" w:cs="宋体"/>
          <w:bCs/>
          <w:shd w:val="clear" w:color="auto" w:fill="FFFFFF"/>
        </w:rPr>
        <w:t>地址：安徽霍山经济开发区高桥湾路</w:t>
      </w:r>
    </w:p>
    <w:p>
      <w:pPr>
        <w:adjustRightInd w:val="0"/>
        <w:snapToGrid w:val="0"/>
        <w:spacing w:line="360" w:lineRule="exact"/>
        <w:ind w:right="15" w:rightChars="7"/>
        <w:rPr>
          <w:rFonts w:ascii="宋体" w:hAnsi="宋体" w:cs="宋体"/>
          <w:bCs/>
          <w:shd w:val="clear" w:color="auto" w:fill="FFFFFF"/>
        </w:rPr>
      </w:pPr>
      <w:r>
        <w:rPr>
          <w:rFonts w:hint="eastAsia" w:ascii="宋体" w:hAnsi="宋体" w:cs="宋体"/>
          <w:bCs/>
          <w:shd w:val="clear" w:color="auto" w:fill="FFFFFF"/>
        </w:rPr>
        <w:t>项目负责人：</w:t>
      </w:r>
    </w:p>
    <w:p>
      <w:pPr>
        <w:adjustRightInd w:val="0"/>
        <w:snapToGrid w:val="0"/>
        <w:spacing w:line="360" w:lineRule="exact"/>
        <w:ind w:right="15" w:rightChars="7"/>
        <w:rPr>
          <w:rFonts w:ascii="宋体" w:hAnsi="宋体" w:cs="宋体"/>
          <w:bCs/>
          <w:shd w:val="clear" w:color="auto" w:fill="FFFFFF"/>
        </w:rPr>
      </w:pPr>
      <w:r>
        <w:rPr>
          <w:rFonts w:hint="eastAsia" w:ascii="宋体" w:hAnsi="宋体" w:cs="宋体"/>
          <w:bCs/>
          <w:shd w:val="clear" w:color="auto" w:fill="FFFFFF"/>
        </w:rPr>
        <w:t>联系电话：0564-5020033</w:t>
      </w:r>
    </w:p>
    <w:p>
      <w:pPr>
        <w:adjustRightInd w:val="0"/>
        <w:snapToGrid w:val="0"/>
        <w:spacing w:line="360" w:lineRule="exact"/>
        <w:ind w:right="15" w:rightChars="7"/>
        <w:rPr>
          <w:rFonts w:ascii="宋体" w:hAnsi="宋体" w:cs="宋体"/>
          <w:bCs/>
          <w:shd w:val="clear" w:color="auto" w:fill="FFFFFF"/>
        </w:rPr>
      </w:pPr>
      <w:r>
        <w:rPr>
          <w:rFonts w:hint="eastAsia" w:ascii="宋体" w:hAnsi="宋体" w:cs="宋体"/>
          <w:bCs/>
          <w:shd w:val="clear" w:color="auto" w:fill="FFFFFF"/>
        </w:rPr>
        <w:t>公告期限：      年     月      日至      年     月     日（1个工作日）</w:t>
      </w:r>
    </w:p>
    <w:p>
      <w:pPr>
        <w:adjustRightInd w:val="0"/>
        <w:snapToGrid w:val="0"/>
        <w:spacing w:line="360" w:lineRule="exact"/>
        <w:ind w:right="15" w:rightChars="7"/>
        <w:rPr>
          <w:rFonts w:ascii="宋体" w:hAnsi="宋体" w:cs="宋体"/>
          <w:bCs/>
          <w:shd w:val="clear" w:color="auto" w:fill="FFFFFF"/>
        </w:rPr>
      </w:pPr>
      <w:r>
        <w:rPr>
          <w:rFonts w:hint="eastAsia" w:ascii="宋体" w:hAnsi="宋体" w:cs="宋体"/>
          <w:bCs/>
          <w:shd w:val="clear" w:color="auto" w:fill="FFFFFF"/>
        </w:rPr>
        <w:t>若供应商对上述结果有异议，可在成交期限届满之日起7个工作日内以书面形式在工作时间向安徽大别山工程咨询有限公司提出质疑，质疑材料递交地址：安徽霍山经济开发区高桥湾路，联系电话：0564-5020033。若供应商对质疑处理意见有异议，可在规定时间内以书面形式向</w:t>
      </w:r>
      <w:r>
        <w:rPr>
          <w:rFonts w:hint="eastAsia" w:ascii="宋体" w:hAnsi="宋体" w:cs="宋体"/>
          <w:kern w:val="0"/>
          <w:szCs w:val="21"/>
          <w:shd w:val="clear" w:color="auto" w:fill="FFFFFF"/>
        </w:rPr>
        <w:t>安徽大别山国投集团政府采购办公室</w:t>
      </w:r>
      <w:r>
        <w:rPr>
          <w:rFonts w:hint="eastAsia" w:ascii="宋体" w:hAnsi="宋体" w:cs="宋体"/>
          <w:bCs/>
          <w:shd w:val="clear" w:color="auto" w:fill="FFFFFF"/>
        </w:rPr>
        <w:t>提出投诉。</w:t>
      </w:r>
    </w:p>
    <w:p>
      <w:pPr>
        <w:adjustRightInd w:val="0"/>
        <w:snapToGrid w:val="0"/>
        <w:spacing w:line="360" w:lineRule="exact"/>
        <w:ind w:right="15" w:rightChars="7"/>
        <w:rPr>
          <w:rFonts w:ascii="宋体" w:hAnsi="宋体" w:cs="宋体"/>
          <w:bCs/>
          <w:shd w:val="clear" w:color="auto" w:fill="FFFFFF"/>
        </w:rPr>
      </w:pPr>
      <w:bookmarkStart w:id="93" w:name="_Toc21327_WPSOffice_Level1"/>
      <w:r>
        <w:rPr>
          <w:rFonts w:hint="eastAsia" w:ascii="宋体" w:hAnsi="宋体" w:cs="宋体"/>
          <w:bCs/>
          <w:shd w:val="clear" w:color="auto" w:fill="FFFFFF"/>
        </w:rPr>
        <w:t>二、质疑提起的条件及不予受理的情形</w:t>
      </w:r>
      <w:bookmarkEnd w:id="93"/>
    </w:p>
    <w:p>
      <w:pPr>
        <w:adjustRightInd w:val="0"/>
        <w:snapToGrid w:val="0"/>
        <w:spacing w:line="360" w:lineRule="exact"/>
        <w:ind w:right="15" w:rightChars="7"/>
        <w:rPr>
          <w:rFonts w:ascii="宋体" w:hAnsi="宋体" w:cs="宋体"/>
          <w:bCs/>
          <w:shd w:val="clear" w:color="auto" w:fill="FFFFFF"/>
        </w:rPr>
      </w:pPr>
      <w:r>
        <w:rPr>
          <w:rFonts w:hint="eastAsia" w:ascii="宋体" w:hAnsi="宋体" w:cs="宋体"/>
          <w:bCs/>
          <w:shd w:val="clear" w:color="auto" w:fill="FFFFFF"/>
        </w:rPr>
        <w:t>根据《中华人民共和国政府采购法》、《中华人民共和国政府采购法实施条例》、财政部《政府采购质疑和投诉办法》等法律法规，现将质疑提起的条件及不予受理的情形告知如下：</w:t>
      </w:r>
    </w:p>
    <w:p>
      <w:pPr>
        <w:adjustRightInd w:val="0"/>
        <w:snapToGrid w:val="0"/>
        <w:spacing w:line="360" w:lineRule="exact"/>
        <w:ind w:right="15" w:rightChars="7"/>
        <w:rPr>
          <w:rFonts w:ascii="宋体" w:hAnsi="宋体" w:cs="宋体"/>
          <w:bCs/>
          <w:shd w:val="clear" w:color="auto" w:fill="FFFFFF"/>
        </w:rPr>
      </w:pPr>
      <w:r>
        <w:rPr>
          <w:rFonts w:hint="eastAsia" w:ascii="宋体" w:hAnsi="宋体" w:cs="宋体"/>
          <w:bCs/>
          <w:shd w:val="clear" w:color="auto" w:fill="FFFFFF"/>
        </w:rPr>
        <w:t>（一）质疑应以书面形式实名提出，书面质疑材料应当包括以下内容：</w:t>
      </w:r>
    </w:p>
    <w:p>
      <w:pPr>
        <w:adjustRightInd w:val="0"/>
        <w:snapToGrid w:val="0"/>
        <w:spacing w:line="360" w:lineRule="exact"/>
        <w:ind w:right="15" w:rightChars="7"/>
        <w:rPr>
          <w:rFonts w:ascii="宋体" w:hAnsi="宋体" w:cs="宋体"/>
          <w:bCs/>
          <w:shd w:val="clear" w:color="auto" w:fill="FFFFFF"/>
        </w:rPr>
      </w:pPr>
      <w:r>
        <w:rPr>
          <w:rFonts w:hint="eastAsia" w:ascii="宋体" w:hAnsi="宋体" w:cs="宋体"/>
          <w:bCs/>
          <w:shd w:val="clear" w:color="auto" w:fill="FFFFFF"/>
        </w:rPr>
        <w:t>1、质疑人的名称、地址、邮编、联系人及联系电话；</w:t>
      </w:r>
    </w:p>
    <w:p>
      <w:pPr>
        <w:adjustRightInd w:val="0"/>
        <w:snapToGrid w:val="0"/>
        <w:spacing w:line="360" w:lineRule="exact"/>
        <w:ind w:right="15" w:rightChars="7"/>
        <w:rPr>
          <w:rFonts w:ascii="宋体" w:hAnsi="宋体" w:cs="宋体"/>
          <w:bCs/>
          <w:shd w:val="clear" w:color="auto" w:fill="FFFFFF"/>
        </w:rPr>
      </w:pPr>
      <w:r>
        <w:rPr>
          <w:rFonts w:hint="eastAsia" w:ascii="宋体" w:hAnsi="宋体" w:cs="宋体"/>
          <w:bCs/>
          <w:shd w:val="clear" w:color="auto" w:fill="FFFFFF"/>
        </w:rPr>
        <w:t>2、采购人名称、项目名称、项目编号、包别号（如有）；</w:t>
      </w:r>
    </w:p>
    <w:p>
      <w:pPr>
        <w:adjustRightInd w:val="0"/>
        <w:snapToGrid w:val="0"/>
        <w:spacing w:line="360" w:lineRule="exact"/>
        <w:ind w:right="15" w:rightChars="7"/>
        <w:rPr>
          <w:rFonts w:ascii="宋体" w:hAnsi="宋体" w:cs="宋体"/>
          <w:bCs/>
          <w:shd w:val="clear" w:color="auto" w:fill="FFFFFF"/>
        </w:rPr>
      </w:pPr>
      <w:r>
        <w:rPr>
          <w:rFonts w:hint="eastAsia" w:ascii="宋体" w:hAnsi="宋体" w:cs="宋体"/>
          <w:bCs/>
          <w:shd w:val="clear" w:color="auto" w:fill="FFFFFF"/>
        </w:rPr>
        <w:t>3、被质疑人名称；</w:t>
      </w:r>
    </w:p>
    <w:p>
      <w:pPr>
        <w:adjustRightInd w:val="0"/>
        <w:snapToGrid w:val="0"/>
        <w:spacing w:line="360" w:lineRule="exact"/>
        <w:ind w:right="15" w:rightChars="7"/>
        <w:rPr>
          <w:rFonts w:ascii="宋体" w:hAnsi="宋体" w:cs="宋体"/>
          <w:bCs/>
          <w:shd w:val="clear" w:color="auto" w:fill="FFFFFF"/>
        </w:rPr>
      </w:pPr>
      <w:r>
        <w:rPr>
          <w:rFonts w:hint="eastAsia" w:ascii="宋体" w:hAnsi="宋体" w:cs="宋体"/>
          <w:bCs/>
          <w:shd w:val="clear" w:color="auto" w:fill="FFFFFF"/>
        </w:rPr>
        <w:t>4、具体的质疑事项、基本事实及必要的证明材料；</w:t>
      </w:r>
    </w:p>
    <w:p>
      <w:pPr>
        <w:adjustRightInd w:val="0"/>
        <w:snapToGrid w:val="0"/>
        <w:spacing w:line="360" w:lineRule="exact"/>
        <w:ind w:right="15" w:rightChars="7"/>
        <w:rPr>
          <w:rFonts w:ascii="宋体" w:hAnsi="宋体" w:cs="宋体"/>
          <w:bCs/>
          <w:shd w:val="clear" w:color="auto" w:fill="FFFFFF"/>
        </w:rPr>
      </w:pPr>
      <w:r>
        <w:rPr>
          <w:rFonts w:hint="eastAsia" w:ascii="宋体" w:hAnsi="宋体" w:cs="宋体"/>
          <w:bCs/>
          <w:shd w:val="clear" w:color="auto" w:fill="FFFFFF"/>
        </w:rPr>
        <w:t>5、明确的请求及主张；</w:t>
      </w:r>
    </w:p>
    <w:p>
      <w:pPr>
        <w:adjustRightInd w:val="0"/>
        <w:snapToGrid w:val="0"/>
        <w:spacing w:line="360" w:lineRule="exact"/>
        <w:ind w:right="15" w:rightChars="7"/>
        <w:rPr>
          <w:rFonts w:ascii="宋体" w:hAnsi="宋体" w:cs="宋体"/>
          <w:bCs/>
          <w:shd w:val="clear" w:color="auto" w:fill="FFFFFF"/>
        </w:rPr>
      </w:pPr>
      <w:r>
        <w:rPr>
          <w:rFonts w:hint="eastAsia" w:ascii="宋体" w:hAnsi="宋体" w:cs="宋体"/>
          <w:bCs/>
          <w:shd w:val="clear" w:color="auto" w:fill="FFFFFF"/>
        </w:rPr>
        <w:t>6、必要的法律依据；</w:t>
      </w:r>
    </w:p>
    <w:p>
      <w:pPr>
        <w:adjustRightInd w:val="0"/>
        <w:snapToGrid w:val="0"/>
        <w:spacing w:line="360" w:lineRule="exact"/>
        <w:ind w:right="15" w:rightChars="7"/>
        <w:rPr>
          <w:rFonts w:ascii="宋体" w:hAnsi="宋体" w:cs="宋体"/>
          <w:bCs/>
          <w:shd w:val="clear" w:color="auto" w:fill="FFFFFF"/>
        </w:rPr>
      </w:pPr>
      <w:r>
        <w:rPr>
          <w:rFonts w:hint="eastAsia" w:ascii="宋体" w:hAnsi="宋体" w:cs="宋体"/>
          <w:bCs/>
          <w:shd w:val="clear" w:color="auto" w:fill="FFFFFF"/>
        </w:rPr>
        <w:t>7、提起质疑的日期。</w:t>
      </w:r>
    </w:p>
    <w:p>
      <w:pPr>
        <w:adjustRightInd w:val="0"/>
        <w:snapToGrid w:val="0"/>
        <w:spacing w:line="360" w:lineRule="exact"/>
        <w:ind w:right="15" w:rightChars="7"/>
        <w:rPr>
          <w:rFonts w:ascii="宋体" w:hAnsi="宋体" w:cs="宋体"/>
          <w:bCs/>
          <w:shd w:val="clear" w:color="auto" w:fill="FFFFFF"/>
        </w:rPr>
      </w:pPr>
      <w:r>
        <w:rPr>
          <w:rFonts w:hint="eastAsia" w:ascii="宋体" w:hAnsi="宋体" w:cs="宋体"/>
          <w:bCs/>
          <w:shd w:val="clear" w:color="auto" w:fill="FFFFFF"/>
        </w:rPr>
        <w:t>质疑人为法人或者其他组织的，应当由法定代表人或其委托代理人（需有委托授权书）签字并加盖公章。</w:t>
      </w:r>
    </w:p>
    <w:p>
      <w:pPr>
        <w:adjustRightInd w:val="0"/>
        <w:snapToGrid w:val="0"/>
        <w:spacing w:line="360" w:lineRule="exact"/>
        <w:ind w:right="15" w:rightChars="7"/>
        <w:rPr>
          <w:rFonts w:ascii="宋体" w:hAnsi="宋体" w:cs="宋体"/>
          <w:bCs/>
          <w:shd w:val="clear" w:color="auto" w:fill="FFFFFF"/>
        </w:rPr>
      </w:pPr>
      <w:r>
        <w:rPr>
          <w:rFonts w:hint="eastAsia" w:ascii="宋体" w:hAnsi="宋体" w:cs="宋体"/>
          <w:bCs/>
          <w:shd w:val="clear" w:color="auto" w:fill="FFFFFF"/>
        </w:rPr>
        <w:t>（二）有下列情形之一的，不予受理：</w:t>
      </w:r>
    </w:p>
    <w:p>
      <w:pPr>
        <w:adjustRightInd w:val="0"/>
        <w:snapToGrid w:val="0"/>
        <w:spacing w:line="360" w:lineRule="exact"/>
        <w:ind w:right="15" w:rightChars="7"/>
        <w:rPr>
          <w:rFonts w:ascii="宋体" w:hAnsi="宋体" w:cs="宋体"/>
          <w:bCs/>
          <w:shd w:val="clear" w:color="auto" w:fill="FFFFFF"/>
        </w:rPr>
      </w:pPr>
      <w:r>
        <w:rPr>
          <w:rFonts w:hint="eastAsia" w:ascii="宋体" w:hAnsi="宋体" w:cs="宋体"/>
          <w:bCs/>
          <w:shd w:val="clear" w:color="auto" w:fill="FFFFFF"/>
        </w:rPr>
        <w:t>1、提起质疑的主体不是参与该政府采购项目活动的供应商；</w:t>
      </w:r>
    </w:p>
    <w:p>
      <w:pPr>
        <w:adjustRightInd w:val="0"/>
        <w:snapToGrid w:val="0"/>
        <w:spacing w:line="360" w:lineRule="exact"/>
        <w:ind w:right="15" w:rightChars="7"/>
        <w:rPr>
          <w:rFonts w:ascii="宋体" w:hAnsi="宋体" w:cs="宋体"/>
          <w:bCs/>
          <w:shd w:val="clear" w:color="auto" w:fill="FFFFFF"/>
        </w:rPr>
      </w:pPr>
      <w:r>
        <w:rPr>
          <w:rFonts w:hint="eastAsia" w:ascii="宋体" w:hAnsi="宋体" w:cs="宋体"/>
          <w:bCs/>
          <w:shd w:val="clear" w:color="auto" w:fill="FFFFFF"/>
        </w:rPr>
        <w:t>2、提起质疑的时间超过规定时限的；</w:t>
      </w:r>
    </w:p>
    <w:p>
      <w:pPr>
        <w:adjustRightInd w:val="0"/>
        <w:snapToGrid w:val="0"/>
        <w:spacing w:line="360" w:lineRule="exact"/>
        <w:ind w:right="15" w:rightChars="7"/>
        <w:rPr>
          <w:rFonts w:ascii="宋体" w:hAnsi="宋体" w:cs="宋体"/>
          <w:bCs/>
          <w:shd w:val="clear" w:color="auto" w:fill="FFFFFF"/>
        </w:rPr>
      </w:pPr>
      <w:r>
        <w:rPr>
          <w:rFonts w:hint="eastAsia" w:ascii="宋体" w:hAnsi="宋体" w:cs="宋体"/>
          <w:bCs/>
          <w:shd w:val="clear" w:color="auto" w:fill="FFFFFF"/>
        </w:rPr>
        <w:t>3、质疑材料不完整的；</w:t>
      </w:r>
    </w:p>
    <w:p>
      <w:pPr>
        <w:adjustRightInd w:val="0"/>
        <w:snapToGrid w:val="0"/>
        <w:spacing w:line="360" w:lineRule="exact"/>
        <w:ind w:right="15" w:rightChars="7"/>
        <w:rPr>
          <w:rFonts w:ascii="宋体" w:hAnsi="宋体" w:cs="宋体"/>
          <w:bCs/>
          <w:shd w:val="clear" w:color="auto" w:fill="FFFFFF"/>
        </w:rPr>
      </w:pPr>
      <w:r>
        <w:rPr>
          <w:rFonts w:hint="eastAsia" w:ascii="宋体" w:hAnsi="宋体" w:cs="宋体"/>
          <w:bCs/>
          <w:shd w:val="clear" w:color="auto" w:fill="FFFFFF"/>
        </w:rPr>
        <w:t>4、质疑事项含有主观猜测等内容且未提供有效线索、难以查证的；</w:t>
      </w:r>
    </w:p>
    <w:p>
      <w:pPr>
        <w:adjustRightInd w:val="0"/>
        <w:snapToGrid w:val="0"/>
        <w:spacing w:line="360" w:lineRule="exact"/>
        <w:ind w:right="15" w:rightChars="7"/>
        <w:rPr>
          <w:rFonts w:ascii="宋体" w:hAnsi="宋体" w:cs="宋体"/>
          <w:bCs/>
          <w:shd w:val="clear" w:color="auto" w:fill="FFFFFF"/>
        </w:rPr>
      </w:pPr>
      <w:r>
        <w:rPr>
          <w:rFonts w:hint="eastAsia" w:ascii="宋体" w:hAnsi="宋体" w:cs="宋体"/>
          <w:bCs/>
          <w:shd w:val="clear" w:color="auto" w:fill="FFFFFF"/>
        </w:rPr>
        <w:t>5、对其他供应商的投标文件详细内容质疑，无法提供合法来源渠道的；</w:t>
      </w:r>
    </w:p>
    <w:p>
      <w:pPr>
        <w:adjustRightInd w:val="0"/>
        <w:snapToGrid w:val="0"/>
        <w:spacing w:line="360" w:lineRule="exact"/>
        <w:ind w:right="15" w:rightChars="7"/>
        <w:rPr>
          <w:rFonts w:ascii="宋体" w:hAnsi="宋体" w:cs="宋体"/>
          <w:bCs/>
          <w:shd w:val="clear" w:color="auto" w:fill="FFFFFF"/>
        </w:rPr>
      </w:pPr>
      <w:bookmarkStart w:id="94" w:name="_Toc17685_WPSOffice_Level1"/>
      <w:r>
        <w:rPr>
          <w:rFonts w:hint="eastAsia" w:ascii="宋体" w:hAnsi="宋体" w:cs="宋体"/>
          <w:bCs/>
          <w:shd w:val="clear" w:color="auto" w:fill="FFFFFF"/>
        </w:rPr>
        <w:t>三、其他</w:t>
      </w:r>
      <w:bookmarkEnd w:id="94"/>
    </w:p>
    <w:p>
      <w:pPr>
        <w:adjustRightInd w:val="0"/>
        <w:snapToGrid w:val="0"/>
        <w:spacing w:line="360" w:lineRule="exact"/>
        <w:ind w:right="15" w:rightChars="7"/>
        <w:rPr>
          <w:rFonts w:ascii="宋体" w:hAnsi="宋体" w:cs="宋体"/>
          <w:bCs/>
          <w:shd w:val="clear" w:color="auto" w:fill="FFFFFF"/>
        </w:rPr>
      </w:pPr>
    </w:p>
    <w:p>
      <w:pPr>
        <w:adjustRightInd w:val="0"/>
        <w:snapToGrid w:val="0"/>
        <w:spacing w:line="360" w:lineRule="exact"/>
        <w:ind w:right="15" w:rightChars="7"/>
        <w:rPr>
          <w:rFonts w:ascii="宋体" w:hAnsi="宋体" w:cs="宋体"/>
          <w:bCs/>
          <w:shd w:val="clear" w:color="auto" w:fill="FFFFFF"/>
        </w:rPr>
      </w:pPr>
      <w:r>
        <w:rPr>
          <w:rFonts w:hint="eastAsia" w:ascii="宋体" w:hAnsi="宋体" w:cs="宋体"/>
          <w:bCs/>
          <w:shd w:val="clear" w:color="auto" w:fill="FFFFFF"/>
        </w:rPr>
        <w:t>特此公告。</w:t>
      </w:r>
    </w:p>
    <w:p>
      <w:pPr>
        <w:adjustRightInd w:val="0"/>
        <w:snapToGrid w:val="0"/>
        <w:spacing w:line="360" w:lineRule="exact"/>
        <w:ind w:right="15" w:rightChars="7"/>
        <w:rPr>
          <w:rFonts w:ascii="宋体" w:hAnsi="宋体" w:cs="宋体"/>
          <w:bCs/>
          <w:shd w:val="clear" w:color="auto" w:fill="FFFFFF"/>
        </w:rPr>
      </w:pPr>
    </w:p>
    <w:p>
      <w:pPr>
        <w:adjustRightInd w:val="0"/>
        <w:snapToGrid w:val="0"/>
        <w:spacing w:line="360" w:lineRule="exact"/>
        <w:ind w:right="15" w:rightChars="7"/>
        <w:jc w:val="right"/>
        <w:rPr>
          <w:rFonts w:ascii="宋体" w:hAnsi="宋体" w:cs="宋体"/>
          <w:bCs/>
          <w:shd w:val="clear" w:color="auto" w:fill="FFFFFF"/>
        </w:rPr>
      </w:pPr>
      <w:r>
        <w:rPr>
          <w:rFonts w:hint="eastAsia" w:ascii="宋体" w:hAnsi="宋体" w:cs="宋体"/>
          <w:bCs/>
          <w:shd w:val="clear" w:color="auto" w:fill="FFFFFF"/>
        </w:rPr>
        <w:t>安徽大别山工程咨询有限公司</w:t>
      </w:r>
    </w:p>
    <w:p>
      <w:pPr>
        <w:adjustRightInd w:val="0"/>
        <w:snapToGrid w:val="0"/>
        <w:spacing w:line="360" w:lineRule="exact"/>
        <w:ind w:right="15" w:rightChars="7"/>
        <w:rPr>
          <w:rFonts w:ascii="宋体" w:hAnsi="宋体" w:cs="宋体"/>
          <w:bCs/>
          <w:shd w:val="clear" w:color="auto" w:fill="FFFFFF"/>
        </w:rPr>
      </w:pPr>
      <w:r>
        <w:rPr>
          <w:rFonts w:hint="eastAsia" w:ascii="宋体" w:hAnsi="宋体" w:cs="宋体"/>
          <w:bCs/>
          <w:shd w:val="clear" w:color="auto" w:fill="FFFFFF"/>
        </w:rPr>
        <w:t xml:space="preserve">                                                                      年    月    日</w:t>
      </w:r>
    </w:p>
    <w:p/>
    <w:p/>
    <w:p/>
    <w:sectPr>
      <w:headerReference r:id="rId3" w:type="default"/>
      <w:footerReference r:id="rId4" w:type="default"/>
      <w:pgSz w:w="11906" w:h="16838"/>
      <w:pgMar w:top="1134" w:right="1449" w:bottom="1134" w:left="1417" w:header="567" w:footer="992" w:gutter="0"/>
      <w:pgNumType w:start="1"/>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1"/>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宋?">
    <w:altName w:val="宋体"/>
    <w:panose1 w:val="00000000000000000000"/>
    <w:charset w:val="81"/>
    <w:family w:val="roman"/>
    <w:pitch w:val="default"/>
    <w:sig w:usb0="00000000" w:usb1="00000000" w:usb2="00000010" w:usb3="00000000" w:csb0="00080000" w:csb1="00000000"/>
  </w:font>
  <w:font w:name="仿宋_GB2312">
    <w:altName w:val="仿宋"/>
    <w:panose1 w:val="02010609030101010101"/>
    <w:charset w:val="86"/>
    <w:family w:val="modern"/>
    <w:pitch w:val="default"/>
    <w:sig w:usb0="00000000" w:usb1="00000000" w:usb2="0000001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ACF3C50" w:usb2="00000016" w:usb3="00000000" w:csb0="0004001F" w:csb1="00000000"/>
  </w:font>
  <w:font w:name="仿宋">
    <w:panose1 w:val="02010609060101010101"/>
    <w:charset w:val="86"/>
    <w:family w:val="modern"/>
    <w:pitch w:val="default"/>
    <w:sig w:usb0="800002BF" w:usb1="38CF7CFA" w:usb2="00000016" w:usb3="00000000" w:csb0="00040001" w:csb1="00000000"/>
  </w:font>
  <w:font w:name="等线">
    <w:panose1 w:val="02010600030101010101"/>
    <w:charset w:val="86"/>
    <w:family w:val="auto"/>
    <w:pitch w:val="default"/>
    <w:sig w:usb0="A00002BF" w:usb1="38CF7CFA" w:usb2="00000016" w:usb3="00000000" w:csb0="0004000F"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8"/>
      <w:tabs>
        <w:tab w:val="center" w:pos="4520"/>
        <w:tab w:val="clear" w:pos="4153"/>
        <w:tab w:val="clear" w:pos="8306"/>
      </w:tabs>
      <w:jc w:val="both"/>
    </w:pPr>
    <w:r>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">
          <v:path/>
          <v:fill on="f" focussize="0,0"/>
          <v:stroke on="f" joinstyle="miter"/>
          <v:imagedata o:title=""/>
          <o:lock v:ext="edit"/>
          <v:textbox inset="0mm,0mm,0mm,0mm" style="mso-fit-shape-to-text:t;">
            <w:txbxContent>
              <w:p>
                <w:pPr>
                  <w:pStyle w:val="28"/>
                </w:pPr>
                <w:r>
                  <w:fldChar w:fldCharType="begin"/>
                </w:r>
                <w:r>
                  <w:instrText xml:space="preserve"> PAGE  \* MERGEFORMAT </w:instrText>
                </w:r>
                <w:r>
                  <w:fldChar w:fldCharType="separate"/>
                </w:r>
                <w:r>
                  <w:t>2</w:t>
                </w:r>
                <w:r>
                  <w:fldChar w:fldCharType="end"/>
                </w:r>
              </w:p>
            </w:txbxContent>
          </v:textbox>
        </v:shape>
      </w:pic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keepNext w:val="0"/>
      <w:keepLines w:val="0"/>
      <w:widowControl/>
      <w:shd w:val="clear" w:color="auto" w:fill="FFFFFF"/>
      <w:spacing w:before="0" w:after="0" w:line="750" w:lineRule="atLeast"/>
      <w:jc w:val="center"/>
      <w:rPr>
        <w:sz w:val="21"/>
      </w:rPr>
    </w:pPr>
    <w:r>
      <w:rPr>
        <w:rFonts w:hint="eastAsia" w:ascii="Times New Roman" w:hAnsi="Times New Roman" w:eastAsia="宋体"/>
        <w:b w:val="0"/>
        <w:kern w:val="2"/>
        <w:sz w:val="18"/>
        <w:szCs w:val="16"/>
        <w:u w:val="single"/>
        <w:lang w:eastAsia="zh-CN"/>
      </w:rPr>
      <w:t>霍山县佛子岭镇及但家庙镇充电桩停车车棚项目</w:t>
    </w:r>
    <w:r>
      <w:rPr>
        <w:rFonts w:hint="eastAsia" w:ascii="Times New Roman" w:hAnsi="Times New Roman" w:eastAsia="宋体"/>
        <w:b w:val="0"/>
        <w:kern w:val="2"/>
        <w:sz w:val="18"/>
        <w:szCs w:val="16"/>
        <w:u w:val="single"/>
      </w:rPr>
      <w:t>询价文件                       安徽大别山工程咨询有限公司</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6"/>
    <w:multiLevelType w:val="multilevel"/>
    <w:tmpl w:val="00000006"/>
    <w:lvl w:ilvl="0" w:tentative="0">
      <w:start w:val="1"/>
      <w:numFmt w:val="bullet"/>
      <w:pStyle w:val="107"/>
      <w:lvlText w:val=""/>
      <w:lvlJc w:val="left"/>
      <w:pPr>
        <w:tabs>
          <w:tab w:val="left" w:pos="840"/>
        </w:tabs>
        <w:ind w:left="840" w:hanging="420"/>
      </w:pPr>
      <w:rPr>
        <w:rFonts w:hint="default" w:ascii="Wingdings" w:hAnsi="Wingdings"/>
      </w:rPr>
    </w:lvl>
    <w:lvl w:ilvl="1" w:tentative="0">
      <w:start w:val="1"/>
      <w:numFmt w:val="bullet"/>
      <w:lvlText w:val=""/>
      <w:lvlJc w:val="left"/>
      <w:pPr>
        <w:tabs>
          <w:tab w:val="left" w:pos="840"/>
        </w:tabs>
        <w:ind w:left="840" w:hanging="420"/>
      </w:pPr>
      <w:rPr>
        <w:rFonts w:hint="default" w:ascii="Wingdings" w:hAnsi="Wingdings"/>
      </w:rPr>
    </w:lvl>
    <w:lvl w:ilvl="2" w:tentative="0">
      <w:start w:val="1"/>
      <w:numFmt w:val="bullet"/>
      <w:lvlText w:val=""/>
      <w:lvlJc w:val="left"/>
      <w:pPr>
        <w:tabs>
          <w:tab w:val="left" w:pos="1260"/>
        </w:tabs>
        <w:ind w:left="1260" w:hanging="420"/>
      </w:pPr>
      <w:rPr>
        <w:rFonts w:hint="default" w:ascii="Wingdings" w:hAnsi="Wingdings"/>
      </w:r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1">
    <w:nsid w:val="07342D79"/>
    <w:multiLevelType w:val="singleLevel"/>
    <w:tmpl w:val="07342D79"/>
    <w:lvl w:ilvl="0" w:tentative="0">
      <w:start w:val="2"/>
      <w:numFmt w:val="chineseCounting"/>
      <w:pStyle w:val="22"/>
      <w:suff w:val="space"/>
      <w:lvlText w:val="（%1）"/>
      <w:lvlJc w:val="left"/>
      <w:pPr>
        <w:ind w:left="2870" w:firstLine="0"/>
      </w:pPr>
      <w:rPr>
        <w:rFonts w:hint="eastAsia"/>
      </w:rPr>
    </w:lvl>
  </w:abstractNum>
  <w:abstractNum w:abstractNumId="2">
    <w:nsid w:val="3C15FB6A"/>
    <w:multiLevelType w:val="singleLevel"/>
    <w:tmpl w:val="3C15FB6A"/>
    <w:lvl w:ilvl="0" w:tentative="0">
      <w:start w:val="1"/>
      <w:numFmt w:val="chineseCounting"/>
      <w:pStyle w:val="15"/>
      <w:suff w:val="nothing"/>
      <w:lvlText w:val="%1、"/>
      <w:lvlJc w:val="left"/>
      <w:pPr>
        <w:ind w:left="398" w:firstLine="0"/>
      </w:pPr>
      <w:rPr>
        <w:rFonts w:hint="eastAsia"/>
      </w:rPr>
    </w:lvl>
  </w:abstractNum>
  <w:abstractNum w:abstractNumId="3">
    <w:nsid w:val="5DA82229"/>
    <w:multiLevelType w:val="singleLevel"/>
    <w:tmpl w:val="5DA82229"/>
    <w:lvl w:ilvl="0" w:tentative="0">
      <w:start w:val="1"/>
      <w:numFmt w:val="bullet"/>
      <w:pStyle w:val="124"/>
      <w:lvlText w:val=""/>
      <w:lvlJc w:val="left"/>
      <w:pPr>
        <w:tabs>
          <w:tab w:val="left" w:pos="780"/>
        </w:tabs>
        <w:ind w:left="780" w:hanging="360"/>
      </w:pPr>
      <w:rPr>
        <w:rFonts w:hint="default" w:ascii="Wingdings" w:hAnsi="Wingdings"/>
      </w:rPr>
    </w:lvl>
  </w:abstractNum>
  <w:num w:numId="1">
    <w:abstractNumId w:val="2"/>
  </w:num>
  <w:num w:numId="2">
    <w:abstractNumId w:val="1"/>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1"/>
    </o:shapelayout>
  </w:hdrShapeDefaults>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2F1C57A5"/>
    <w:rsid w:val="00056F46"/>
    <w:rsid w:val="000D7894"/>
    <w:rsid w:val="001D4936"/>
    <w:rsid w:val="00200A3C"/>
    <w:rsid w:val="003319E8"/>
    <w:rsid w:val="006E5826"/>
    <w:rsid w:val="00847D88"/>
    <w:rsid w:val="00B01467"/>
    <w:rsid w:val="00B17BC8"/>
    <w:rsid w:val="00C27A74"/>
    <w:rsid w:val="00E46D70"/>
    <w:rsid w:val="017B4A87"/>
    <w:rsid w:val="02AA1EE6"/>
    <w:rsid w:val="03150F8F"/>
    <w:rsid w:val="059C0CBD"/>
    <w:rsid w:val="0644344B"/>
    <w:rsid w:val="065734CB"/>
    <w:rsid w:val="06BE48F4"/>
    <w:rsid w:val="0A967446"/>
    <w:rsid w:val="0B4A0E7A"/>
    <w:rsid w:val="0D4A538B"/>
    <w:rsid w:val="102D2363"/>
    <w:rsid w:val="128345C8"/>
    <w:rsid w:val="13592465"/>
    <w:rsid w:val="147737A7"/>
    <w:rsid w:val="14827BCA"/>
    <w:rsid w:val="158C0228"/>
    <w:rsid w:val="15F34085"/>
    <w:rsid w:val="161D1882"/>
    <w:rsid w:val="16C41FE1"/>
    <w:rsid w:val="16E90795"/>
    <w:rsid w:val="174F1F7C"/>
    <w:rsid w:val="18B06CB8"/>
    <w:rsid w:val="18FB5F6E"/>
    <w:rsid w:val="18FF6084"/>
    <w:rsid w:val="19B55556"/>
    <w:rsid w:val="1A1D00D5"/>
    <w:rsid w:val="1A331B52"/>
    <w:rsid w:val="1C230B2D"/>
    <w:rsid w:val="1D217AE8"/>
    <w:rsid w:val="1DC0444F"/>
    <w:rsid w:val="208E511B"/>
    <w:rsid w:val="215167E4"/>
    <w:rsid w:val="234A74A5"/>
    <w:rsid w:val="25656A25"/>
    <w:rsid w:val="25991012"/>
    <w:rsid w:val="25B10D65"/>
    <w:rsid w:val="260D2BCC"/>
    <w:rsid w:val="2756117E"/>
    <w:rsid w:val="2A987BB9"/>
    <w:rsid w:val="2B1C14C3"/>
    <w:rsid w:val="2D254D25"/>
    <w:rsid w:val="2DD57ECD"/>
    <w:rsid w:val="2F1C57A5"/>
    <w:rsid w:val="2FA7707A"/>
    <w:rsid w:val="31F9233C"/>
    <w:rsid w:val="34D536C4"/>
    <w:rsid w:val="38B45EFC"/>
    <w:rsid w:val="38D036A4"/>
    <w:rsid w:val="39F831D5"/>
    <w:rsid w:val="3AE97D6B"/>
    <w:rsid w:val="3C1C5FDB"/>
    <w:rsid w:val="3D457CC8"/>
    <w:rsid w:val="3D5C50E1"/>
    <w:rsid w:val="3E046DF3"/>
    <w:rsid w:val="3E2F184A"/>
    <w:rsid w:val="3E9D780F"/>
    <w:rsid w:val="40DB23D5"/>
    <w:rsid w:val="41DD49C0"/>
    <w:rsid w:val="46B507B6"/>
    <w:rsid w:val="470D259E"/>
    <w:rsid w:val="47AD1197"/>
    <w:rsid w:val="47ED349E"/>
    <w:rsid w:val="48776FED"/>
    <w:rsid w:val="493E0515"/>
    <w:rsid w:val="49974E74"/>
    <w:rsid w:val="4A4D2829"/>
    <w:rsid w:val="4EF3312E"/>
    <w:rsid w:val="50345C2D"/>
    <w:rsid w:val="51373F3D"/>
    <w:rsid w:val="52114CE4"/>
    <w:rsid w:val="54B56A54"/>
    <w:rsid w:val="55FB7588"/>
    <w:rsid w:val="56617A59"/>
    <w:rsid w:val="581B40F7"/>
    <w:rsid w:val="58565344"/>
    <w:rsid w:val="589543F5"/>
    <w:rsid w:val="5AB71881"/>
    <w:rsid w:val="5BA07BB6"/>
    <w:rsid w:val="5BBE35F6"/>
    <w:rsid w:val="5C016E77"/>
    <w:rsid w:val="5CF45B08"/>
    <w:rsid w:val="5D273630"/>
    <w:rsid w:val="5D603CFB"/>
    <w:rsid w:val="5DA54488"/>
    <w:rsid w:val="5EFB6C0F"/>
    <w:rsid w:val="5F2B66BC"/>
    <w:rsid w:val="618D0E1A"/>
    <w:rsid w:val="619C1CA6"/>
    <w:rsid w:val="629D1B22"/>
    <w:rsid w:val="63637DD7"/>
    <w:rsid w:val="639C65AB"/>
    <w:rsid w:val="63CE30A4"/>
    <w:rsid w:val="66F918C9"/>
    <w:rsid w:val="674C49E2"/>
    <w:rsid w:val="6A47529D"/>
    <w:rsid w:val="6AF61310"/>
    <w:rsid w:val="6B225547"/>
    <w:rsid w:val="6B413A50"/>
    <w:rsid w:val="6C0040EC"/>
    <w:rsid w:val="6CD771B7"/>
    <w:rsid w:val="6DB0368A"/>
    <w:rsid w:val="6F5632F9"/>
    <w:rsid w:val="70371DE3"/>
    <w:rsid w:val="70402148"/>
    <w:rsid w:val="736E135B"/>
    <w:rsid w:val="74050ACB"/>
    <w:rsid w:val="77AF2DE2"/>
    <w:rsid w:val="78397A44"/>
    <w:rsid w:val="78F92F7D"/>
    <w:rsid w:val="79F628A4"/>
    <w:rsid w:val="7A1A522E"/>
    <w:rsid w:val="7D196BB9"/>
    <w:rsid w:val="7D6A6C42"/>
    <w:rsid w:val="7EF1633B"/>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qFormat="1" w:unhideWhenUsed="0" w:uiPriority="0" w:semiHidden="0" w:name="List Bullet"/>
    <w:lsdException w:unhideWhenUsed="0" w:uiPriority="0" w:semiHidden="0" w:name="List Number"/>
    <w:lsdException w:qFormat="1" w:unhideWhenUsed="0" w:uiPriority="0" w:semiHidden="0" w:name="List 2"/>
    <w:lsdException w:unhideWhenUsed="0" w:uiPriority="0" w:semiHidden="0" w:name="List 3"/>
    <w:lsdException w:unhideWhenUsed="0" w:uiPriority="0" w:semiHidden="0" w:name="List 4"/>
    <w:lsdException w:unhideWhenUsed="0" w:uiPriority="0" w:semiHidden="0" w:name="List 5"/>
    <w:lsdException w:qFormat="1" w:uiPriority="99"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qFormat="1" w:uiPriority="99"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paragraph" w:styleId="5">
    <w:name w:val="heading 1"/>
    <w:basedOn w:val="1"/>
    <w:next w:val="1"/>
    <w:qFormat/>
    <w:uiPriority w:val="0"/>
    <w:pPr>
      <w:autoSpaceDE w:val="0"/>
      <w:autoSpaceDN w:val="0"/>
      <w:ind w:left="838"/>
      <w:jc w:val="center"/>
      <w:outlineLvl w:val="0"/>
    </w:pPr>
    <w:rPr>
      <w:rFonts w:ascii="宋体" w:hAnsi="宋体"/>
      <w:b/>
      <w:bCs/>
      <w:kern w:val="0"/>
      <w:sz w:val="32"/>
      <w:szCs w:val="32"/>
    </w:rPr>
  </w:style>
  <w:style w:type="paragraph" w:styleId="6">
    <w:name w:val="heading 2"/>
    <w:basedOn w:val="1"/>
    <w:next w:val="1"/>
    <w:qFormat/>
    <w:uiPriority w:val="0"/>
    <w:pPr>
      <w:keepNext/>
      <w:keepLines/>
      <w:adjustRightInd w:val="0"/>
      <w:spacing w:before="260" w:after="260" w:line="416" w:lineRule="atLeast"/>
      <w:jc w:val="left"/>
      <w:textAlignment w:val="baseline"/>
      <w:outlineLvl w:val="1"/>
    </w:pPr>
    <w:rPr>
      <w:rFonts w:ascii="Arial" w:hAnsi="Arial" w:eastAsia="黑体"/>
      <w:b/>
      <w:kern w:val="0"/>
      <w:sz w:val="32"/>
    </w:rPr>
  </w:style>
  <w:style w:type="paragraph" w:styleId="7">
    <w:name w:val="heading 3"/>
    <w:basedOn w:val="1"/>
    <w:next w:val="1"/>
    <w:link w:val="53"/>
    <w:qFormat/>
    <w:uiPriority w:val="0"/>
    <w:pPr>
      <w:keepNext/>
      <w:keepLines/>
      <w:spacing w:before="260" w:after="260" w:line="416" w:lineRule="auto"/>
      <w:outlineLvl w:val="2"/>
    </w:pPr>
    <w:rPr>
      <w:b/>
      <w:bCs/>
      <w:sz w:val="32"/>
      <w:szCs w:val="32"/>
    </w:rPr>
  </w:style>
  <w:style w:type="paragraph" w:styleId="8">
    <w:name w:val="heading 4"/>
    <w:basedOn w:val="1"/>
    <w:next w:val="1"/>
    <w:link w:val="56"/>
    <w:qFormat/>
    <w:uiPriority w:val="0"/>
    <w:pPr>
      <w:keepNext/>
      <w:keepLines/>
      <w:spacing w:before="280" w:after="290" w:line="374" w:lineRule="auto"/>
      <w:outlineLvl w:val="3"/>
    </w:pPr>
    <w:rPr>
      <w:rFonts w:ascii="Arial" w:hAnsi="Arial" w:eastAsia="黑体"/>
      <w:b/>
      <w:bCs/>
      <w:sz w:val="28"/>
      <w:szCs w:val="28"/>
    </w:rPr>
  </w:style>
  <w:style w:type="paragraph" w:styleId="9">
    <w:name w:val="heading 5"/>
    <w:basedOn w:val="1"/>
    <w:next w:val="1"/>
    <w:link w:val="57"/>
    <w:qFormat/>
    <w:uiPriority w:val="0"/>
    <w:pPr>
      <w:keepNext/>
      <w:outlineLvl w:val="4"/>
    </w:pPr>
    <w:rPr>
      <w:rFonts w:ascii="宋体" w:cs="宋体"/>
      <w:bCs/>
      <w:sz w:val="28"/>
      <w:szCs w:val="21"/>
    </w:rPr>
  </w:style>
  <w:style w:type="paragraph" w:styleId="10">
    <w:name w:val="heading 6"/>
    <w:basedOn w:val="1"/>
    <w:next w:val="1"/>
    <w:link w:val="58"/>
    <w:qFormat/>
    <w:uiPriority w:val="0"/>
    <w:pPr>
      <w:keepNext/>
      <w:keepLines/>
      <w:spacing w:before="240" w:after="64" w:line="319" w:lineRule="auto"/>
      <w:outlineLvl w:val="5"/>
    </w:pPr>
    <w:rPr>
      <w:rFonts w:ascii="Arial" w:hAnsi="Arial" w:eastAsia="黑体"/>
      <w:b/>
      <w:bCs/>
      <w:sz w:val="24"/>
      <w:szCs w:val="24"/>
    </w:rPr>
  </w:style>
  <w:style w:type="paragraph" w:styleId="11">
    <w:name w:val="heading 7"/>
    <w:basedOn w:val="1"/>
    <w:next w:val="1"/>
    <w:link w:val="59"/>
    <w:qFormat/>
    <w:uiPriority w:val="0"/>
    <w:pPr>
      <w:keepNext/>
      <w:keepLines/>
      <w:spacing w:before="240" w:after="64" w:line="319" w:lineRule="auto"/>
      <w:outlineLvl w:val="6"/>
    </w:pPr>
    <w:rPr>
      <w:b/>
      <w:bCs/>
      <w:sz w:val="24"/>
      <w:szCs w:val="24"/>
    </w:rPr>
  </w:style>
  <w:style w:type="paragraph" w:styleId="12">
    <w:name w:val="heading 8"/>
    <w:basedOn w:val="1"/>
    <w:next w:val="1"/>
    <w:link w:val="60"/>
    <w:qFormat/>
    <w:uiPriority w:val="0"/>
    <w:pPr>
      <w:keepNext/>
      <w:keepLines/>
      <w:spacing w:before="240" w:after="64" w:line="319" w:lineRule="auto"/>
      <w:outlineLvl w:val="7"/>
    </w:pPr>
    <w:rPr>
      <w:rFonts w:ascii="Arial" w:hAnsi="Arial" w:eastAsia="黑体"/>
      <w:sz w:val="24"/>
      <w:szCs w:val="24"/>
    </w:rPr>
  </w:style>
  <w:style w:type="paragraph" w:styleId="13">
    <w:name w:val="heading 9"/>
    <w:basedOn w:val="1"/>
    <w:next w:val="1"/>
    <w:link w:val="61"/>
    <w:qFormat/>
    <w:uiPriority w:val="0"/>
    <w:pPr>
      <w:keepNext/>
      <w:keepLines/>
      <w:spacing w:before="240" w:after="64" w:line="319" w:lineRule="auto"/>
      <w:outlineLvl w:val="8"/>
    </w:pPr>
    <w:rPr>
      <w:rFonts w:ascii="Arial" w:hAnsi="Arial" w:eastAsia="黑体"/>
      <w:szCs w:val="21"/>
    </w:rPr>
  </w:style>
  <w:style w:type="character" w:default="1" w:styleId="42">
    <w:name w:val="Default Paragraph Font"/>
    <w:semiHidden/>
    <w:unhideWhenUsed/>
    <w:qFormat/>
    <w:uiPriority w:val="1"/>
  </w:style>
  <w:style w:type="table" w:default="1" w:styleId="40">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3"/>
    <w:link w:val="79"/>
    <w:qFormat/>
    <w:uiPriority w:val="0"/>
    <w:pPr>
      <w:spacing w:after="0"/>
      <w:ind w:left="0" w:leftChars="0" w:firstLine="420" w:firstLineChars="200"/>
    </w:pPr>
    <w:rPr>
      <w:rFonts w:eastAsia="宋?"/>
      <w:sz w:val="32"/>
      <w:szCs w:val="21"/>
    </w:rPr>
  </w:style>
  <w:style w:type="paragraph" w:styleId="3">
    <w:name w:val="Body Text Indent"/>
    <w:basedOn w:val="1"/>
    <w:next w:val="4"/>
    <w:link w:val="78"/>
    <w:qFormat/>
    <w:uiPriority w:val="0"/>
    <w:pPr>
      <w:spacing w:after="120"/>
      <w:ind w:left="420" w:leftChars="200"/>
    </w:pPr>
  </w:style>
  <w:style w:type="paragraph" w:styleId="4">
    <w:name w:val="envelope return"/>
    <w:basedOn w:val="1"/>
    <w:qFormat/>
    <w:uiPriority w:val="0"/>
    <w:pPr>
      <w:snapToGrid w:val="0"/>
    </w:pPr>
    <w:rPr>
      <w:rFonts w:ascii="Arial" w:hAnsi="Arial"/>
      <w:szCs w:val="21"/>
    </w:rPr>
  </w:style>
  <w:style w:type="paragraph" w:styleId="14">
    <w:name w:val="Normal Indent"/>
    <w:basedOn w:val="1"/>
    <w:qFormat/>
    <w:uiPriority w:val="0"/>
    <w:pPr>
      <w:ind w:firstLine="420"/>
    </w:pPr>
    <w:rPr>
      <w:szCs w:val="21"/>
    </w:rPr>
  </w:style>
  <w:style w:type="paragraph" w:styleId="15">
    <w:name w:val="List Bullet"/>
    <w:basedOn w:val="1"/>
    <w:qFormat/>
    <w:uiPriority w:val="0"/>
    <w:pPr>
      <w:numPr>
        <w:ilvl w:val="0"/>
        <w:numId w:val="1"/>
      </w:numPr>
      <w:tabs>
        <w:tab w:val="left" w:pos="720"/>
      </w:tabs>
      <w:autoSpaceDE w:val="0"/>
      <w:autoSpaceDN w:val="0"/>
      <w:adjustRightInd w:val="0"/>
      <w:spacing w:beforeLines="50" w:line="360" w:lineRule="auto"/>
      <w:ind w:left="572" w:leftChars="150" w:hanging="422"/>
      <w:jc w:val="left"/>
    </w:pPr>
    <w:rPr>
      <w:rFonts w:ascii="宋体"/>
      <w:b/>
      <w:color w:val="000000"/>
      <w:szCs w:val="21"/>
      <w:lang w:val="zh-CN"/>
    </w:rPr>
  </w:style>
  <w:style w:type="paragraph" w:styleId="16">
    <w:name w:val="Document Map"/>
    <w:basedOn w:val="1"/>
    <w:link w:val="85"/>
    <w:qFormat/>
    <w:uiPriority w:val="0"/>
    <w:pPr>
      <w:shd w:val="clear" w:color="auto" w:fill="000080"/>
    </w:pPr>
    <w:rPr>
      <w:szCs w:val="21"/>
    </w:rPr>
  </w:style>
  <w:style w:type="paragraph" w:styleId="17">
    <w:name w:val="annotation text"/>
    <w:basedOn w:val="1"/>
    <w:link w:val="89"/>
    <w:qFormat/>
    <w:uiPriority w:val="0"/>
    <w:pPr>
      <w:jc w:val="left"/>
    </w:pPr>
    <w:rPr>
      <w:szCs w:val="21"/>
    </w:rPr>
  </w:style>
  <w:style w:type="paragraph" w:styleId="18">
    <w:name w:val="Body Text 3"/>
    <w:basedOn w:val="1"/>
    <w:link w:val="82"/>
    <w:qFormat/>
    <w:uiPriority w:val="0"/>
    <w:rPr>
      <w:rFonts w:ascii="黑体" w:eastAsia="黑体"/>
      <w:b/>
      <w:sz w:val="28"/>
      <w:szCs w:val="21"/>
    </w:rPr>
  </w:style>
  <w:style w:type="paragraph" w:styleId="19">
    <w:name w:val="Body Text"/>
    <w:basedOn w:val="1"/>
    <w:next w:val="20"/>
    <w:qFormat/>
    <w:uiPriority w:val="0"/>
    <w:pPr>
      <w:spacing w:after="120"/>
    </w:pPr>
    <w:rPr>
      <w:szCs w:val="24"/>
    </w:rPr>
  </w:style>
  <w:style w:type="paragraph" w:customStyle="1" w:styleId="20">
    <w:name w:val="Default"/>
    <w:qFormat/>
    <w:uiPriority w:val="0"/>
    <w:pPr>
      <w:widowControl w:val="0"/>
      <w:autoSpaceDE w:val="0"/>
      <w:autoSpaceDN w:val="0"/>
      <w:adjustRightInd w:val="0"/>
    </w:pPr>
    <w:rPr>
      <w:rFonts w:ascii="仿宋_GB2312" w:hAnsi="仿宋_GB2312" w:eastAsia="宋体" w:cs="仿宋_GB2312"/>
      <w:color w:val="000000"/>
      <w:sz w:val="24"/>
      <w:szCs w:val="24"/>
      <w:lang w:val="en-US" w:eastAsia="zh-CN" w:bidi="ar-SA"/>
    </w:rPr>
  </w:style>
  <w:style w:type="paragraph" w:styleId="21">
    <w:name w:val="List 2"/>
    <w:basedOn w:val="1"/>
    <w:qFormat/>
    <w:uiPriority w:val="0"/>
    <w:pPr>
      <w:ind w:left="400" w:leftChars="200" w:hanging="200" w:hangingChars="200"/>
    </w:pPr>
    <w:rPr>
      <w:szCs w:val="24"/>
    </w:rPr>
  </w:style>
  <w:style w:type="paragraph" w:styleId="22">
    <w:name w:val="List Bullet 2"/>
    <w:basedOn w:val="1"/>
    <w:unhideWhenUsed/>
    <w:qFormat/>
    <w:uiPriority w:val="99"/>
    <w:pPr>
      <w:numPr>
        <w:ilvl w:val="0"/>
        <w:numId w:val="2"/>
      </w:numPr>
      <w:tabs>
        <w:tab w:val="left" w:pos="780"/>
      </w:tabs>
    </w:pPr>
    <w:rPr>
      <w:szCs w:val="21"/>
    </w:rPr>
  </w:style>
  <w:style w:type="paragraph" w:styleId="23">
    <w:name w:val="toc 3"/>
    <w:basedOn w:val="1"/>
    <w:next w:val="1"/>
    <w:qFormat/>
    <w:uiPriority w:val="0"/>
    <w:pPr>
      <w:ind w:left="840" w:leftChars="400"/>
    </w:pPr>
    <w:rPr>
      <w:szCs w:val="21"/>
    </w:rPr>
  </w:style>
  <w:style w:type="paragraph" w:styleId="24">
    <w:name w:val="Plain Text"/>
    <w:basedOn w:val="1"/>
    <w:qFormat/>
    <w:uiPriority w:val="0"/>
    <w:rPr>
      <w:rFonts w:ascii="宋体" w:hAnsi="Courier New"/>
      <w:szCs w:val="22"/>
    </w:rPr>
  </w:style>
  <w:style w:type="paragraph" w:styleId="25">
    <w:name w:val="Date"/>
    <w:basedOn w:val="1"/>
    <w:next w:val="1"/>
    <w:qFormat/>
    <w:uiPriority w:val="0"/>
    <w:rPr>
      <w:rFonts w:ascii="Arial" w:hAnsi="Arial" w:eastAsia="楷体_GB2312"/>
      <w:sz w:val="28"/>
    </w:rPr>
  </w:style>
  <w:style w:type="paragraph" w:styleId="26">
    <w:name w:val="Body Text Indent 2"/>
    <w:basedOn w:val="1"/>
    <w:link w:val="80"/>
    <w:qFormat/>
    <w:uiPriority w:val="0"/>
    <w:pPr>
      <w:ind w:left="630" w:firstLine="645"/>
    </w:pPr>
    <w:rPr>
      <w:rFonts w:ascii="Arial" w:hAnsi="Arial" w:eastAsia="仿宋_GB2312"/>
      <w:sz w:val="32"/>
      <w:szCs w:val="21"/>
    </w:rPr>
  </w:style>
  <w:style w:type="paragraph" w:styleId="27">
    <w:name w:val="Balloon Text"/>
    <w:basedOn w:val="1"/>
    <w:link w:val="83"/>
    <w:qFormat/>
    <w:uiPriority w:val="0"/>
    <w:rPr>
      <w:sz w:val="18"/>
      <w:szCs w:val="18"/>
    </w:rPr>
  </w:style>
  <w:style w:type="paragraph" w:styleId="28">
    <w:name w:val="footer"/>
    <w:basedOn w:val="1"/>
    <w:link w:val="66"/>
    <w:qFormat/>
    <w:uiPriority w:val="0"/>
    <w:pPr>
      <w:tabs>
        <w:tab w:val="center" w:pos="4153"/>
        <w:tab w:val="right" w:pos="8306"/>
      </w:tabs>
      <w:snapToGrid w:val="0"/>
      <w:jc w:val="left"/>
    </w:pPr>
    <w:rPr>
      <w:sz w:val="18"/>
      <w:szCs w:val="18"/>
    </w:rPr>
  </w:style>
  <w:style w:type="paragraph" w:styleId="29">
    <w:name w:val="header"/>
    <w:basedOn w:val="1"/>
    <w:link w:val="75"/>
    <w:qFormat/>
    <w:uiPriority w:val="0"/>
    <w:pPr>
      <w:pBdr>
        <w:bottom w:val="single" w:color="auto" w:sz="6" w:space="1"/>
      </w:pBdr>
      <w:tabs>
        <w:tab w:val="center" w:pos="4153"/>
        <w:tab w:val="right" w:pos="8306"/>
      </w:tabs>
      <w:snapToGrid w:val="0"/>
      <w:jc w:val="center"/>
    </w:pPr>
    <w:rPr>
      <w:sz w:val="18"/>
      <w:szCs w:val="18"/>
    </w:rPr>
  </w:style>
  <w:style w:type="paragraph" w:styleId="30">
    <w:name w:val="toc 1"/>
    <w:basedOn w:val="1"/>
    <w:next w:val="1"/>
    <w:qFormat/>
    <w:uiPriority w:val="0"/>
    <w:pPr>
      <w:spacing w:before="120" w:after="120"/>
      <w:jc w:val="left"/>
    </w:pPr>
    <w:rPr>
      <w:caps/>
      <w:szCs w:val="24"/>
    </w:rPr>
  </w:style>
  <w:style w:type="paragraph" w:styleId="31">
    <w:name w:val="List"/>
    <w:basedOn w:val="1"/>
    <w:qFormat/>
    <w:uiPriority w:val="0"/>
    <w:pPr>
      <w:ind w:left="200" w:hanging="200" w:hangingChars="200"/>
    </w:pPr>
    <w:rPr>
      <w:szCs w:val="21"/>
    </w:rPr>
  </w:style>
  <w:style w:type="paragraph" w:styleId="32">
    <w:name w:val="Body Text Indent 3"/>
    <w:basedOn w:val="1"/>
    <w:link w:val="84"/>
    <w:qFormat/>
    <w:uiPriority w:val="0"/>
    <w:pPr>
      <w:ind w:firstLine="645"/>
    </w:pPr>
    <w:rPr>
      <w:rFonts w:ascii="仿宋_GB2312" w:eastAsia="仿宋_GB2312"/>
      <w:color w:val="000000"/>
      <w:sz w:val="30"/>
      <w:szCs w:val="21"/>
    </w:rPr>
  </w:style>
  <w:style w:type="paragraph" w:styleId="33">
    <w:name w:val="toc 2"/>
    <w:basedOn w:val="1"/>
    <w:next w:val="1"/>
    <w:qFormat/>
    <w:uiPriority w:val="0"/>
    <w:pPr>
      <w:ind w:left="420" w:leftChars="200"/>
    </w:pPr>
    <w:rPr>
      <w:szCs w:val="21"/>
    </w:rPr>
  </w:style>
  <w:style w:type="paragraph" w:styleId="34">
    <w:name w:val="Body Text 2"/>
    <w:basedOn w:val="1"/>
    <w:link w:val="88"/>
    <w:qFormat/>
    <w:uiPriority w:val="0"/>
    <w:rPr>
      <w:rFonts w:ascii="仿宋_GB2312" w:eastAsia="仿宋_GB2312"/>
      <w:b/>
      <w:sz w:val="24"/>
      <w:szCs w:val="21"/>
    </w:rPr>
  </w:style>
  <w:style w:type="paragraph" w:styleId="35">
    <w:name w:val="Message Header"/>
    <w:basedOn w:val="1"/>
    <w:link w:val="81"/>
    <w:unhideWhenUsed/>
    <w:qFormat/>
    <w:uiPriority w:val="99"/>
    <w:pPr>
      <w:pBdr>
        <w:top w:val="single" w:color="auto" w:sz="6" w:space="1"/>
        <w:left w:val="single" w:color="auto" w:sz="6" w:space="1"/>
        <w:bottom w:val="single" w:color="auto" w:sz="6" w:space="1"/>
        <w:right w:val="single" w:color="auto" w:sz="6" w:space="1"/>
      </w:pBdr>
      <w:shd w:val="pct20" w:color="auto" w:fill="auto"/>
      <w:ind w:left="1080" w:leftChars="500" w:hanging="1080" w:hangingChars="500"/>
    </w:pPr>
    <w:rPr>
      <w:rFonts w:ascii="Arial" w:hAnsi="Arial" w:cs="Arial"/>
      <w:sz w:val="24"/>
      <w:szCs w:val="24"/>
    </w:rPr>
  </w:style>
  <w:style w:type="paragraph" w:styleId="36">
    <w:name w:val="Normal (Web)"/>
    <w:basedOn w:val="1"/>
    <w:qFormat/>
    <w:uiPriority w:val="0"/>
    <w:pPr>
      <w:spacing w:before="100" w:beforeAutospacing="1" w:after="100" w:afterAutospacing="1"/>
      <w:jc w:val="left"/>
    </w:pPr>
    <w:rPr>
      <w:kern w:val="0"/>
      <w:sz w:val="24"/>
    </w:rPr>
  </w:style>
  <w:style w:type="paragraph" w:styleId="37">
    <w:name w:val="index 1"/>
    <w:basedOn w:val="1"/>
    <w:next w:val="1"/>
    <w:qFormat/>
    <w:uiPriority w:val="0"/>
    <w:pPr>
      <w:jc w:val="left"/>
    </w:pPr>
    <w:rPr>
      <w:rFonts w:ascii="仿宋_GB2312" w:eastAsia="仿宋_GB2312"/>
      <w:sz w:val="28"/>
      <w:szCs w:val="21"/>
    </w:rPr>
  </w:style>
  <w:style w:type="paragraph" w:styleId="38">
    <w:name w:val="Title"/>
    <w:basedOn w:val="1"/>
    <w:next w:val="1"/>
    <w:link w:val="77"/>
    <w:qFormat/>
    <w:uiPriority w:val="10"/>
    <w:pPr>
      <w:spacing w:before="40" w:after="40" w:line="360" w:lineRule="auto"/>
      <w:jc w:val="center"/>
      <w:outlineLvl w:val="0"/>
    </w:pPr>
    <w:rPr>
      <w:rFonts w:cs="宋体"/>
      <w:b/>
      <w:bCs/>
      <w:sz w:val="36"/>
      <w:szCs w:val="32"/>
    </w:rPr>
  </w:style>
  <w:style w:type="paragraph" w:styleId="39">
    <w:name w:val="Body Text First Indent"/>
    <w:basedOn w:val="19"/>
    <w:qFormat/>
    <w:uiPriority w:val="0"/>
    <w:pPr>
      <w:spacing w:line="400" w:lineRule="atLeast"/>
      <w:ind w:firstLine="426"/>
    </w:pPr>
    <w:rPr>
      <w:sz w:val="24"/>
      <w:szCs w:val="20"/>
    </w:rPr>
  </w:style>
  <w:style w:type="table" w:styleId="41">
    <w:name w:val="Table Grid"/>
    <w:basedOn w:val="4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43">
    <w:name w:val="Strong"/>
    <w:qFormat/>
    <w:uiPriority w:val="0"/>
    <w:rPr>
      <w:rFonts w:ascii="Times New Roman" w:hAnsi="Times New Roman" w:eastAsia="宋体" w:cs="Times New Roman"/>
      <w:b/>
    </w:rPr>
  </w:style>
  <w:style w:type="character" w:styleId="44">
    <w:name w:val="page number"/>
    <w:qFormat/>
    <w:uiPriority w:val="0"/>
    <w:rPr>
      <w:rFonts w:ascii="Times New Roman" w:hAnsi="Times New Roman" w:eastAsia="宋体" w:cs="Times New Roman"/>
    </w:rPr>
  </w:style>
  <w:style w:type="character" w:styleId="45">
    <w:name w:val="FollowedHyperlink"/>
    <w:qFormat/>
    <w:uiPriority w:val="0"/>
    <w:rPr>
      <w:rFonts w:ascii="Times New Roman" w:hAnsi="Times New Roman" w:eastAsia="宋体" w:cs="Times New Roman"/>
      <w:color w:val="800080"/>
      <w:u w:val="single"/>
    </w:rPr>
  </w:style>
  <w:style w:type="character" w:styleId="46">
    <w:name w:val="Hyperlink"/>
    <w:qFormat/>
    <w:uiPriority w:val="0"/>
    <w:rPr>
      <w:color w:val="0000FF"/>
      <w:u w:val="single"/>
    </w:rPr>
  </w:style>
  <w:style w:type="paragraph" w:customStyle="1" w:styleId="47">
    <w:name w:val="WPSOffice手动目录 1"/>
    <w:qFormat/>
    <w:uiPriority w:val="0"/>
    <w:rPr>
      <w:rFonts w:ascii="Times New Roman" w:hAnsi="Times New Roman" w:eastAsia="宋体" w:cs="Times New Roman"/>
      <w:lang w:val="en-US" w:eastAsia="zh-CN" w:bidi="ar-SA"/>
    </w:rPr>
  </w:style>
  <w:style w:type="paragraph" w:customStyle="1" w:styleId="48">
    <w:name w:val="D&amp;L"/>
    <w:basedOn w:val="29"/>
    <w:qFormat/>
    <w:uiPriority w:val="99"/>
    <w:pPr>
      <w:pBdr>
        <w:bottom w:val="thinThickSmallGap" w:color="auto" w:sz="18" w:space="1"/>
      </w:pBdr>
      <w:adjustRightInd w:val="0"/>
      <w:snapToGrid/>
      <w:spacing w:line="240" w:lineRule="atLeast"/>
      <w:textAlignment w:val="baseline"/>
    </w:pPr>
    <w:rPr>
      <w:kern w:val="0"/>
      <w:sz w:val="24"/>
      <w:szCs w:val="20"/>
    </w:rPr>
  </w:style>
  <w:style w:type="paragraph" w:customStyle="1" w:styleId="49">
    <w:name w:val="xl31"/>
    <w:basedOn w:val="1"/>
    <w:qFormat/>
    <w:uiPriority w:val="99"/>
    <w:pPr>
      <w:widowControl/>
      <w:spacing w:before="100" w:beforeAutospacing="1" w:after="100" w:afterAutospacing="1"/>
      <w:jc w:val="center"/>
    </w:pPr>
    <w:rPr>
      <w:rFonts w:ascii="宋体" w:hAnsi="宋体"/>
      <w:b/>
      <w:bCs/>
      <w:kern w:val="0"/>
      <w:sz w:val="28"/>
      <w:szCs w:val="28"/>
    </w:rPr>
  </w:style>
  <w:style w:type="paragraph" w:customStyle="1" w:styleId="50">
    <w:name w:val="Char"/>
    <w:basedOn w:val="1"/>
    <w:qFormat/>
    <w:uiPriority w:val="0"/>
    <w:rPr>
      <w:rFonts w:ascii="Tahoma" w:hAnsi="Tahoma"/>
      <w:sz w:val="24"/>
    </w:rPr>
  </w:style>
  <w:style w:type="paragraph" w:customStyle="1" w:styleId="51">
    <w:name w:val="样式 标题 2 + 宋体 五号 行距: 单倍行距"/>
    <w:basedOn w:val="6"/>
    <w:qFormat/>
    <w:uiPriority w:val="99"/>
    <w:pPr>
      <w:spacing w:line="240" w:lineRule="auto"/>
    </w:pPr>
    <w:rPr>
      <w:rFonts w:ascii="宋体" w:hAnsi="宋体" w:eastAsia="宋体"/>
      <w:sz w:val="21"/>
    </w:rPr>
  </w:style>
  <w:style w:type="paragraph" w:customStyle="1" w:styleId="52">
    <w:name w:val="Char Char Char Char Char Char Char1 Char"/>
    <w:basedOn w:val="1"/>
    <w:qFormat/>
    <w:uiPriority w:val="99"/>
    <w:rPr>
      <w:rFonts w:ascii="Tahoma" w:hAnsi="Tahoma"/>
      <w:sz w:val="24"/>
    </w:rPr>
  </w:style>
  <w:style w:type="character" w:customStyle="1" w:styleId="53">
    <w:name w:val="标题 3 Char"/>
    <w:basedOn w:val="42"/>
    <w:link w:val="7"/>
    <w:qFormat/>
    <w:locked/>
    <w:uiPriority w:val="99"/>
    <w:rPr>
      <w:b/>
      <w:bCs/>
      <w:sz w:val="32"/>
      <w:szCs w:val="32"/>
    </w:rPr>
  </w:style>
  <w:style w:type="paragraph" w:customStyle="1" w:styleId="54">
    <w:name w:val="无间隔1"/>
    <w:qFormat/>
    <w:uiPriority w:val="1"/>
    <w:pPr>
      <w:widowControl w:val="0"/>
      <w:jc w:val="both"/>
    </w:pPr>
    <w:rPr>
      <w:rFonts w:ascii="Times New Roman" w:hAnsi="Times New Roman" w:eastAsia="宋体" w:cs="Times New Roman"/>
      <w:kern w:val="2"/>
      <w:sz w:val="21"/>
      <w:szCs w:val="24"/>
      <w:lang w:val="en-US" w:eastAsia="zh-CN" w:bidi="ar-SA"/>
    </w:rPr>
  </w:style>
  <w:style w:type="paragraph" w:customStyle="1" w:styleId="55">
    <w:name w:val="列出段落1"/>
    <w:basedOn w:val="1"/>
    <w:unhideWhenUsed/>
    <w:qFormat/>
    <w:uiPriority w:val="34"/>
    <w:pPr>
      <w:ind w:firstLine="420" w:firstLineChars="200"/>
    </w:pPr>
    <w:rPr>
      <w:rFonts w:ascii="Calibri" w:hAnsi="Calibri"/>
      <w:szCs w:val="22"/>
    </w:rPr>
  </w:style>
  <w:style w:type="character" w:customStyle="1" w:styleId="56">
    <w:name w:val="标题 4 Char"/>
    <w:basedOn w:val="42"/>
    <w:link w:val="8"/>
    <w:qFormat/>
    <w:uiPriority w:val="0"/>
    <w:rPr>
      <w:rFonts w:ascii="Arial" w:hAnsi="Arial" w:eastAsia="黑体"/>
      <w:b/>
      <w:bCs/>
      <w:kern w:val="2"/>
      <w:sz w:val="28"/>
      <w:szCs w:val="28"/>
    </w:rPr>
  </w:style>
  <w:style w:type="character" w:customStyle="1" w:styleId="57">
    <w:name w:val="标题 5 Char"/>
    <w:basedOn w:val="42"/>
    <w:link w:val="9"/>
    <w:qFormat/>
    <w:uiPriority w:val="0"/>
    <w:rPr>
      <w:rFonts w:ascii="宋体" w:cs="宋体"/>
      <w:bCs/>
      <w:kern w:val="2"/>
      <w:sz w:val="28"/>
      <w:szCs w:val="21"/>
    </w:rPr>
  </w:style>
  <w:style w:type="character" w:customStyle="1" w:styleId="58">
    <w:name w:val="标题 6 Char"/>
    <w:basedOn w:val="42"/>
    <w:link w:val="10"/>
    <w:qFormat/>
    <w:uiPriority w:val="0"/>
    <w:rPr>
      <w:rFonts w:ascii="Arial" w:hAnsi="Arial" w:eastAsia="黑体"/>
      <w:b/>
      <w:bCs/>
      <w:kern w:val="2"/>
      <w:sz w:val="24"/>
      <w:szCs w:val="24"/>
    </w:rPr>
  </w:style>
  <w:style w:type="character" w:customStyle="1" w:styleId="59">
    <w:name w:val="标题 7 Char"/>
    <w:basedOn w:val="42"/>
    <w:link w:val="11"/>
    <w:qFormat/>
    <w:uiPriority w:val="0"/>
    <w:rPr>
      <w:b/>
      <w:bCs/>
      <w:kern w:val="2"/>
      <w:sz w:val="24"/>
      <w:szCs w:val="24"/>
    </w:rPr>
  </w:style>
  <w:style w:type="character" w:customStyle="1" w:styleId="60">
    <w:name w:val="标题 8 Char"/>
    <w:basedOn w:val="42"/>
    <w:link w:val="12"/>
    <w:qFormat/>
    <w:uiPriority w:val="0"/>
    <w:rPr>
      <w:rFonts w:ascii="Arial" w:hAnsi="Arial" w:eastAsia="黑体"/>
      <w:kern w:val="2"/>
      <w:sz w:val="24"/>
      <w:szCs w:val="24"/>
    </w:rPr>
  </w:style>
  <w:style w:type="character" w:customStyle="1" w:styleId="61">
    <w:name w:val="标题 9 Char"/>
    <w:basedOn w:val="42"/>
    <w:link w:val="13"/>
    <w:qFormat/>
    <w:uiPriority w:val="0"/>
    <w:rPr>
      <w:rFonts w:ascii="Arial" w:hAnsi="Arial" w:eastAsia="黑体"/>
      <w:kern w:val="2"/>
      <w:sz w:val="21"/>
      <w:szCs w:val="21"/>
    </w:rPr>
  </w:style>
  <w:style w:type="character" w:customStyle="1" w:styleId="62">
    <w:name w:val="font51"/>
    <w:basedOn w:val="42"/>
    <w:qFormat/>
    <w:uiPriority w:val="0"/>
    <w:rPr>
      <w:rFonts w:hint="eastAsia" w:ascii="宋体" w:hAnsi="宋体" w:eastAsia="宋体" w:cs="宋体"/>
      <w:color w:val="000000"/>
      <w:sz w:val="22"/>
      <w:szCs w:val="22"/>
      <w:u w:val="none"/>
    </w:rPr>
  </w:style>
  <w:style w:type="character" w:customStyle="1" w:styleId="63">
    <w:name w:val="p141"/>
    <w:qFormat/>
    <w:uiPriority w:val="0"/>
    <w:rPr>
      <w:sz w:val="21"/>
      <w:szCs w:val="21"/>
    </w:rPr>
  </w:style>
  <w:style w:type="character" w:customStyle="1" w:styleId="64">
    <w:name w:val="font11"/>
    <w:qFormat/>
    <w:uiPriority w:val="0"/>
    <w:rPr>
      <w:rFonts w:hint="default" w:ascii="Tahoma" w:hAnsi="Tahoma" w:eastAsia="Tahoma" w:cs="Tahoma"/>
      <w:color w:val="000000"/>
      <w:sz w:val="22"/>
      <w:szCs w:val="22"/>
      <w:u w:val="none"/>
      <w:vertAlign w:val="superscript"/>
    </w:rPr>
  </w:style>
  <w:style w:type="character" w:customStyle="1" w:styleId="65">
    <w:name w:val="px14"/>
    <w:qFormat/>
    <w:uiPriority w:val="0"/>
    <w:rPr>
      <w:rFonts w:ascii="Times New Roman" w:hAnsi="Times New Roman" w:eastAsia="宋体" w:cs="Times New Roman"/>
    </w:rPr>
  </w:style>
  <w:style w:type="character" w:customStyle="1" w:styleId="66">
    <w:name w:val="页脚 Char"/>
    <w:link w:val="28"/>
    <w:qFormat/>
    <w:uiPriority w:val="0"/>
    <w:rPr>
      <w:kern w:val="2"/>
      <w:sz w:val="18"/>
      <w:szCs w:val="18"/>
    </w:rPr>
  </w:style>
  <w:style w:type="character" w:customStyle="1" w:styleId="67">
    <w:name w:val="font31"/>
    <w:qFormat/>
    <w:uiPriority w:val="0"/>
    <w:rPr>
      <w:rFonts w:ascii="Calibri" w:hAnsi="Calibri" w:eastAsia="宋体" w:cs="Calibri"/>
      <w:color w:val="000000"/>
      <w:sz w:val="20"/>
      <w:szCs w:val="20"/>
      <w:u w:val="none"/>
    </w:rPr>
  </w:style>
  <w:style w:type="character" w:customStyle="1" w:styleId="68">
    <w:name w:val="font21"/>
    <w:basedOn w:val="42"/>
    <w:qFormat/>
    <w:uiPriority w:val="0"/>
    <w:rPr>
      <w:rFonts w:hint="default" w:ascii="Tahoma" w:hAnsi="Tahoma" w:eastAsia="Tahoma" w:cs="Tahoma"/>
      <w:b/>
      <w:color w:val="000000"/>
      <w:sz w:val="22"/>
      <w:szCs w:val="22"/>
      <w:u w:val="none"/>
    </w:rPr>
  </w:style>
  <w:style w:type="character" w:customStyle="1" w:styleId="69">
    <w:name w:val="font41"/>
    <w:qFormat/>
    <w:uiPriority w:val="0"/>
    <w:rPr>
      <w:rFonts w:hint="eastAsia" w:ascii="宋体" w:hAnsi="宋体" w:eastAsia="宋体" w:cs="宋体"/>
      <w:color w:val="000000"/>
      <w:sz w:val="20"/>
      <w:szCs w:val="20"/>
      <w:u w:val="none"/>
    </w:rPr>
  </w:style>
  <w:style w:type="character" w:customStyle="1" w:styleId="70">
    <w:name w:val="font81"/>
    <w:qFormat/>
    <w:uiPriority w:val="0"/>
    <w:rPr>
      <w:rFonts w:hint="eastAsia" w:ascii="宋体" w:hAnsi="宋体" w:eastAsia="宋体" w:cs="宋体"/>
      <w:color w:val="000000"/>
      <w:sz w:val="20"/>
      <w:szCs w:val="20"/>
      <w:u w:val="none"/>
      <w:vertAlign w:val="superscript"/>
    </w:rPr>
  </w:style>
  <w:style w:type="character" w:customStyle="1" w:styleId="71">
    <w:name w:val="_正文段落 Char"/>
    <w:link w:val="72"/>
    <w:qFormat/>
    <w:uiPriority w:val="0"/>
    <w:rPr>
      <w:rFonts w:ascii="宋体" w:hAnsi="宋体"/>
      <w:sz w:val="24"/>
      <w:szCs w:val="24"/>
      <w:lang w:eastAsia="en-US"/>
    </w:rPr>
  </w:style>
  <w:style w:type="paragraph" w:customStyle="1" w:styleId="72">
    <w:name w:val="_正文段落"/>
    <w:basedOn w:val="1"/>
    <w:link w:val="71"/>
    <w:qFormat/>
    <w:uiPriority w:val="0"/>
    <w:pPr>
      <w:autoSpaceDE w:val="0"/>
      <w:autoSpaceDN w:val="0"/>
      <w:adjustRightInd w:val="0"/>
      <w:spacing w:beforeLines="15" w:afterLines="15" w:line="360" w:lineRule="auto"/>
      <w:ind w:firstLine="480" w:firstLineChars="200"/>
      <w:jc w:val="left"/>
      <w:textAlignment w:val="baseline"/>
    </w:pPr>
    <w:rPr>
      <w:rFonts w:ascii="宋体" w:hAnsi="宋体"/>
      <w:kern w:val="0"/>
      <w:sz w:val="24"/>
      <w:szCs w:val="24"/>
      <w:lang w:eastAsia="en-US"/>
    </w:rPr>
  </w:style>
  <w:style w:type="character" w:customStyle="1" w:styleId="73">
    <w:name w:val="列出段落 Char"/>
    <w:link w:val="74"/>
    <w:qFormat/>
    <w:uiPriority w:val="0"/>
    <w:rPr>
      <w:kern w:val="2"/>
      <w:sz w:val="21"/>
      <w:szCs w:val="24"/>
    </w:rPr>
  </w:style>
  <w:style w:type="paragraph" w:styleId="74">
    <w:name w:val="List Paragraph"/>
    <w:basedOn w:val="1"/>
    <w:link w:val="73"/>
    <w:qFormat/>
    <w:uiPriority w:val="0"/>
    <w:pPr>
      <w:ind w:firstLine="200" w:firstLineChars="200"/>
    </w:pPr>
    <w:rPr>
      <w:szCs w:val="24"/>
    </w:rPr>
  </w:style>
  <w:style w:type="character" w:customStyle="1" w:styleId="75">
    <w:name w:val="页眉 Char"/>
    <w:link w:val="29"/>
    <w:qFormat/>
    <w:uiPriority w:val="0"/>
    <w:rPr>
      <w:kern w:val="2"/>
      <w:sz w:val="18"/>
      <w:szCs w:val="18"/>
    </w:rPr>
  </w:style>
  <w:style w:type="character" w:customStyle="1" w:styleId="76">
    <w:name w:val="font01"/>
    <w:qFormat/>
    <w:uiPriority w:val="0"/>
    <w:rPr>
      <w:rFonts w:hint="default" w:ascii="Tahoma" w:hAnsi="Tahoma" w:eastAsia="Tahoma" w:cs="Tahoma"/>
      <w:color w:val="000000"/>
      <w:sz w:val="22"/>
      <w:szCs w:val="22"/>
      <w:u w:val="none"/>
    </w:rPr>
  </w:style>
  <w:style w:type="character" w:customStyle="1" w:styleId="77">
    <w:name w:val="标题 Char"/>
    <w:basedOn w:val="42"/>
    <w:link w:val="38"/>
    <w:qFormat/>
    <w:uiPriority w:val="10"/>
    <w:rPr>
      <w:rFonts w:cs="宋体"/>
      <w:b/>
      <w:bCs/>
      <w:kern w:val="2"/>
      <w:sz w:val="36"/>
      <w:szCs w:val="32"/>
    </w:rPr>
  </w:style>
  <w:style w:type="character" w:customStyle="1" w:styleId="78">
    <w:name w:val="正文文本缩进 Char"/>
    <w:basedOn w:val="42"/>
    <w:link w:val="3"/>
    <w:qFormat/>
    <w:uiPriority w:val="0"/>
    <w:rPr>
      <w:kern w:val="2"/>
      <w:sz w:val="21"/>
    </w:rPr>
  </w:style>
  <w:style w:type="character" w:customStyle="1" w:styleId="79">
    <w:name w:val="正文首行缩进 2 Char"/>
    <w:basedOn w:val="78"/>
    <w:link w:val="2"/>
    <w:qFormat/>
    <w:uiPriority w:val="0"/>
    <w:rPr>
      <w:rFonts w:eastAsia="宋?"/>
      <w:sz w:val="32"/>
      <w:szCs w:val="21"/>
    </w:rPr>
  </w:style>
  <w:style w:type="character" w:customStyle="1" w:styleId="80">
    <w:name w:val="正文文本缩进 2 Char"/>
    <w:basedOn w:val="42"/>
    <w:link w:val="26"/>
    <w:qFormat/>
    <w:uiPriority w:val="0"/>
    <w:rPr>
      <w:rFonts w:ascii="Arial" w:hAnsi="Arial" w:eastAsia="仿宋_GB2312"/>
      <w:kern w:val="2"/>
      <w:sz w:val="32"/>
      <w:szCs w:val="21"/>
    </w:rPr>
  </w:style>
  <w:style w:type="character" w:customStyle="1" w:styleId="81">
    <w:name w:val="信息标题 Char"/>
    <w:basedOn w:val="42"/>
    <w:link w:val="35"/>
    <w:qFormat/>
    <w:uiPriority w:val="99"/>
    <w:rPr>
      <w:rFonts w:ascii="Arial" w:hAnsi="Arial" w:cs="Arial"/>
      <w:kern w:val="2"/>
      <w:sz w:val="24"/>
      <w:szCs w:val="24"/>
      <w:shd w:val="pct20" w:color="auto" w:fill="auto"/>
    </w:rPr>
  </w:style>
  <w:style w:type="character" w:customStyle="1" w:styleId="82">
    <w:name w:val="正文文本 3 Char"/>
    <w:basedOn w:val="42"/>
    <w:link w:val="18"/>
    <w:qFormat/>
    <w:uiPriority w:val="0"/>
    <w:rPr>
      <w:rFonts w:ascii="黑体" w:eastAsia="黑体"/>
      <w:b/>
      <w:kern w:val="2"/>
      <w:sz w:val="28"/>
      <w:szCs w:val="21"/>
    </w:rPr>
  </w:style>
  <w:style w:type="character" w:customStyle="1" w:styleId="83">
    <w:name w:val="批注框文本 Char"/>
    <w:basedOn w:val="42"/>
    <w:link w:val="27"/>
    <w:uiPriority w:val="0"/>
    <w:rPr>
      <w:kern w:val="2"/>
      <w:sz w:val="18"/>
      <w:szCs w:val="18"/>
    </w:rPr>
  </w:style>
  <w:style w:type="character" w:customStyle="1" w:styleId="84">
    <w:name w:val="正文文本缩进 3 Char"/>
    <w:basedOn w:val="42"/>
    <w:link w:val="32"/>
    <w:qFormat/>
    <w:uiPriority w:val="0"/>
    <w:rPr>
      <w:rFonts w:ascii="仿宋_GB2312" w:eastAsia="仿宋_GB2312"/>
      <w:color w:val="000000"/>
      <w:kern w:val="2"/>
      <w:sz w:val="30"/>
      <w:szCs w:val="21"/>
    </w:rPr>
  </w:style>
  <w:style w:type="character" w:customStyle="1" w:styleId="85">
    <w:name w:val="文档结构图 Char"/>
    <w:basedOn w:val="42"/>
    <w:link w:val="16"/>
    <w:qFormat/>
    <w:uiPriority w:val="0"/>
    <w:rPr>
      <w:kern w:val="2"/>
      <w:sz w:val="21"/>
      <w:szCs w:val="21"/>
      <w:shd w:val="clear" w:color="auto" w:fill="000080"/>
    </w:rPr>
  </w:style>
  <w:style w:type="paragraph" w:customStyle="1" w:styleId="86">
    <w:name w:val="SW图片"/>
    <w:basedOn w:val="1"/>
    <w:qFormat/>
    <w:uiPriority w:val="0"/>
    <w:pPr>
      <w:adjustRightInd w:val="0"/>
      <w:snapToGrid w:val="0"/>
      <w:jc w:val="center"/>
    </w:pPr>
    <w:rPr>
      <w:rFonts w:ascii="宋体" w:hAnsi="宋体"/>
      <w:color w:val="000000"/>
      <w:szCs w:val="21"/>
    </w:rPr>
  </w:style>
  <w:style w:type="paragraph" w:customStyle="1" w:styleId="87">
    <w:name w:val="正文 New New New New New New New"/>
    <w:qFormat/>
    <w:uiPriority w:val="0"/>
    <w:pPr>
      <w:widowControl w:val="0"/>
      <w:jc w:val="both"/>
    </w:pPr>
    <w:rPr>
      <w:rFonts w:ascii="Times New Roman" w:hAnsi="Times New Roman" w:eastAsia="宋体" w:cs="Times New Roman"/>
      <w:kern w:val="2"/>
      <w:sz w:val="21"/>
      <w:lang w:val="en-US" w:eastAsia="zh-CN" w:bidi="ar-SA"/>
    </w:rPr>
  </w:style>
  <w:style w:type="character" w:customStyle="1" w:styleId="88">
    <w:name w:val="正文文本 2 Char"/>
    <w:basedOn w:val="42"/>
    <w:link w:val="34"/>
    <w:qFormat/>
    <w:uiPriority w:val="0"/>
    <w:rPr>
      <w:rFonts w:ascii="仿宋_GB2312" w:eastAsia="仿宋_GB2312"/>
      <w:b/>
      <w:kern w:val="2"/>
      <w:sz w:val="24"/>
      <w:szCs w:val="21"/>
    </w:rPr>
  </w:style>
  <w:style w:type="character" w:customStyle="1" w:styleId="89">
    <w:name w:val="批注文字 Char"/>
    <w:basedOn w:val="42"/>
    <w:link w:val="17"/>
    <w:qFormat/>
    <w:uiPriority w:val="0"/>
    <w:rPr>
      <w:kern w:val="2"/>
      <w:sz w:val="21"/>
      <w:szCs w:val="21"/>
    </w:rPr>
  </w:style>
  <w:style w:type="paragraph" w:customStyle="1" w:styleId="90">
    <w:name w:val="项目符号缩进"/>
    <w:basedOn w:val="1"/>
    <w:qFormat/>
    <w:uiPriority w:val="0"/>
    <w:pPr>
      <w:tabs>
        <w:tab w:val="left" w:pos="964"/>
      </w:tabs>
      <w:spacing w:line="360" w:lineRule="auto"/>
      <w:ind w:left="964" w:hanging="482"/>
    </w:pPr>
    <w:rPr>
      <w:sz w:val="24"/>
      <w:szCs w:val="24"/>
    </w:rPr>
  </w:style>
  <w:style w:type="paragraph" w:customStyle="1" w:styleId="91">
    <w:name w:val="页脚 New New New New New New New New"/>
    <w:basedOn w:val="92"/>
    <w:qFormat/>
    <w:uiPriority w:val="0"/>
    <w:pPr>
      <w:tabs>
        <w:tab w:val="center" w:pos="4153"/>
        <w:tab w:val="right" w:pos="8306"/>
      </w:tabs>
      <w:snapToGrid w:val="0"/>
      <w:jc w:val="left"/>
    </w:pPr>
    <w:rPr>
      <w:sz w:val="18"/>
      <w:lang w:val="en-US" w:eastAsia="en-US"/>
    </w:rPr>
  </w:style>
  <w:style w:type="paragraph" w:customStyle="1" w:styleId="92">
    <w:name w:val="正文 New New New New New New New New New New New New New New New New New"/>
    <w:qFormat/>
    <w:uiPriority w:val="0"/>
    <w:pPr>
      <w:widowControl w:val="0"/>
      <w:jc w:val="both"/>
    </w:pPr>
    <w:rPr>
      <w:rFonts w:ascii="Times New Roman" w:hAnsi="Times New Roman" w:eastAsia="宋体" w:cs="Times New Roman"/>
      <w:kern w:val="2"/>
      <w:sz w:val="21"/>
      <w:lang w:val="de-DE" w:eastAsia="zh-CN" w:bidi="ar-SA"/>
    </w:rPr>
  </w:style>
  <w:style w:type="paragraph" w:customStyle="1" w:styleId="93">
    <w:name w:val="_Style 9"/>
    <w:basedOn w:val="1"/>
    <w:qFormat/>
    <w:uiPriority w:val="99"/>
    <w:pPr>
      <w:spacing w:beforeLines="50" w:line="360" w:lineRule="auto"/>
      <w:ind w:firstLine="420"/>
    </w:pPr>
    <w:rPr>
      <w:rFonts w:ascii="Calibri" w:hAnsi="Calibri"/>
      <w:szCs w:val="21"/>
    </w:rPr>
  </w:style>
  <w:style w:type="paragraph" w:customStyle="1" w:styleId="94">
    <w:name w:val="样式1"/>
    <w:basedOn w:val="1"/>
    <w:qFormat/>
    <w:uiPriority w:val="0"/>
    <w:pPr>
      <w:spacing w:before="120" w:after="120" w:line="300" w:lineRule="auto"/>
    </w:pPr>
    <w:rPr>
      <w:rFonts w:ascii="宋体"/>
      <w:b/>
      <w:sz w:val="24"/>
      <w:szCs w:val="21"/>
    </w:rPr>
  </w:style>
  <w:style w:type="paragraph" w:customStyle="1" w:styleId="95">
    <w:name w:val="Char1 Char Char Char"/>
    <w:basedOn w:val="1"/>
    <w:qFormat/>
    <w:uiPriority w:val="0"/>
    <w:rPr>
      <w:rFonts w:ascii="Tahoma" w:hAnsi="Tahoma"/>
      <w:sz w:val="24"/>
      <w:szCs w:val="21"/>
    </w:rPr>
  </w:style>
  <w:style w:type="paragraph" w:customStyle="1" w:styleId="96">
    <w:name w:val="msonormalcxspmiddlecxsplast"/>
    <w:basedOn w:val="1"/>
    <w:qFormat/>
    <w:uiPriority w:val="0"/>
    <w:pPr>
      <w:widowControl/>
      <w:spacing w:before="100" w:beforeAutospacing="1" w:after="100" w:afterAutospacing="1"/>
      <w:jc w:val="left"/>
    </w:pPr>
    <w:rPr>
      <w:rFonts w:ascii="宋体" w:hAnsi="宋体" w:cs="宋体"/>
      <w:kern w:val="0"/>
      <w:sz w:val="24"/>
      <w:szCs w:val="24"/>
    </w:rPr>
  </w:style>
  <w:style w:type="paragraph" w:customStyle="1" w:styleId="97">
    <w:name w:val="SW正文"/>
    <w:basedOn w:val="1"/>
    <w:qFormat/>
    <w:uiPriority w:val="0"/>
    <w:pPr>
      <w:adjustRightInd w:val="0"/>
      <w:snapToGrid w:val="0"/>
      <w:ind w:firstLine="560" w:firstLineChars="200"/>
    </w:pPr>
    <w:rPr>
      <w:rFonts w:ascii="宋体" w:hAnsi="宋体" w:cs="宋体"/>
      <w:color w:val="000000"/>
      <w:szCs w:val="28"/>
    </w:rPr>
  </w:style>
  <w:style w:type="paragraph" w:customStyle="1" w:styleId="98">
    <w:name w:val="正文1"/>
    <w:qFormat/>
    <w:uiPriority w:val="0"/>
    <w:pPr>
      <w:jc w:val="both"/>
    </w:pPr>
    <w:rPr>
      <w:rFonts w:ascii="Times New Roman" w:hAnsi="Times New Roman" w:eastAsia="宋体" w:cs="Times New Roman"/>
      <w:kern w:val="2"/>
      <w:sz w:val="21"/>
      <w:szCs w:val="21"/>
      <w:lang w:val="en-US" w:eastAsia="zh-CN" w:bidi="ar-SA"/>
    </w:rPr>
  </w:style>
  <w:style w:type="paragraph" w:customStyle="1" w:styleId="99">
    <w:name w:val="Char1"/>
    <w:basedOn w:val="1"/>
    <w:qFormat/>
    <w:uiPriority w:val="0"/>
    <w:rPr>
      <w:szCs w:val="21"/>
    </w:rPr>
  </w:style>
  <w:style w:type="paragraph" w:customStyle="1" w:styleId="100">
    <w:name w:val="Char Char Char1 Char"/>
    <w:basedOn w:val="1"/>
    <w:qFormat/>
    <w:uiPriority w:val="0"/>
    <w:rPr>
      <w:rFonts w:ascii="Tahoma" w:hAnsi="Tahoma"/>
      <w:sz w:val="24"/>
      <w:szCs w:val="21"/>
    </w:rPr>
  </w:style>
  <w:style w:type="paragraph" w:customStyle="1" w:styleId="101">
    <w:name w:val="正文 New New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02">
    <w:name w:val="正文 New New New New"/>
    <w:qFormat/>
    <w:uiPriority w:val="0"/>
    <w:pPr>
      <w:widowControl w:val="0"/>
      <w:jc w:val="both"/>
    </w:pPr>
    <w:rPr>
      <w:rFonts w:ascii="Times New Roman" w:hAnsi="Times New Roman" w:eastAsia="宋体" w:cs="Times New Roman"/>
      <w:sz w:val="21"/>
      <w:szCs w:val="24"/>
      <w:lang w:val="en-US" w:eastAsia="zh-CN" w:bidi="ar-SA"/>
    </w:rPr>
  </w:style>
  <w:style w:type="paragraph" w:customStyle="1" w:styleId="103">
    <w:name w:val="p0"/>
    <w:basedOn w:val="1"/>
    <w:uiPriority w:val="0"/>
    <w:pPr>
      <w:widowControl/>
      <w:jc w:val="left"/>
    </w:pPr>
    <w:rPr>
      <w:rFonts w:ascii="宋体" w:cs="宋体"/>
      <w:kern w:val="0"/>
      <w:sz w:val="18"/>
      <w:szCs w:val="18"/>
    </w:rPr>
  </w:style>
  <w:style w:type="paragraph" w:customStyle="1" w:styleId="104">
    <w:name w:val="正文 New New New New New New"/>
    <w:uiPriority w:val="0"/>
    <w:pPr>
      <w:widowControl w:val="0"/>
      <w:jc w:val="both"/>
    </w:pPr>
    <w:rPr>
      <w:rFonts w:ascii="Times New Roman" w:hAnsi="Times New Roman" w:eastAsia="宋体" w:cs="Times New Roman"/>
      <w:kern w:val="2"/>
      <w:sz w:val="21"/>
      <w:lang w:val="en-US" w:eastAsia="zh-CN" w:bidi="ar-SA"/>
    </w:rPr>
  </w:style>
  <w:style w:type="paragraph" w:customStyle="1" w:styleId="105">
    <w:name w:val="SW表格"/>
    <w:basedOn w:val="1"/>
    <w:next w:val="1"/>
    <w:qFormat/>
    <w:uiPriority w:val="0"/>
    <w:pPr>
      <w:adjustRightInd w:val="0"/>
      <w:snapToGrid w:val="0"/>
      <w:jc w:val="center"/>
    </w:pPr>
    <w:rPr>
      <w:color w:val="000000"/>
      <w:szCs w:val="28"/>
    </w:rPr>
  </w:style>
  <w:style w:type="paragraph" w:customStyle="1" w:styleId="106">
    <w:name w:val="_Style 6"/>
    <w:basedOn w:val="1"/>
    <w:qFormat/>
    <w:uiPriority w:val="0"/>
    <w:pPr>
      <w:ind w:firstLine="420" w:firstLineChars="200"/>
    </w:pPr>
    <w:rPr>
      <w:rFonts w:ascii="Calibri" w:hAnsi="Calibri"/>
      <w:szCs w:val="22"/>
    </w:rPr>
  </w:style>
  <w:style w:type="paragraph" w:customStyle="1" w:styleId="107">
    <w:name w:val="问题列表"/>
    <w:basedOn w:val="1"/>
    <w:qFormat/>
    <w:uiPriority w:val="0"/>
    <w:pPr>
      <w:widowControl/>
      <w:numPr>
        <w:ilvl w:val="0"/>
        <w:numId w:val="3"/>
      </w:numPr>
      <w:overflowPunct w:val="0"/>
      <w:autoSpaceDE w:val="0"/>
      <w:autoSpaceDN w:val="0"/>
      <w:adjustRightInd w:val="0"/>
      <w:spacing w:line="360" w:lineRule="auto"/>
    </w:pPr>
    <w:rPr>
      <w:kern w:val="0"/>
      <w:szCs w:val="21"/>
    </w:rPr>
  </w:style>
  <w:style w:type="paragraph" w:customStyle="1" w:styleId="108">
    <w:name w:val="编号，小四"/>
    <w:basedOn w:val="1"/>
    <w:qFormat/>
    <w:uiPriority w:val="0"/>
    <w:pPr>
      <w:adjustRightInd w:val="0"/>
      <w:snapToGrid w:val="0"/>
    </w:pPr>
    <w:rPr>
      <w:rFonts w:ascii="Arial" w:hAnsi="Arial" w:cs="宋体"/>
      <w:color w:val="000000"/>
    </w:rPr>
  </w:style>
  <w:style w:type="paragraph" w:customStyle="1" w:styleId="109">
    <w:name w:val="5正文"/>
    <w:basedOn w:val="1"/>
    <w:qFormat/>
    <w:uiPriority w:val="0"/>
    <w:pPr>
      <w:ind w:right="240" w:rightChars="100" w:firstLine="480" w:firstLineChars="200"/>
      <w:jc w:val="right"/>
    </w:pPr>
    <w:rPr>
      <w:rFonts w:ascii="宋体" w:hAnsi="宋体"/>
      <w:kern w:val="0"/>
      <w:szCs w:val="21"/>
    </w:rPr>
  </w:style>
  <w:style w:type="paragraph" w:customStyle="1" w:styleId="110">
    <w:name w:val="_Style 2"/>
    <w:basedOn w:val="1"/>
    <w:qFormat/>
    <w:uiPriority w:val="0"/>
    <w:pPr>
      <w:ind w:firstLine="420" w:firstLineChars="200"/>
    </w:pPr>
    <w:rPr>
      <w:szCs w:val="24"/>
    </w:rPr>
  </w:style>
  <w:style w:type="paragraph" w:customStyle="1" w:styleId="111">
    <w:name w:val="List Paragraph1"/>
    <w:basedOn w:val="1"/>
    <w:qFormat/>
    <w:uiPriority w:val="0"/>
    <w:pPr>
      <w:ind w:firstLine="420" w:firstLineChars="200"/>
    </w:pPr>
    <w:rPr>
      <w:rFonts w:ascii="Calibri" w:hAnsi="Calibri" w:cs="宋体"/>
      <w:szCs w:val="21"/>
    </w:rPr>
  </w:style>
  <w:style w:type="paragraph" w:customStyle="1" w:styleId="112">
    <w:name w:val="Char Char Char Char"/>
    <w:basedOn w:val="1"/>
    <w:qFormat/>
    <w:uiPriority w:val="0"/>
    <w:rPr>
      <w:rFonts w:ascii="Tahoma" w:hAnsi="Tahoma"/>
      <w:sz w:val="24"/>
      <w:szCs w:val="21"/>
    </w:rPr>
  </w:style>
  <w:style w:type="paragraph" w:customStyle="1" w:styleId="113">
    <w:name w:val="msonormalcxspmiddlecxspmiddle"/>
    <w:basedOn w:val="1"/>
    <w:qFormat/>
    <w:uiPriority w:val="0"/>
    <w:pPr>
      <w:widowControl/>
      <w:spacing w:before="100" w:beforeAutospacing="1" w:after="100" w:afterAutospacing="1"/>
      <w:jc w:val="left"/>
    </w:pPr>
    <w:rPr>
      <w:rFonts w:ascii="宋体" w:hAnsi="宋体" w:cs="宋体"/>
      <w:kern w:val="0"/>
      <w:sz w:val="24"/>
      <w:szCs w:val="24"/>
    </w:rPr>
  </w:style>
  <w:style w:type="paragraph" w:customStyle="1" w:styleId="114">
    <w:name w:val="msonormalcxspmiddle"/>
    <w:basedOn w:val="1"/>
    <w:qFormat/>
    <w:uiPriority w:val="0"/>
    <w:pPr>
      <w:widowControl/>
      <w:spacing w:before="100" w:beforeAutospacing="1" w:after="100" w:afterAutospacing="1"/>
      <w:jc w:val="left"/>
    </w:pPr>
    <w:rPr>
      <w:rFonts w:ascii="宋体" w:hAnsi="宋体" w:cs="宋体"/>
      <w:kern w:val="0"/>
      <w:sz w:val="24"/>
      <w:szCs w:val="24"/>
    </w:rPr>
  </w:style>
  <w:style w:type="paragraph" w:customStyle="1" w:styleId="115">
    <w:name w:val="正文 New New New New New New New New New New New New New New New New New New New New New New New New New New New New New New New New New New New New"/>
    <w:qFormat/>
    <w:uiPriority w:val="0"/>
    <w:pPr>
      <w:widowControl w:val="0"/>
      <w:jc w:val="both"/>
    </w:pPr>
    <w:rPr>
      <w:rFonts w:ascii="Times New Roman" w:hAnsi="Times New Roman" w:eastAsia="宋体" w:cs="Times New Roman"/>
      <w:kern w:val="2"/>
      <w:sz w:val="21"/>
      <w:szCs w:val="24"/>
      <w:lang w:val="de-DE" w:eastAsia="zh-CN" w:bidi="ar-SA"/>
    </w:rPr>
  </w:style>
  <w:style w:type="paragraph" w:customStyle="1" w:styleId="116">
    <w:name w:val="图片表格"/>
    <w:basedOn w:val="1"/>
    <w:qFormat/>
    <w:uiPriority w:val="0"/>
    <w:pPr>
      <w:jc w:val="center"/>
    </w:pPr>
    <w:rPr>
      <w:rFonts w:ascii="微软雅黑" w:hAnsi="微软雅黑" w:eastAsia="微软雅黑" w:cs="宋体"/>
      <w:bCs/>
      <w:color w:val="191F25"/>
      <w:szCs w:val="21"/>
      <w:shd w:val="clear" w:color="auto" w:fill="FFFFFF"/>
    </w:rPr>
  </w:style>
  <w:style w:type="paragraph" w:customStyle="1" w:styleId="117">
    <w:name w:val="SW图表标题"/>
    <w:basedOn w:val="1"/>
    <w:qFormat/>
    <w:uiPriority w:val="0"/>
    <w:pPr>
      <w:adjustRightInd w:val="0"/>
      <w:snapToGrid w:val="0"/>
      <w:jc w:val="center"/>
    </w:pPr>
    <w:rPr>
      <w:rFonts w:ascii="黑体" w:hAnsi="黑体"/>
      <w:color w:val="000000"/>
      <w:szCs w:val="28"/>
    </w:rPr>
  </w:style>
  <w:style w:type="paragraph" w:customStyle="1" w:styleId="118">
    <w:name w:val="Char2"/>
    <w:basedOn w:val="1"/>
    <w:qFormat/>
    <w:uiPriority w:val="0"/>
    <w:pPr>
      <w:autoSpaceDE w:val="0"/>
      <w:autoSpaceDN w:val="0"/>
      <w:adjustRightInd w:val="0"/>
      <w:jc w:val="left"/>
      <w:textAlignment w:val="baseline"/>
    </w:pPr>
    <w:rPr>
      <w:szCs w:val="21"/>
    </w:rPr>
  </w:style>
  <w:style w:type="paragraph" w:customStyle="1" w:styleId="119">
    <w:name w:val="1正文1"/>
    <w:basedOn w:val="1"/>
    <w:qFormat/>
    <w:uiPriority w:val="0"/>
    <w:rPr>
      <w:rFonts w:ascii="宋体" w:hAnsi="宋体" w:eastAsia="仿宋"/>
      <w:sz w:val="28"/>
    </w:rPr>
  </w:style>
  <w:style w:type="paragraph" w:customStyle="1" w:styleId="120">
    <w:name w:val="正文 New"/>
    <w:qFormat/>
    <w:uiPriority w:val="0"/>
    <w:pPr>
      <w:widowControl w:val="0"/>
      <w:jc w:val="both"/>
    </w:pPr>
    <w:rPr>
      <w:rFonts w:ascii="Times New Roman" w:hAnsi="Times New Roman" w:eastAsia="宋体" w:cs="Times New Roman"/>
      <w:kern w:val="2"/>
      <w:sz w:val="21"/>
      <w:lang w:val="en-US" w:eastAsia="zh-CN" w:bidi="ar-SA"/>
    </w:rPr>
  </w:style>
  <w:style w:type="paragraph" w:customStyle="1" w:styleId="121">
    <w:name w:val="页眉 New New New New New New New New New"/>
    <w:basedOn w:val="92"/>
    <w:qFormat/>
    <w:uiPriority w:val="0"/>
    <w:pPr>
      <w:pBdr>
        <w:bottom w:val="single" w:color="auto" w:sz="6" w:space="1"/>
      </w:pBdr>
      <w:tabs>
        <w:tab w:val="center" w:pos="4153"/>
        <w:tab w:val="right" w:pos="8306"/>
      </w:tabs>
      <w:snapToGrid w:val="0"/>
      <w:jc w:val="center"/>
    </w:pPr>
    <w:rPr>
      <w:sz w:val="18"/>
      <w:lang w:val="en-US" w:eastAsia="en-US"/>
    </w:rPr>
  </w:style>
  <w:style w:type="paragraph" w:customStyle="1" w:styleId="122">
    <w:name w:val="段"/>
    <w:qFormat/>
    <w:uiPriority w:val="0"/>
    <w:pPr>
      <w:autoSpaceDE w:val="0"/>
      <w:autoSpaceDN w:val="0"/>
      <w:ind w:firstLine="200" w:firstLineChars="200"/>
      <w:jc w:val="both"/>
    </w:pPr>
    <w:rPr>
      <w:rFonts w:ascii="宋体" w:hAnsi="Times New Roman" w:eastAsia="宋体" w:cs="Times New Roman"/>
      <w:sz w:val="21"/>
      <w:szCs w:val="22"/>
      <w:lang w:val="en-US" w:eastAsia="zh-CN" w:bidi="ar-SA"/>
    </w:rPr>
  </w:style>
  <w:style w:type="paragraph" w:customStyle="1" w:styleId="123">
    <w:name w:val="正文 New New New New New New New New"/>
    <w:qFormat/>
    <w:uiPriority w:val="0"/>
    <w:pPr>
      <w:widowControl w:val="0"/>
      <w:jc w:val="both"/>
    </w:pPr>
    <w:rPr>
      <w:rFonts w:ascii="Times New Roman" w:hAnsi="Times New Roman" w:eastAsia="宋体" w:cs="Times New Roman"/>
      <w:lang w:val="en-US" w:eastAsia="zh-CN" w:bidi="ar-SA"/>
    </w:rPr>
  </w:style>
  <w:style w:type="paragraph" w:customStyle="1" w:styleId="124">
    <w:name w:val="列表项目符号6"/>
    <w:basedOn w:val="1"/>
    <w:qFormat/>
    <w:uiPriority w:val="0"/>
    <w:pPr>
      <w:numPr>
        <w:ilvl w:val="0"/>
        <w:numId w:val="4"/>
      </w:numPr>
      <w:autoSpaceDE w:val="0"/>
      <w:autoSpaceDN w:val="0"/>
      <w:adjustRightInd w:val="0"/>
      <w:spacing w:before="240" w:after="120" w:line="360" w:lineRule="auto"/>
      <w:jc w:val="left"/>
    </w:pPr>
    <w:rPr>
      <w:rFonts w:ascii="宋体"/>
      <w:b/>
      <w:bCs/>
      <w:color w:val="000000"/>
      <w:szCs w:val="21"/>
      <w:lang w:val="zh-CN"/>
    </w:rPr>
  </w:style>
  <w:style w:type="paragraph" w:customStyle="1" w:styleId="125">
    <w:name w:val="列表段落1"/>
    <w:basedOn w:val="1"/>
    <w:qFormat/>
    <w:uiPriority w:val="0"/>
    <w:pPr>
      <w:spacing w:line="300" w:lineRule="auto"/>
      <w:ind w:firstLine="420" w:firstLineChars="200"/>
    </w:pPr>
    <w:rPr>
      <w:rFonts w:ascii="宋体" w:hAnsi="宋体" w:cs="宋体"/>
      <w:szCs w:val="21"/>
    </w:rPr>
  </w:style>
  <w:style w:type="paragraph" w:customStyle="1" w:styleId="126">
    <w:name w:val="样式 首行缩进:  0 字符"/>
    <w:basedOn w:val="1"/>
    <w:qFormat/>
    <w:uiPriority w:val="0"/>
    <w:pPr>
      <w:ind w:firstLine="200" w:firstLineChars="200"/>
    </w:pPr>
    <w:rPr>
      <w:rFonts w:ascii="Arial" w:hAnsi="Arial" w:cs="宋体"/>
    </w:rPr>
  </w:style>
  <w:style w:type="paragraph" w:customStyle="1" w:styleId="127">
    <w:name w:val="工可正文"/>
    <w:basedOn w:val="106"/>
    <w:qFormat/>
    <w:uiPriority w:val="0"/>
    <w:pPr>
      <w:spacing w:line="520" w:lineRule="exact"/>
      <w:ind w:firstLine="560"/>
    </w:pPr>
    <w:rPr>
      <w:rFonts w:ascii="Times New Roman" w:hAnsi="Times New Roman"/>
      <w:kern w:val="0"/>
      <w:sz w:val="28"/>
      <w:szCs w:val="28"/>
    </w:rPr>
  </w:style>
  <w:style w:type="paragraph" w:customStyle="1" w:styleId="128">
    <w:name w:val="Char Char Char Char1"/>
    <w:basedOn w:val="1"/>
    <w:qFormat/>
    <w:uiPriority w:val="0"/>
    <w:rPr>
      <w:rFonts w:ascii="Tahoma" w:hAnsi="Tahoma"/>
      <w:sz w:val="24"/>
      <w:szCs w:val="21"/>
    </w:rPr>
  </w:style>
  <w:style w:type="paragraph" w:customStyle="1" w:styleId="129">
    <w:name w:val="图片、表格"/>
    <w:basedOn w:val="24"/>
    <w:qFormat/>
    <w:uiPriority w:val="0"/>
    <w:pPr>
      <w:spacing w:line="360" w:lineRule="auto"/>
      <w:jc w:val="center"/>
    </w:pPr>
    <w:rPr>
      <w:rFonts w:hAnsi="宋体"/>
      <w:kern w:val="0"/>
      <w:sz w:val="28"/>
      <w:szCs w:val="24"/>
    </w:rPr>
  </w:style>
  <w:style w:type="paragraph" w:customStyle="1" w:styleId="130">
    <w:name w:val="Blockquote"/>
    <w:basedOn w:val="1"/>
    <w:qFormat/>
    <w:uiPriority w:val="0"/>
    <w:pPr>
      <w:autoSpaceDE w:val="0"/>
      <w:autoSpaceDN w:val="0"/>
      <w:adjustRightInd w:val="0"/>
      <w:spacing w:before="100" w:after="100"/>
      <w:ind w:left="360" w:right="360"/>
      <w:jc w:val="left"/>
    </w:pPr>
    <w:rPr>
      <w:kern w:val="0"/>
      <w:sz w:val="24"/>
      <w:szCs w:val="21"/>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26</Pages>
  <Words>2386</Words>
  <Characters>13601</Characters>
  <Lines>113</Lines>
  <Paragraphs>31</Paragraphs>
  <TotalTime>1</TotalTime>
  <ScaleCrop>false</ScaleCrop>
  <LinksUpToDate>false</LinksUpToDate>
  <CharactersWithSpaces>15956</CharactersWithSpaces>
  <Application>WPS Office_11.1.0.9912_F1E327BC-269C-435d-A152-05C5408002CA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2019-07-10T01:13:00Z</dcterms:created>
  <dc:creator>Calm.</dc:creator>
  <cp:lastModifiedBy>小ద短న腿</cp:lastModifiedBy>
  <cp:lastPrinted>2019-12-12T02:09:00Z</cp:lastPrinted>
  <dcterms:modified xsi:type="dcterms:W3CDTF">2020-08-07T09:45:29Z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2052-11.1.0.9912</vt:lpwstr>
  </property>
</Properties>
</file>