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auto"/>
        <w:jc w:val="center"/>
        <w:rPr>
          <w:rFonts w:hint="default" w:ascii="Calibri" w:hAnsi="Calibri" w:eastAsia="宋体" w:cs="Calibri"/>
          <w:b/>
          <w:bCs/>
          <w:sz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lang w:val="en-US" w:eastAsia="zh-CN"/>
        </w:rPr>
        <w:t>洒水</w:t>
      </w:r>
      <w:r>
        <w:rPr>
          <w:rFonts w:ascii="宋体" w:hAnsi="宋体" w:eastAsia="宋体" w:cs="宋体"/>
          <w:b/>
          <w:bCs/>
          <w:sz w:val="28"/>
        </w:rPr>
        <w:t>车</w:t>
      </w:r>
      <w:r>
        <w:rPr>
          <w:rFonts w:hint="eastAsia" w:ascii="宋体" w:hAnsi="宋体" w:eastAsia="宋体" w:cs="宋体"/>
          <w:b/>
          <w:bCs/>
          <w:sz w:val="28"/>
          <w:lang w:val="en-US" w:eastAsia="zh-CN"/>
        </w:rPr>
        <w:t>采购需求</w:t>
      </w:r>
    </w:p>
    <w:tbl>
      <w:tblPr>
        <w:tblStyle w:val="4"/>
        <w:tblW w:w="0" w:type="auto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736"/>
        <w:gridCol w:w="3250"/>
        <w:gridCol w:w="453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序号</w:t>
            </w:r>
          </w:p>
        </w:tc>
        <w:tc>
          <w:tcPr>
            <w:tcW w:w="7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技术参数要求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</w:t>
            </w:r>
          </w:p>
        </w:tc>
        <w:tc>
          <w:tcPr>
            <w:tcW w:w="7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★整车必须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具有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国家工信部公告，投标车辆参数以公告参数为准（投标时附公告查询截图盖公章），具备免征、环保公告，能够按国家相关规定合法上牌。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★总质量(Kg)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≥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8000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★额定载质量(Kg)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≤10965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★整备质量(Kg)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≤6840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★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整车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外形尺寸(mm)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770×2500×3300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（±10）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3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★罐体外形尺寸(长×长轴×</w:t>
            </w:r>
          </w:p>
          <w:p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短轴)(mm)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jc w:val="left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00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×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23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×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15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（±10）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3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★接近角/离去角(°)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≤19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/1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6" w:hRule="atLeast"/>
          <w:jc w:val="center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3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★排放标准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国六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3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★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罐体公告容积m³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≥11.5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★车辆功能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带前冲、后洒、侧喷、洒水高炮：</w:t>
            </w:r>
          </w:p>
          <w:p>
            <w:pPr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1、前冲：利用前部喷嘴将混凝土或沥清路面上的渣滓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冲洗干净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，清洗路面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。</w:t>
            </w:r>
          </w:p>
          <w:p>
            <w:pPr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2、后洒：利用装于车后部的两个喷嘴将水喷成均匀的扇表形面,向路面洒水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。</w:t>
            </w:r>
          </w:p>
          <w:p>
            <w:pPr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3、侧喷：利用装于车后部的喷嘴向两侧喷水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。</w:t>
            </w:r>
          </w:p>
          <w:p>
            <w:pPr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4、高炮：利用装于车后部平台的洒水炮将水喷射出去，用于绿化浇水或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应急消防。</w:t>
            </w:r>
          </w:p>
        </w:tc>
      </w:tr>
    </w:tbl>
    <w:p>
      <w:pPr>
        <w:numPr>
          <w:ilvl w:val="0"/>
          <w:numId w:val="0"/>
        </w:numPr>
        <w:ind w:firstLine="422" w:firstLineChars="200"/>
        <w:jc w:val="both"/>
        <w:outlineLvl w:val="0"/>
        <w:rPr>
          <w:rFonts w:hint="eastAsia" w:asciiTheme="majorEastAsia" w:hAnsiTheme="majorEastAsia" w:eastAsiaTheme="majorEastAsia" w:cstheme="majorEastAsia"/>
          <w:b/>
          <w:bCs/>
          <w:color w:val="auto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1"/>
          <w:szCs w:val="21"/>
        </w:rPr>
        <w:t>备注：</w:t>
      </w:r>
    </w:p>
    <w:p>
      <w:pPr>
        <w:numPr>
          <w:ilvl w:val="0"/>
          <w:numId w:val="0"/>
        </w:numPr>
        <w:ind w:firstLine="422" w:firstLineChars="200"/>
        <w:jc w:val="both"/>
        <w:outlineLvl w:val="0"/>
        <w:rPr>
          <w:rFonts w:hint="eastAsia" w:asciiTheme="majorEastAsia" w:hAnsiTheme="majorEastAsia" w:eastAsiaTheme="majorEastAsia" w:cstheme="majorEastAsia"/>
          <w:b/>
          <w:bCs/>
          <w:color w:val="auto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1"/>
          <w:szCs w:val="21"/>
        </w:rPr>
        <w:t>1、本项目报价采用“总价报价”，响应报价应含有所投货物的税费（如关税、进口货物及其所用原材料、各种国内、外税费等）及包装、运至最终目的地的运输、保险、现场落地、安装调试、检测验收、培训和交付后规定免费维保期内维保等环节所发生的一切费用。响应报价为供应商在响应文件中提出的各项支付金额的总和。结算时不再有任何调整，成交供应商依据最终报价与采购人签订合同。</w:t>
      </w:r>
      <w:bookmarkStart w:id="0" w:name="_Toc5486"/>
      <w:bookmarkStart w:id="1" w:name="_Toc22507"/>
      <w:bookmarkStart w:id="2" w:name="_Toc11313"/>
      <w:bookmarkStart w:id="3" w:name="_Toc3470"/>
      <w:bookmarkStart w:id="4" w:name="_Toc2011"/>
    </w:p>
    <w:p>
      <w:pPr>
        <w:numPr>
          <w:ilvl w:val="0"/>
          <w:numId w:val="0"/>
        </w:numPr>
        <w:ind w:firstLine="422" w:firstLineChars="200"/>
        <w:jc w:val="both"/>
        <w:outlineLvl w:val="0"/>
        <w:rPr>
          <w:rFonts w:hint="eastAsia" w:asciiTheme="majorEastAsia" w:hAnsiTheme="majorEastAsia" w:eastAsiaTheme="majorEastAsia" w:cstheme="majorEastAsia"/>
          <w:b/>
          <w:bCs/>
          <w:color w:val="auto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1"/>
          <w:szCs w:val="21"/>
          <w:lang w:val="en-US" w:eastAsia="zh-CN"/>
        </w:rPr>
        <w:t>2、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1"/>
          <w:szCs w:val="21"/>
        </w:rPr>
        <w:t>采购项目所开具发票名称必须与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1"/>
          <w:szCs w:val="21"/>
          <w:lang w:eastAsia="zh-CN"/>
        </w:rPr>
        <w:t>成交供应商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1"/>
          <w:szCs w:val="21"/>
        </w:rPr>
        <w:t>单位名称一致。</w:t>
      </w:r>
      <w:bookmarkEnd w:id="0"/>
      <w:bookmarkEnd w:id="1"/>
      <w:bookmarkEnd w:id="2"/>
      <w:bookmarkEnd w:id="3"/>
      <w:bookmarkEnd w:id="4"/>
    </w:p>
    <w:p>
      <w:pPr>
        <w:numPr>
          <w:ilvl w:val="0"/>
          <w:numId w:val="0"/>
        </w:numPr>
        <w:ind w:firstLine="422" w:firstLineChars="200"/>
        <w:jc w:val="both"/>
        <w:outlineLvl w:val="0"/>
        <w:rPr>
          <w:rFonts w:hint="default" w:asciiTheme="majorEastAsia" w:hAnsiTheme="majorEastAsia" w:eastAsiaTheme="majorEastAsia" w:cstheme="majorEastAsia"/>
          <w:b/>
          <w:bCs/>
          <w:color w:val="auto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1"/>
          <w:szCs w:val="21"/>
          <w:lang w:val="en-US" w:eastAsia="zh-CN"/>
        </w:rPr>
        <w:t>3、以上参数为车辆基本参数，必须完全满足或者优于（优于需提供相关证明材料），否则视为无效投标处理。</w:t>
      </w:r>
    </w:p>
    <w:p>
      <w:pPr>
        <w:numPr>
          <w:ilvl w:val="0"/>
          <w:numId w:val="0"/>
        </w:numPr>
        <w:ind w:firstLine="422" w:firstLineChars="200"/>
        <w:jc w:val="both"/>
        <w:outlineLvl w:val="0"/>
        <w:rPr>
          <w:rFonts w:hint="eastAsia" w:asciiTheme="majorEastAsia" w:hAnsiTheme="majorEastAsia" w:eastAsiaTheme="majorEastAsia" w:cstheme="majorEastAsia"/>
          <w:b/>
          <w:bCs/>
          <w:color w:val="auto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1"/>
          <w:szCs w:val="21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1"/>
          <w:szCs w:val="21"/>
        </w:rPr>
        <w:t>、为保证车辆质量以及售后服务，需提供投标车辆制造商针对本项目的售后服务承诺，并加盖章制造商公章，否则视为无效投标处理。</w:t>
      </w:r>
    </w:p>
    <w:p>
      <w:pPr>
        <w:numPr>
          <w:ilvl w:val="0"/>
          <w:numId w:val="0"/>
        </w:numPr>
        <w:ind w:firstLine="422" w:firstLineChars="200"/>
        <w:jc w:val="both"/>
        <w:outlineLvl w:val="0"/>
        <w:rPr>
          <w:rFonts w:hint="eastAsia" w:asciiTheme="majorEastAsia" w:hAnsiTheme="majorEastAsia" w:eastAsiaTheme="majorEastAsia" w:cstheme="majorEastAsia"/>
          <w:b/>
          <w:bCs/>
          <w:color w:val="auto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1"/>
          <w:szCs w:val="21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1"/>
          <w:szCs w:val="21"/>
        </w:rPr>
        <w:t>、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1"/>
          <w:szCs w:val="21"/>
          <w:lang w:eastAsia="zh-CN"/>
        </w:rPr>
        <w:t>供应商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1"/>
          <w:szCs w:val="21"/>
        </w:rPr>
        <w:t>应提供车辆证明资料(如产品公告、彩页或相片、相关国家权威部门出具的证明材料等)，并加盖制造商公章，否则视为负偏离或不满足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1"/>
          <w:szCs w:val="21"/>
          <w:lang w:eastAsia="zh-CN"/>
        </w:rPr>
        <w:t>询价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1"/>
          <w:szCs w:val="21"/>
        </w:rPr>
        <w:t>文件技术要求。</w:t>
      </w:r>
    </w:p>
    <w:p>
      <w:pPr>
        <w:numPr>
          <w:ilvl w:val="0"/>
          <w:numId w:val="0"/>
        </w:numPr>
        <w:ind w:firstLine="420" w:firstLineChars="200"/>
        <w:jc w:val="both"/>
        <w:outlineLvl w:val="0"/>
        <w:rPr>
          <w:rFonts w:ascii="Calibri" w:hAnsi="Calibri" w:eastAsia="Calibri" w:cs="Calibri"/>
        </w:rPr>
      </w:pPr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2"/>
  </w:compat>
  <w:rsids>
    <w:rsidRoot w:val="001A248D"/>
    <w:rsid w:val="001A248D"/>
    <w:rsid w:val="002B39C8"/>
    <w:rsid w:val="05F04B60"/>
    <w:rsid w:val="0D314A4A"/>
    <w:rsid w:val="0ECE544C"/>
    <w:rsid w:val="18943AEC"/>
    <w:rsid w:val="1DC32358"/>
    <w:rsid w:val="20896042"/>
    <w:rsid w:val="2CBB4AE8"/>
    <w:rsid w:val="2E0D1B58"/>
    <w:rsid w:val="2EA12826"/>
    <w:rsid w:val="2F38775C"/>
    <w:rsid w:val="33B751D8"/>
    <w:rsid w:val="397115C2"/>
    <w:rsid w:val="4309393C"/>
    <w:rsid w:val="4465107F"/>
    <w:rsid w:val="4E1B49BE"/>
    <w:rsid w:val="4F1A27F9"/>
    <w:rsid w:val="4FDA2247"/>
    <w:rsid w:val="5038307B"/>
    <w:rsid w:val="523F5295"/>
    <w:rsid w:val="57F418FE"/>
    <w:rsid w:val="5BBA7C5D"/>
    <w:rsid w:val="5FE2446F"/>
    <w:rsid w:val="60D06437"/>
    <w:rsid w:val="61FB4C86"/>
    <w:rsid w:val="643C6EB9"/>
    <w:rsid w:val="6B040D84"/>
    <w:rsid w:val="79221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  <w:rPr>
      <w:szCs w:val="24"/>
    </w:rPr>
  </w:style>
  <w:style w:type="paragraph" w:customStyle="1" w:styleId="3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133</Words>
  <Characters>759</Characters>
  <Lines>6</Lines>
  <Paragraphs>1</Paragraphs>
  <TotalTime>0</TotalTime>
  <ScaleCrop>false</ScaleCrop>
  <LinksUpToDate>false</LinksUpToDate>
  <CharactersWithSpaces>891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2020-03-24T05:06:00Z</dcterms:created>
  <dc:creator>gzdell</dc:creator>
  <cp:lastModifiedBy>南栀</cp:lastModifiedBy>
  <dcterms:modified xsi:type="dcterms:W3CDTF">2020-08-04T07:26:50Z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