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5"/>
        <w:ind w:firstLine="0" w:firstLineChars="0"/>
        <w:rPr>
          <w:rFonts w:hint="eastAsia" w:asciiTheme="minorEastAsia" w:hAnsiTheme="minorEastAsia" w:eastAsiaTheme="minorEastAsia" w:cstheme="minorEastAsia"/>
        </w:rPr>
      </w:pPr>
    </w:p>
    <w:p>
      <w:pPr>
        <w:pStyle w:val="15"/>
        <w:ind w:firstLine="0" w:firstLineChars="0"/>
        <w:rPr>
          <w:rFonts w:hint="eastAsia" w:asciiTheme="minorEastAsia" w:hAnsiTheme="minorEastAsia" w:eastAsiaTheme="minorEastAsia" w:cstheme="minorEastAsia"/>
          <w:sz w:val="21"/>
        </w:rPr>
      </w:pPr>
    </w:p>
    <w:p>
      <w:pPr>
        <w:ind w:firstLine="0" w:firstLineChars="0"/>
        <w:jc w:val="center"/>
        <w:rPr>
          <w:rFonts w:hint="eastAsia" w:asciiTheme="minorEastAsia" w:hAnsiTheme="minorEastAsia" w:eastAsiaTheme="minorEastAsia" w:cstheme="minorEastAsia"/>
          <w:b/>
          <w:bCs/>
          <w:sz w:val="44"/>
          <w:szCs w:val="44"/>
          <w:lang w:eastAsia="zh-CN"/>
        </w:rPr>
      </w:pPr>
      <w:r>
        <w:rPr>
          <w:rFonts w:hint="eastAsia" w:asciiTheme="minorEastAsia" w:hAnsiTheme="minorEastAsia" w:eastAsiaTheme="minorEastAsia" w:cstheme="minorEastAsia"/>
          <w:b/>
          <w:bCs/>
          <w:sz w:val="44"/>
          <w:szCs w:val="44"/>
          <w:lang w:eastAsia="zh-CN"/>
        </w:rPr>
        <w:t>霍山县兴水生态工程环境影响评价报告书</w:t>
      </w:r>
    </w:p>
    <w:p>
      <w:pPr>
        <w:ind w:firstLine="0" w:firstLineChars="0"/>
        <w:jc w:val="center"/>
        <w:rPr>
          <w:rFonts w:hint="eastAsia" w:asciiTheme="minorEastAsia" w:hAnsiTheme="minorEastAsia" w:eastAsiaTheme="minorEastAsia" w:cstheme="minorEastAsia"/>
          <w:b/>
          <w:bCs/>
          <w:sz w:val="44"/>
          <w:szCs w:val="44"/>
          <w:lang w:eastAsia="zh-CN"/>
        </w:rPr>
      </w:pPr>
      <w:r>
        <w:rPr>
          <w:rFonts w:hint="eastAsia" w:asciiTheme="minorEastAsia" w:hAnsiTheme="minorEastAsia" w:eastAsiaTheme="minorEastAsia" w:cstheme="minorEastAsia"/>
          <w:b/>
          <w:bCs/>
          <w:sz w:val="44"/>
          <w:szCs w:val="44"/>
          <w:lang w:eastAsia="zh-CN"/>
        </w:rPr>
        <w:t>编制（二次）</w:t>
      </w:r>
    </w:p>
    <w:p>
      <w:pPr>
        <w:widowControl/>
        <w:spacing w:line="312" w:lineRule="auto"/>
        <w:ind w:firstLine="442"/>
        <w:rPr>
          <w:rFonts w:hint="eastAsia" w:asciiTheme="minorEastAsia" w:hAnsiTheme="minorEastAsia" w:eastAsiaTheme="minorEastAsia" w:cstheme="minorEastAsia"/>
          <w:b/>
          <w:bCs/>
          <w:szCs w:val="21"/>
        </w:rPr>
      </w:pPr>
    </w:p>
    <w:p>
      <w:pPr>
        <w:pStyle w:val="15"/>
        <w:spacing w:line="312" w:lineRule="auto"/>
        <w:ind w:firstLine="442"/>
        <w:rPr>
          <w:rFonts w:hint="eastAsia" w:asciiTheme="minorEastAsia" w:hAnsiTheme="minorEastAsia" w:eastAsiaTheme="minorEastAsia" w:cstheme="minorEastAsia"/>
          <w:b/>
          <w:bCs/>
          <w:kern w:val="0"/>
          <w:szCs w:val="21"/>
        </w:rPr>
      </w:pPr>
    </w:p>
    <w:p>
      <w:pPr>
        <w:pStyle w:val="15"/>
        <w:spacing w:line="312" w:lineRule="auto"/>
        <w:ind w:firstLine="442"/>
        <w:rPr>
          <w:rFonts w:hint="eastAsia" w:asciiTheme="minorEastAsia" w:hAnsiTheme="minorEastAsia" w:eastAsiaTheme="minorEastAsia" w:cstheme="minorEastAsia"/>
          <w:b/>
          <w:bCs/>
          <w:kern w:val="0"/>
          <w:szCs w:val="21"/>
        </w:rPr>
      </w:pPr>
    </w:p>
    <w:p>
      <w:pPr>
        <w:pStyle w:val="16"/>
        <w:rPr>
          <w:rFonts w:hint="eastAsia"/>
        </w:rPr>
      </w:pPr>
    </w:p>
    <w:p>
      <w:pPr>
        <w:pStyle w:val="15"/>
        <w:spacing w:line="312" w:lineRule="auto"/>
        <w:ind w:firstLine="442"/>
        <w:rPr>
          <w:rFonts w:hint="eastAsia" w:asciiTheme="minorEastAsia" w:hAnsiTheme="minorEastAsia" w:eastAsiaTheme="minorEastAsia" w:cstheme="minorEastAsia"/>
          <w:b/>
          <w:bCs/>
          <w:kern w:val="0"/>
          <w:szCs w:val="21"/>
        </w:rPr>
      </w:pPr>
    </w:p>
    <w:p>
      <w:pPr>
        <w:widowControl/>
        <w:spacing w:line="312" w:lineRule="auto"/>
        <w:ind w:firstLine="442"/>
        <w:rPr>
          <w:rFonts w:hint="eastAsia" w:asciiTheme="minorEastAsia" w:hAnsiTheme="minorEastAsia" w:eastAsiaTheme="minorEastAsia" w:cstheme="minorEastAsia"/>
          <w:b/>
          <w:bCs/>
          <w:szCs w:val="21"/>
        </w:rPr>
      </w:pPr>
    </w:p>
    <w:p>
      <w:pPr>
        <w:widowControl/>
        <w:spacing w:line="312" w:lineRule="auto"/>
        <w:ind w:firstLine="442"/>
        <w:rPr>
          <w:rFonts w:hint="eastAsia" w:asciiTheme="minorEastAsia" w:hAnsiTheme="minorEastAsia" w:eastAsiaTheme="minorEastAsia" w:cstheme="minorEastAsia"/>
          <w:b/>
          <w:bCs/>
          <w:szCs w:val="21"/>
        </w:rPr>
      </w:pPr>
    </w:p>
    <w:p>
      <w:pPr>
        <w:widowControl/>
        <w:spacing w:line="312" w:lineRule="auto"/>
        <w:ind w:firstLine="0" w:firstLineChars="0"/>
        <w:jc w:val="center"/>
        <w:rPr>
          <w:rFonts w:hint="eastAsia" w:asciiTheme="minorEastAsia" w:hAnsiTheme="minorEastAsia" w:eastAsiaTheme="minorEastAsia" w:cstheme="minorEastAsia"/>
          <w:b/>
          <w:bCs/>
          <w:sz w:val="72"/>
          <w:szCs w:val="72"/>
        </w:rPr>
      </w:pPr>
      <w:r>
        <w:rPr>
          <w:rFonts w:hint="eastAsia" w:asciiTheme="minorEastAsia" w:hAnsiTheme="minorEastAsia" w:eastAsiaTheme="minorEastAsia" w:cstheme="minorEastAsia"/>
          <w:b/>
          <w:bCs/>
          <w:sz w:val="72"/>
          <w:szCs w:val="72"/>
        </w:rPr>
        <w:t>询比采购文件</w:t>
      </w:r>
    </w:p>
    <w:p>
      <w:pPr>
        <w:widowControl/>
        <w:spacing w:line="312" w:lineRule="auto"/>
        <w:ind w:firstLine="562"/>
        <w:jc w:val="center"/>
        <w:rPr>
          <w:rFonts w:hint="eastAsia" w:asciiTheme="minorEastAsia" w:hAnsiTheme="minorEastAsia" w:eastAsiaTheme="minorEastAsia" w:cstheme="minorEastAsia"/>
          <w:b/>
          <w:bCs/>
          <w:sz w:val="28"/>
          <w:szCs w:val="28"/>
        </w:rPr>
      </w:pPr>
    </w:p>
    <w:p>
      <w:pPr>
        <w:widowControl/>
        <w:spacing w:line="312" w:lineRule="auto"/>
        <w:ind w:firstLine="442"/>
        <w:rPr>
          <w:rFonts w:hint="eastAsia" w:asciiTheme="minorEastAsia" w:hAnsiTheme="minorEastAsia" w:eastAsiaTheme="minorEastAsia" w:cstheme="minorEastAsia"/>
          <w:b/>
          <w:bCs/>
          <w:szCs w:val="21"/>
        </w:rPr>
      </w:pPr>
    </w:p>
    <w:p>
      <w:pPr>
        <w:widowControl/>
        <w:spacing w:line="312" w:lineRule="auto"/>
        <w:ind w:firstLine="442"/>
        <w:rPr>
          <w:rFonts w:hint="eastAsia" w:asciiTheme="minorEastAsia" w:hAnsiTheme="minorEastAsia" w:eastAsiaTheme="minorEastAsia" w:cstheme="minorEastAsia"/>
          <w:b/>
          <w:bCs/>
          <w:szCs w:val="21"/>
        </w:rPr>
      </w:pPr>
    </w:p>
    <w:p>
      <w:pPr>
        <w:widowControl/>
        <w:spacing w:line="312" w:lineRule="auto"/>
        <w:ind w:firstLine="442"/>
        <w:rPr>
          <w:rFonts w:hint="eastAsia" w:asciiTheme="minorEastAsia" w:hAnsiTheme="minorEastAsia" w:eastAsiaTheme="minorEastAsia" w:cstheme="minorEastAsia"/>
          <w:b/>
          <w:bCs/>
          <w:szCs w:val="21"/>
        </w:rPr>
      </w:pPr>
    </w:p>
    <w:p>
      <w:pPr>
        <w:pStyle w:val="15"/>
        <w:ind w:firstLine="442"/>
        <w:rPr>
          <w:rFonts w:hint="eastAsia" w:asciiTheme="minorEastAsia" w:hAnsiTheme="minorEastAsia" w:eastAsiaTheme="minorEastAsia" w:cstheme="minorEastAsia"/>
          <w:b/>
          <w:bCs/>
          <w:kern w:val="0"/>
          <w:szCs w:val="21"/>
        </w:rPr>
      </w:pPr>
    </w:p>
    <w:p>
      <w:pPr>
        <w:pStyle w:val="15"/>
        <w:ind w:firstLine="442"/>
        <w:rPr>
          <w:rFonts w:hint="eastAsia" w:asciiTheme="minorEastAsia" w:hAnsiTheme="minorEastAsia" w:eastAsiaTheme="minorEastAsia" w:cstheme="minorEastAsia"/>
          <w:b/>
          <w:bCs/>
          <w:kern w:val="0"/>
          <w:szCs w:val="21"/>
        </w:rPr>
      </w:pPr>
    </w:p>
    <w:p>
      <w:pPr>
        <w:widowControl/>
        <w:spacing w:line="312" w:lineRule="auto"/>
        <w:ind w:firstLine="602"/>
        <w:jc w:val="center"/>
        <w:rPr>
          <w:rFonts w:hint="eastAsia" w:asciiTheme="minorEastAsia" w:hAnsiTheme="minorEastAsia" w:eastAsiaTheme="minorEastAsia" w:cstheme="minorEastAsia"/>
          <w:b/>
          <w:bCs/>
          <w:sz w:val="30"/>
          <w:szCs w:val="30"/>
        </w:rPr>
      </w:pPr>
    </w:p>
    <w:p>
      <w:pPr>
        <w:widowControl/>
        <w:spacing w:line="312" w:lineRule="auto"/>
        <w:ind w:firstLine="602"/>
        <w:jc w:val="center"/>
        <w:rPr>
          <w:rFonts w:hint="eastAsia" w:asciiTheme="minorEastAsia" w:hAnsiTheme="minorEastAsia" w:eastAsiaTheme="minorEastAsia" w:cstheme="minorEastAsia"/>
          <w:b/>
          <w:bCs/>
          <w:sz w:val="30"/>
          <w:szCs w:val="30"/>
        </w:rPr>
      </w:pPr>
    </w:p>
    <w:p>
      <w:pPr>
        <w:pStyle w:val="2"/>
        <w:rPr>
          <w:rFonts w:hint="eastAsia" w:asciiTheme="minorEastAsia" w:hAnsiTheme="minorEastAsia" w:eastAsiaTheme="minorEastAsia" w:cstheme="minorEastAsia"/>
        </w:rPr>
      </w:pPr>
    </w:p>
    <w:p>
      <w:pPr>
        <w:pStyle w:val="2"/>
        <w:rPr>
          <w:rFonts w:hint="eastAsia" w:asciiTheme="minorEastAsia" w:hAnsiTheme="minorEastAsia" w:eastAsiaTheme="minorEastAsia" w:cstheme="minorEastAsia"/>
        </w:rPr>
      </w:pPr>
    </w:p>
    <w:p>
      <w:pPr>
        <w:pStyle w:val="2"/>
        <w:rPr>
          <w:rFonts w:hint="eastAsia" w:asciiTheme="minorEastAsia" w:hAnsiTheme="minorEastAsia" w:eastAsiaTheme="minorEastAsia" w:cstheme="minorEastAsia"/>
        </w:rPr>
      </w:pPr>
    </w:p>
    <w:p>
      <w:pPr>
        <w:widowControl/>
        <w:spacing w:line="312" w:lineRule="auto"/>
        <w:ind w:firstLine="0" w:firstLineChars="0"/>
        <w:jc w:val="center"/>
        <w:rPr>
          <w:rFonts w:hint="eastAsia" w:asciiTheme="minorEastAsia" w:hAnsiTheme="minorEastAsia" w:eastAsiaTheme="minorEastAsia" w:cstheme="minorEastAsia"/>
          <w:b/>
          <w:bCs/>
          <w:sz w:val="36"/>
          <w:szCs w:val="36"/>
        </w:rPr>
      </w:pPr>
      <w:r>
        <w:rPr>
          <w:rFonts w:hint="eastAsia" w:asciiTheme="minorEastAsia" w:hAnsiTheme="minorEastAsia" w:eastAsiaTheme="minorEastAsia" w:cstheme="minorEastAsia"/>
          <w:b/>
          <w:bCs/>
          <w:sz w:val="36"/>
          <w:szCs w:val="36"/>
        </w:rPr>
        <w:t>安徽大别山工程咨询有限公司</w:t>
      </w:r>
    </w:p>
    <w:p>
      <w:pPr>
        <w:widowControl/>
        <w:spacing w:line="312" w:lineRule="auto"/>
        <w:ind w:firstLine="0" w:firstLineChars="0"/>
        <w:jc w:val="center"/>
        <w:rPr>
          <w:rFonts w:hint="eastAsia" w:asciiTheme="minorEastAsia" w:hAnsiTheme="minorEastAsia" w:eastAsiaTheme="minorEastAsia" w:cstheme="minorEastAsia"/>
          <w:b/>
          <w:bCs/>
          <w:sz w:val="36"/>
          <w:szCs w:val="36"/>
        </w:rPr>
      </w:pPr>
      <w:r>
        <w:rPr>
          <w:rFonts w:hint="eastAsia" w:asciiTheme="minorEastAsia" w:hAnsiTheme="minorEastAsia" w:eastAsiaTheme="minorEastAsia" w:cstheme="minorEastAsia"/>
          <w:b/>
          <w:bCs/>
          <w:sz w:val="36"/>
          <w:szCs w:val="36"/>
        </w:rPr>
        <w:t>二〇二〇年</w:t>
      </w:r>
      <w:r>
        <w:rPr>
          <w:rFonts w:hint="eastAsia" w:asciiTheme="minorEastAsia" w:hAnsiTheme="minorEastAsia" w:eastAsiaTheme="minorEastAsia" w:cstheme="minorEastAsia"/>
          <w:b/>
          <w:bCs/>
          <w:sz w:val="36"/>
          <w:szCs w:val="36"/>
          <w:lang w:val="en-US" w:eastAsia="zh-CN"/>
        </w:rPr>
        <w:t>七</w:t>
      </w:r>
      <w:r>
        <w:rPr>
          <w:rFonts w:hint="eastAsia" w:asciiTheme="minorEastAsia" w:hAnsiTheme="minorEastAsia" w:eastAsiaTheme="minorEastAsia" w:cstheme="minorEastAsia"/>
          <w:b/>
          <w:bCs/>
          <w:sz w:val="36"/>
          <w:szCs w:val="36"/>
        </w:rPr>
        <w:t>月</w:t>
      </w:r>
    </w:p>
    <w:p>
      <w:pPr>
        <w:pStyle w:val="15"/>
        <w:ind w:firstLine="420"/>
        <w:rPr>
          <w:rFonts w:hint="eastAsia" w:asciiTheme="minorEastAsia" w:hAnsiTheme="minorEastAsia" w:eastAsiaTheme="minorEastAsia" w:cstheme="minorEastAsia"/>
          <w:sz w:val="21"/>
        </w:rPr>
      </w:pPr>
    </w:p>
    <w:p>
      <w:pPr>
        <w:pStyle w:val="15"/>
        <w:ind w:firstLine="420"/>
        <w:rPr>
          <w:rFonts w:hint="eastAsia" w:asciiTheme="minorEastAsia" w:hAnsiTheme="minorEastAsia" w:eastAsiaTheme="minorEastAsia" w:cstheme="minorEastAsia"/>
          <w:sz w:val="21"/>
        </w:rPr>
        <w:sectPr>
          <w:headerReference r:id="rId5" w:type="first"/>
          <w:footerReference r:id="rId8" w:type="first"/>
          <w:headerReference r:id="rId3" w:type="default"/>
          <w:footerReference r:id="rId6" w:type="default"/>
          <w:headerReference r:id="rId4" w:type="even"/>
          <w:footerReference r:id="rId7" w:type="even"/>
          <w:footnotePr>
            <w:numFmt w:val="decimalEnclosedCircleChinese"/>
            <w:numRestart w:val="eachPage"/>
          </w:footnotePr>
          <w:pgSz w:w="11906" w:h="16838"/>
          <w:pgMar w:top="1418" w:right="1304" w:bottom="1418" w:left="1588" w:header="851" w:footer="851" w:gutter="0"/>
          <w:pgNumType w:fmt="numberInDash" w:start="1"/>
          <w:cols w:space="720" w:num="1"/>
          <w:titlePg/>
          <w:docGrid w:linePitch="312" w:charSpace="0"/>
        </w:sectPr>
      </w:pPr>
    </w:p>
    <w:p>
      <w:pPr>
        <w:spacing w:line="400" w:lineRule="exact"/>
        <w:ind w:firstLine="440"/>
        <w:rPr>
          <w:rFonts w:hint="eastAsia" w:asciiTheme="minorEastAsia" w:hAnsiTheme="minorEastAsia" w:eastAsiaTheme="minorEastAsia" w:cstheme="minorEastAsia"/>
        </w:rPr>
      </w:pPr>
    </w:p>
    <w:p>
      <w:pPr>
        <w:spacing w:line="240" w:lineRule="auto"/>
        <w:ind w:firstLine="0" w:firstLineChars="0"/>
        <w:jc w:val="center"/>
        <w:rPr>
          <w:rFonts w:hint="eastAsia" w:asciiTheme="minorEastAsia" w:hAnsiTheme="minorEastAsia" w:eastAsiaTheme="minorEastAsia" w:cstheme="minorEastAsia"/>
          <w:b/>
          <w:bCs/>
          <w:sz w:val="44"/>
          <w:szCs w:val="36"/>
        </w:rPr>
      </w:pPr>
      <w:bookmarkStart w:id="0" w:name="_Toc11949_WPSOffice_Type1"/>
      <w:r>
        <w:rPr>
          <w:rFonts w:hint="eastAsia" w:asciiTheme="minorEastAsia" w:hAnsiTheme="minorEastAsia" w:eastAsiaTheme="minorEastAsia" w:cstheme="minorEastAsia"/>
          <w:b/>
          <w:bCs/>
          <w:sz w:val="40"/>
          <w:szCs w:val="36"/>
        </w:rPr>
        <w:t>目 录</w:t>
      </w:r>
    </w:p>
    <w:p>
      <w:pPr>
        <w:pStyle w:val="51"/>
        <w:tabs>
          <w:tab w:val="right" w:leader="dot" w:pos="9072"/>
        </w:tabs>
        <w:rPr>
          <w:rFonts w:hint="eastAsia" w:asciiTheme="minorEastAsia" w:hAnsiTheme="minorEastAsia" w:eastAsiaTheme="minorEastAsia" w:cstheme="minorEastAsia"/>
        </w:rPr>
      </w:pPr>
    </w:p>
    <w:bookmarkEnd w:id="0"/>
    <w:p>
      <w:pPr>
        <w:pStyle w:val="26"/>
        <w:tabs>
          <w:tab w:val="right" w:leader="dot" w:pos="9062"/>
        </w:tabs>
        <w:ind w:left="480" w:hanging="480"/>
        <w:rPr>
          <w:rFonts w:hint="eastAsia" w:asciiTheme="minorEastAsia" w:hAnsiTheme="minorEastAsia" w:eastAsiaTheme="minorEastAsia" w:cstheme="minorEastAsia"/>
          <w:bCs w:val="0"/>
          <w:caps w:val="0"/>
          <w:kern w:val="2"/>
          <w:sz w:val="28"/>
          <w:szCs w:val="28"/>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TOC \o "1-1" \h \z \u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HYPERLINK \l "_Toc18573036" </w:instrText>
      </w:r>
      <w:r>
        <w:rPr>
          <w:rFonts w:hint="eastAsia" w:asciiTheme="minorEastAsia" w:hAnsiTheme="minorEastAsia" w:eastAsiaTheme="minorEastAsia" w:cstheme="minorEastAsia"/>
          <w:sz w:val="28"/>
          <w:szCs w:val="28"/>
        </w:rPr>
        <w:fldChar w:fldCharType="separate"/>
      </w:r>
      <w:r>
        <w:rPr>
          <w:rStyle w:val="43"/>
          <w:rFonts w:hint="eastAsia" w:asciiTheme="minorEastAsia" w:hAnsiTheme="minorEastAsia" w:eastAsiaTheme="minorEastAsia" w:cstheme="minorEastAsia"/>
          <w:sz w:val="28"/>
          <w:szCs w:val="28"/>
        </w:rPr>
        <w:t xml:space="preserve">第一章 </w:t>
      </w:r>
      <w:r>
        <w:rPr>
          <w:rStyle w:val="43"/>
          <w:rFonts w:hint="eastAsia" w:asciiTheme="minorEastAsia" w:hAnsiTheme="minorEastAsia" w:eastAsiaTheme="minorEastAsia" w:cstheme="minorEastAsia"/>
          <w:sz w:val="28"/>
          <w:szCs w:val="28"/>
          <w:lang w:val="en-US"/>
        </w:rPr>
        <w:t xml:space="preserve"> </w:t>
      </w:r>
      <w:r>
        <w:rPr>
          <w:rStyle w:val="43"/>
          <w:rFonts w:hint="eastAsia" w:asciiTheme="minorEastAsia" w:hAnsiTheme="minorEastAsia" w:eastAsiaTheme="minorEastAsia" w:cstheme="minorEastAsia"/>
          <w:sz w:val="28"/>
          <w:szCs w:val="28"/>
        </w:rPr>
        <w:t>询比采购公告</w:t>
      </w:r>
      <w:r>
        <w:rPr>
          <w:rFonts w:hint="eastAsia" w:asciiTheme="minorEastAsia" w:hAnsiTheme="minorEastAsia" w:eastAsiaTheme="minorEastAsia" w:cstheme="minorEastAsia"/>
          <w:sz w:val="28"/>
          <w:szCs w:val="28"/>
        </w:rPr>
        <w:tab/>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PAGEREF _Toc18573036 \h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fldChar w:fldCharType="end"/>
      </w:r>
    </w:p>
    <w:p>
      <w:pPr>
        <w:pStyle w:val="26"/>
        <w:tabs>
          <w:tab w:val="right" w:leader="dot" w:pos="9062"/>
        </w:tabs>
        <w:ind w:left="480" w:hanging="480"/>
        <w:rPr>
          <w:rFonts w:hint="eastAsia" w:asciiTheme="minorEastAsia" w:hAnsiTheme="minorEastAsia" w:eastAsiaTheme="minorEastAsia" w:cstheme="minorEastAsia"/>
          <w:bCs w:val="0"/>
          <w:caps w:val="0"/>
          <w:kern w:val="2"/>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HYPERLINK \l "_Toc18573037" </w:instrText>
      </w:r>
      <w:r>
        <w:rPr>
          <w:rFonts w:hint="eastAsia" w:asciiTheme="minorEastAsia" w:hAnsiTheme="minorEastAsia" w:eastAsiaTheme="minorEastAsia" w:cstheme="minorEastAsia"/>
          <w:sz w:val="28"/>
          <w:szCs w:val="28"/>
        </w:rPr>
        <w:fldChar w:fldCharType="separate"/>
      </w:r>
      <w:r>
        <w:rPr>
          <w:rStyle w:val="43"/>
          <w:rFonts w:hint="eastAsia" w:asciiTheme="minorEastAsia" w:hAnsiTheme="minorEastAsia" w:eastAsiaTheme="minorEastAsia" w:cstheme="minorEastAsia"/>
          <w:sz w:val="28"/>
          <w:szCs w:val="28"/>
        </w:rPr>
        <w:t>第二章  服务商须知</w:t>
      </w:r>
      <w:r>
        <w:rPr>
          <w:rFonts w:hint="eastAsia" w:asciiTheme="minorEastAsia" w:hAnsiTheme="minorEastAsia" w:eastAsiaTheme="minorEastAsia" w:cstheme="minorEastAsia"/>
          <w:sz w:val="28"/>
          <w:szCs w:val="28"/>
        </w:rPr>
        <w:tab/>
      </w:r>
      <w:r>
        <w:rPr>
          <w:rFonts w:hint="eastAsia" w:asciiTheme="minorEastAsia" w:hAnsiTheme="minorEastAsia" w:eastAsiaTheme="minorEastAsia" w:cstheme="minorEastAsia"/>
          <w:sz w:val="28"/>
          <w:szCs w:val="28"/>
        </w:rPr>
        <w:t>4</w:t>
      </w:r>
      <w:r>
        <w:rPr>
          <w:rFonts w:hint="eastAsia" w:asciiTheme="minorEastAsia" w:hAnsiTheme="minorEastAsia" w:eastAsiaTheme="minorEastAsia" w:cstheme="minorEastAsia"/>
          <w:sz w:val="28"/>
          <w:szCs w:val="28"/>
        </w:rPr>
        <w:fldChar w:fldCharType="end"/>
      </w:r>
    </w:p>
    <w:p>
      <w:pPr>
        <w:pStyle w:val="26"/>
        <w:tabs>
          <w:tab w:val="right" w:leader="dot" w:pos="9062"/>
        </w:tabs>
        <w:ind w:left="480" w:hanging="480"/>
        <w:rPr>
          <w:rFonts w:hint="eastAsia" w:asciiTheme="minorEastAsia" w:hAnsiTheme="minorEastAsia" w:eastAsiaTheme="minorEastAsia" w:cstheme="minorEastAsia"/>
          <w:bCs w:val="0"/>
          <w:caps w:val="0"/>
          <w:kern w:val="2"/>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HYPERLINK \l "_Toc18573038" </w:instrText>
      </w:r>
      <w:r>
        <w:rPr>
          <w:rFonts w:hint="eastAsia" w:asciiTheme="minorEastAsia" w:hAnsiTheme="minorEastAsia" w:eastAsiaTheme="minorEastAsia" w:cstheme="minorEastAsia"/>
          <w:sz w:val="28"/>
          <w:szCs w:val="28"/>
        </w:rPr>
        <w:fldChar w:fldCharType="separate"/>
      </w:r>
      <w:r>
        <w:rPr>
          <w:rStyle w:val="43"/>
          <w:rFonts w:hint="eastAsia" w:asciiTheme="minorEastAsia" w:hAnsiTheme="minorEastAsia" w:eastAsiaTheme="minorEastAsia" w:cstheme="minorEastAsia"/>
          <w:sz w:val="28"/>
          <w:szCs w:val="28"/>
        </w:rPr>
        <w:t>第三章  评审办法</w:t>
      </w:r>
      <w:r>
        <w:rPr>
          <w:rFonts w:hint="eastAsia" w:asciiTheme="minorEastAsia" w:hAnsiTheme="minorEastAsia" w:eastAsiaTheme="minorEastAsia" w:cstheme="minorEastAsia"/>
          <w:sz w:val="28"/>
          <w:szCs w:val="28"/>
        </w:rPr>
        <w:tab/>
      </w:r>
      <w:r>
        <w:rPr>
          <w:rFonts w:hint="eastAsia" w:asciiTheme="minorEastAsia" w:hAnsiTheme="minorEastAsia" w:eastAsiaTheme="minorEastAsia" w:cstheme="minorEastAsia"/>
          <w:sz w:val="28"/>
          <w:szCs w:val="28"/>
        </w:rPr>
        <w:t>8</w:t>
      </w:r>
      <w:r>
        <w:rPr>
          <w:rFonts w:hint="eastAsia" w:asciiTheme="minorEastAsia" w:hAnsiTheme="minorEastAsia" w:eastAsiaTheme="minorEastAsia" w:cstheme="minorEastAsia"/>
          <w:sz w:val="28"/>
          <w:szCs w:val="28"/>
        </w:rPr>
        <w:fldChar w:fldCharType="end"/>
      </w:r>
    </w:p>
    <w:p>
      <w:pPr>
        <w:pStyle w:val="26"/>
        <w:tabs>
          <w:tab w:val="right" w:leader="dot" w:pos="9062"/>
        </w:tabs>
        <w:ind w:left="480" w:hanging="480"/>
        <w:rPr>
          <w:rFonts w:hint="eastAsia" w:asciiTheme="minorEastAsia" w:hAnsiTheme="minorEastAsia" w:eastAsiaTheme="minorEastAsia" w:cstheme="minorEastAsia"/>
          <w:bCs w:val="0"/>
          <w:caps w:val="0"/>
          <w:kern w:val="2"/>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HYPERLINK \l "_Toc18573040" </w:instrText>
      </w:r>
      <w:r>
        <w:rPr>
          <w:rFonts w:hint="eastAsia" w:asciiTheme="minorEastAsia" w:hAnsiTheme="minorEastAsia" w:eastAsiaTheme="minorEastAsia" w:cstheme="minorEastAsia"/>
          <w:sz w:val="28"/>
          <w:szCs w:val="28"/>
        </w:rPr>
        <w:fldChar w:fldCharType="separate"/>
      </w:r>
      <w:r>
        <w:rPr>
          <w:rStyle w:val="43"/>
          <w:rFonts w:hint="eastAsia" w:asciiTheme="minorEastAsia" w:hAnsiTheme="minorEastAsia" w:eastAsiaTheme="minorEastAsia" w:cstheme="minorEastAsia"/>
          <w:sz w:val="28"/>
          <w:szCs w:val="28"/>
        </w:rPr>
        <w:t>第四章  采购需求</w:t>
      </w:r>
      <w:r>
        <w:rPr>
          <w:rFonts w:hint="eastAsia" w:asciiTheme="minorEastAsia" w:hAnsiTheme="minorEastAsia" w:eastAsiaTheme="minorEastAsia" w:cstheme="minorEastAsia"/>
          <w:sz w:val="28"/>
          <w:szCs w:val="28"/>
        </w:rPr>
        <w:tab/>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PAGEREF _Toc18573040 \h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10</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fldChar w:fldCharType="end"/>
      </w:r>
    </w:p>
    <w:p>
      <w:pPr>
        <w:pStyle w:val="26"/>
        <w:tabs>
          <w:tab w:val="right" w:leader="dot" w:pos="9062"/>
        </w:tabs>
        <w:ind w:left="480" w:hanging="480"/>
        <w:rPr>
          <w:rFonts w:hint="eastAsia" w:asciiTheme="minorEastAsia" w:hAnsiTheme="minorEastAsia" w:eastAsiaTheme="minorEastAsia" w:cstheme="minorEastAsia"/>
          <w:bCs w:val="0"/>
          <w:caps w:val="0"/>
          <w:kern w:val="2"/>
          <w:sz w:val="28"/>
          <w:szCs w:val="32"/>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HYPERLINK \l "_Toc18573041" </w:instrText>
      </w:r>
      <w:r>
        <w:rPr>
          <w:rFonts w:hint="eastAsia" w:asciiTheme="minorEastAsia" w:hAnsiTheme="minorEastAsia" w:eastAsiaTheme="minorEastAsia" w:cstheme="minorEastAsia"/>
          <w:sz w:val="28"/>
          <w:szCs w:val="28"/>
        </w:rPr>
        <w:fldChar w:fldCharType="separate"/>
      </w:r>
      <w:r>
        <w:rPr>
          <w:rStyle w:val="43"/>
          <w:rFonts w:hint="eastAsia" w:asciiTheme="minorEastAsia" w:hAnsiTheme="minorEastAsia" w:eastAsiaTheme="minorEastAsia" w:cstheme="minorEastAsia"/>
          <w:sz w:val="28"/>
          <w:szCs w:val="28"/>
        </w:rPr>
        <w:t xml:space="preserve">第五章  </w:t>
      </w:r>
      <w:r>
        <w:rPr>
          <w:rStyle w:val="43"/>
          <w:rFonts w:hint="eastAsia" w:asciiTheme="minorEastAsia" w:hAnsiTheme="minorEastAsia" w:eastAsiaTheme="minorEastAsia" w:cstheme="minorEastAsia"/>
          <w:sz w:val="28"/>
          <w:szCs w:val="28"/>
          <w:lang w:val="en-US"/>
        </w:rPr>
        <w:t>询比</w:t>
      </w:r>
      <w:r>
        <w:rPr>
          <w:rStyle w:val="43"/>
          <w:rFonts w:hint="eastAsia" w:asciiTheme="minorEastAsia" w:hAnsiTheme="minorEastAsia" w:eastAsiaTheme="minorEastAsia" w:cstheme="minorEastAsia"/>
          <w:sz w:val="28"/>
          <w:szCs w:val="28"/>
        </w:rPr>
        <w:t>文件格式</w:t>
      </w:r>
      <w:r>
        <w:rPr>
          <w:rFonts w:hint="eastAsia" w:asciiTheme="minorEastAsia" w:hAnsiTheme="minorEastAsia" w:eastAsiaTheme="minorEastAsia" w:cstheme="minorEastAsia"/>
          <w:sz w:val="28"/>
          <w:szCs w:val="28"/>
        </w:rPr>
        <w:tab/>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PAGEREF _Toc18573041 \h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fldChar w:fldCharType="end"/>
      </w:r>
    </w:p>
    <w:p>
      <w:pPr>
        <w:pStyle w:val="51"/>
        <w:tabs>
          <w:tab w:val="right" w:leader="dot" w:pos="9072"/>
        </w:tabs>
        <w:rPr>
          <w:rFonts w:hint="eastAsia" w:asciiTheme="minorEastAsia" w:hAnsiTheme="minorEastAsia" w:eastAsiaTheme="minorEastAsia" w:cstheme="minorEastAsia"/>
        </w:rPr>
      </w:pPr>
      <w:r>
        <w:rPr>
          <w:rFonts w:hint="eastAsia" w:asciiTheme="minorEastAsia" w:hAnsiTheme="minorEastAsia" w:eastAsiaTheme="minorEastAsia" w:cstheme="minorEastAsia"/>
          <w:sz w:val="24"/>
          <w:szCs w:val="24"/>
        </w:rPr>
        <w:fldChar w:fldCharType="end"/>
      </w:r>
    </w:p>
    <w:p>
      <w:pPr>
        <w:spacing w:line="400" w:lineRule="exact"/>
        <w:ind w:firstLine="640"/>
        <w:jc w:val="both"/>
        <w:rPr>
          <w:rFonts w:hint="eastAsia" w:asciiTheme="minorEastAsia" w:hAnsiTheme="minorEastAsia" w:eastAsiaTheme="minorEastAsia" w:cstheme="minorEastAsia"/>
          <w:snapToGrid w:val="0"/>
          <w:sz w:val="32"/>
          <w:szCs w:val="32"/>
        </w:rPr>
      </w:pPr>
    </w:p>
    <w:p>
      <w:pPr>
        <w:spacing w:line="400" w:lineRule="exact"/>
        <w:ind w:firstLine="640"/>
        <w:jc w:val="both"/>
        <w:rPr>
          <w:rFonts w:hint="eastAsia" w:asciiTheme="minorEastAsia" w:hAnsiTheme="minorEastAsia" w:eastAsiaTheme="minorEastAsia" w:cstheme="minorEastAsia"/>
          <w:snapToGrid w:val="0"/>
          <w:sz w:val="32"/>
          <w:szCs w:val="32"/>
        </w:rPr>
      </w:pPr>
    </w:p>
    <w:p>
      <w:pPr>
        <w:spacing w:line="400" w:lineRule="exact"/>
        <w:ind w:firstLine="640"/>
        <w:jc w:val="both"/>
        <w:rPr>
          <w:rFonts w:hint="eastAsia" w:asciiTheme="minorEastAsia" w:hAnsiTheme="minorEastAsia" w:eastAsiaTheme="minorEastAsia" w:cstheme="minorEastAsia"/>
          <w:snapToGrid w:val="0"/>
          <w:sz w:val="32"/>
          <w:szCs w:val="32"/>
        </w:rPr>
      </w:pPr>
    </w:p>
    <w:p>
      <w:pPr>
        <w:pStyle w:val="15"/>
        <w:spacing w:line="400" w:lineRule="exact"/>
        <w:ind w:firstLine="640"/>
        <w:rPr>
          <w:rFonts w:hint="eastAsia" w:asciiTheme="minorEastAsia" w:hAnsiTheme="minorEastAsia" w:eastAsiaTheme="minorEastAsia" w:cstheme="minorEastAsia"/>
          <w:snapToGrid w:val="0"/>
          <w:kern w:val="0"/>
          <w:sz w:val="32"/>
          <w:szCs w:val="32"/>
        </w:rPr>
      </w:pPr>
    </w:p>
    <w:p>
      <w:pPr>
        <w:pStyle w:val="15"/>
        <w:spacing w:line="400" w:lineRule="exact"/>
        <w:ind w:firstLine="640"/>
        <w:rPr>
          <w:rFonts w:hint="eastAsia" w:asciiTheme="minorEastAsia" w:hAnsiTheme="minorEastAsia" w:eastAsiaTheme="minorEastAsia" w:cstheme="minorEastAsia"/>
          <w:snapToGrid w:val="0"/>
          <w:kern w:val="0"/>
          <w:sz w:val="32"/>
          <w:szCs w:val="32"/>
        </w:rPr>
      </w:pPr>
    </w:p>
    <w:p>
      <w:pPr>
        <w:pStyle w:val="15"/>
        <w:spacing w:line="400" w:lineRule="exact"/>
        <w:ind w:firstLine="640"/>
        <w:rPr>
          <w:rFonts w:hint="eastAsia" w:asciiTheme="minorEastAsia" w:hAnsiTheme="minorEastAsia" w:eastAsiaTheme="minorEastAsia" w:cstheme="minorEastAsia"/>
          <w:snapToGrid w:val="0"/>
          <w:kern w:val="0"/>
          <w:sz w:val="32"/>
          <w:szCs w:val="32"/>
        </w:rPr>
      </w:pPr>
    </w:p>
    <w:p>
      <w:pPr>
        <w:pStyle w:val="15"/>
        <w:spacing w:line="400" w:lineRule="exact"/>
        <w:ind w:firstLine="640"/>
        <w:rPr>
          <w:rFonts w:hint="eastAsia" w:asciiTheme="minorEastAsia" w:hAnsiTheme="minorEastAsia" w:eastAsiaTheme="minorEastAsia" w:cstheme="minorEastAsia"/>
          <w:snapToGrid w:val="0"/>
          <w:kern w:val="0"/>
          <w:sz w:val="32"/>
          <w:szCs w:val="32"/>
        </w:rPr>
      </w:pPr>
    </w:p>
    <w:p>
      <w:pPr>
        <w:pStyle w:val="15"/>
        <w:spacing w:line="400" w:lineRule="exact"/>
        <w:ind w:firstLine="640"/>
        <w:rPr>
          <w:rFonts w:hint="eastAsia" w:asciiTheme="minorEastAsia" w:hAnsiTheme="minorEastAsia" w:eastAsiaTheme="minorEastAsia" w:cstheme="minorEastAsia"/>
          <w:snapToGrid w:val="0"/>
          <w:kern w:val="0"/>
          <w:sz w:val="32"/>
          <w:szCs w:val="32"/>
        </w:rPr>
      </w:pPr>
    </w:p>
    <w:p>
      <w:pPr>
        <w:pStyle w:val="15"/>
        <w:spacing w:line="400" w:lineRule="exact"/>
        <w:ind w:firstLine="640"/>
        <w:rPr>
          <w:rFonts w:hint="eastAsia" w:asciiTheme="minorEastAsia" w:hAnsiTheme="minorEastAsia" w:eastAsiaTheme="minorEastAsia" w:cstheme="minorEastAsia"/>
          <w:snapToGrid w:val="0"/>
          <w:kern w:val="0"/>
          <w:sz w:val="32"/>
          <w:szCs w:val="32"/>
        </w:rPr>
      </w:pPr>
    </w:p>
    <w:p>
      <w:pPr>
        <w:pStyle w:val="15"/>
        <w:spacing w:line="400" w:lineRule="exact"/>
        <w:ind w:firstLine="640"/>
        <w:rPr>
          <w:rFonts w:hint="eastAsia" w:asciiTheme="minorEastAsia" w:hAnsiTheme="minorEastAsia" w:eastAsiaTheme="minorEastAsia" w:cstheme="minorEastAsia"/>
          <w:snapToGrid w:val="0"/>
          <w:kern w:val="0"/>
          <w:sz w:val="32"/>
          <w:szCs w:val="32"/>
        </w:rPr>
        <w:sectPr>
          <w:headerReference r:id="rId9" w:type="default"/>
          <w:footerReference r:id="rId10" w:type="default"/>
          <w:footnotePr>
            <w:numFmt w:val="decimalEnclosedCircleChinese"/>
            <w:numRestart w:val="eachPage"/>
          </w:footnotePr>
          <w:pgSz w:w="11906" w:h="16838"/>
          <w:pgMar w:top="1417" w:right="1417" w:bottom="1417" w:left="1417" w:header="851" w:footer="850" w:gutter="0"/>
          <w:pgNumType w:start="1"/>
          <w:cols w:space="720" w:num="1"/>
          <w:docGrid w:linePitch="312" w:charSpace="0"/>
        </w:sectPr>
      </w:pPr>
    </w:p>
    <w:p>
      <w:pPr>
        <w:pStyle w:val="5"/>
        <w:tabs>
          <w:tab w:val="center" w:pos="4596"/>
          <w:tab w:val="left" w:pos="7724"/>
        </w:tabs>
        <w:jc w:val="left"/>
        <w:rPr>
          <w:rFonts w:hint="eastAsia" w:asciiTheme="minorEastAsia" w:hAnsiTheme="minorEastAsia" w:eastAsiaTheme="minorEastAsia" w:cstheme="minorEastAsia"/>
          <w:b/>
          <w:bCs w:val="0"/>
          <w:sz w:val="32"/>
          <w:szCs w:val="32"/>
          <w:lang w:eastAsia="zh-CN"/>
        </w:rPr>
      </w:pPr>
      <w:bookmarkStart w:id="1" w:name="_Toc7412_WPSOffice_Level1"/>
      <w:bookmarkStart w:id="2" w:name="_Toc18573036"/>
      <w:r>
        <w:rPr>
          <w:rFonts w:hint="eastAsia" w:asciiTheme="minorEastAsia" w:hAnsiTheme="minorEastAsia" w:eastAsiaTheme="minorEastAsia" w:cstheme="minorEastAsia"/>
          <w:b/>
          <w:bCs w:val="0"/>
          <w:sz w:val="32"/>
          <w:szCs w:val="32"/>
          <w:lang w:eastAsia="zh-CN"/>
        </w:rPr>
        <w:tab/>
      </w:r>
      <w:r>
        <w:rPr>
          <w:rFonts w:hint="eastAsia" w:asciiTheme="minorEastAsia" w:hAnsiTheme="minorEastAsia" w:eastAsiaTheme="minorEastAsia" w:cstheme="minorEastAsia"/>
          <w:b/>
          <w:bCs w:val="0"/>
          <w:sz w:val="32"/>
          <w:szCs w:val="32"/>
        </w:rPr>
        <w:t>第一章 询比采购公告</w:t>
      </w:r>
      <w:bookmarkEnd w:id="1"/>
      <w:bookmarkEnd w:id="2"/>
      <w:r>
        <w:rPr>
          <w:rFonts w:hint="eastAsia" w:asciiTheme="minorEastAsia" w:hAnsiTheme="minorEastAsia" w:eastAsiaTheme="minorEastAsia" w:cstheme="minorEastAsia"/>
          <w:b/>
          <w:bCs w:val="0"/>
          <w:sz w:val="32"/>
          <w:szCs w:val="32"/>
          <w:lang w:eastAsia="zh-CN"/>
        </w:rPr>
        <w:tab/>
      </w:r>
    </w:p>
    <w:p>
      <w:pPr>
        <w:ind w:firstLine="0" w:firstLineChars="0"/>
        <w:jc w:val="center"/>
        <w:rPr>
          <w:rFonts w:hint="eastAsia" w:asciiTheme="minorEastAsia" w:hAnsiTheme="minorEastAsia" w:eastAsiaTheme="minorEastAsia" w:cstheme="minorEastAsia"/>
          <w:b/>
          <w:bCs/>
          <w:color w:val="000000" w:themeColor="text1"/>
          <w:sz w:val="28"/>
          <w:szCs w:val="28"/>
          <w:lang w:eastAsia="zh-CN"/>
          <w14:textFill>
            <w14:solidFill>
              <w14:schemeClr w14:val="tx1"/>
            </w14:solidFill>
          </w14:textFill>
        </w:rPr>
      </w:pPr>
      <w:r>
        <w:rPr>
          <w:rFonts w:hint="eastAsia" w:asciiTheme="minorEastAsia" w:hAnsiTheme="minorEastAsia" w:eastAsiaTheme="minorEastAsia" w:cstheme="minorEastAsia"/>
          <w:b/>
          <w:bCs/>
          <w:color w:val="000000" w:themeColor="text1"/>
          <w:sz w:val="28"/>
          <w:szCs w:val="28"/>
          <w:lang w:val="en-US" w:eastAsia="zh-CN"/>
          <w14:textFill>
            <w14:solidFill>
              <w14:schemeClr w14:val="tx1"/>
            </w14:solidFill>
          </w14:textFill>
        </w:rPr>
        <w:t>DBSCG-2020-069</w:t>
      </w:r>
      <w:r>
        <w:rPr>
          <w:rFonts w:hint="eastAsia" w:asciiTheme="minorEastAsia" w:hAnsiTheme="minorEastAsia" w:eastAsiaTheme="minorEastAsia" w:cstheme="minorEastAsia"/>
          <w:b/>
          <w:bCs/>
          <w:color w:val="000000" w:themeColor="text1"/>
          <w:sz w:val="28"/>
          <w:szCs w:val="28"/>
          <w:lang w:eastAsia="zh-CN"/>
          <w14:textFill>
            <w14:solidFill>
              <w14:schemeClr w14:val="tx1"/>
            </w14:solidFill>
          </w14:textFill>
        </w:rPr>
        <w:t>霍山县兴水生态工程环境影响评价报告书</w:t>
      </w:r>
    </w:p>
    <w:p>
      <w:pPr>
        <w:ind w:firstLine="0" w:firstLineChars="0"/>
        <w:jc w:val="center"/>
        <w:rPr>
          <w:rFonts w:hint="eastAsia" w:asciiTheme="minorEastAsia" w:hAnsiTheme="minorEastAsia" w:eastAsiaTheme="minorEastAsia" w:cstheme="minorEastAsia"/>
          <w:b/>
          <w:bCs/>
          <w:color w:val="000000" w:themeColor="text1"/>
          <w:sz w:val="28"/>
          <w:szCs w:val="28"/>
          <w14:textFill>
            <w14:solidFill>
              <w14:schemeClr w14:val="tx1"/>
            </w14:solidFill>
          </w14:textFill>
        </w:rPr>
      </w:pPr>
      <w:r>
        <w:rPr>
          <w:rFonts w:hint="eastAsia" w:asciiTheme="minorEastAsia" w:hAnsiTheme="minorEastAsia" w:eastAsiaTheme="minorEastAsia" w:cstheme="minorEastAsia"/>
          <w:b/>
          <w:bCs/>
          <w:color w:val="000000" w:themeColor="text1"/>
          <w:sz w:val="28"/>
          <w:szCs w:val="28"/>
          <w:lang w:eastAsia="zh-CN"/>
          <w14:textFill>
            <w14:solidFill>
              <w14:schemeClr w14:val="tx1"/>
            </w14:solidFill>
          </w14:textFill>
        </w:rPr>
        <w:t>编制（二次）</w:t>
      </w:r>
      <w:r>
        <w:rPr>
          <w:rFonts w:hint="eastAsia" w:asciiTheme="minorEastAsia" w:hAnsiTheme="minorEastAsia" w:eastAsiaTheme="minorEastAsia" w:cstheme="minorEastAsia"/>
          <w:b/>
          <w:bCs/>
          <w:color w:val="000000" w:themeColor="text1"/>
          <w:sz w:val="28"/>
          <w:szCs w:val="28"/>
          <w14:textFill>
            <w14:solidFill>
              <w14:schemeClr w14:val="tx1"/>
            </w14:solidFill>
          </w14:textFill>
        </w:rPr>
        <w:t>询比采购公告</w:t>
      </w:r>
    </w:p>
    <w:p>
      <w:pPr>
        <w:spacing w:line="360" w:lineRule="auto"/>
        <w:ind w:left="0" w:leftChars="0" w:firstLine="440" w:firstLineChars="200"/>
        <w:rPr>
          <w:rFonts w:hint="eastAsia" w:asciiTheme="minorEastAsia" w:hAnsiTheme="minorEastAsia" w:eastAsiaTheme="minorEastAsia" w:cstheme="minorEastAsia"/>
          <w:color w:val="000000" w:themeColor="text1"/>
          <w:szCs w:val="22"/>
          <w14:textFill>
            <w14:solidFill>
              <w14:schemeClr w14:val="tx1"/>
            </w14:solidFill>
          </w14:textFill>
        </w:rPr>
      </w:pPr>
    </w:p>
    <w:p>
      <w:pPr>
        <w:keepNext w:val="0"/>
        <w:keepLines w:val="0"/>
        <w:pageBreakBefore w:val="0"/>
        <w:kinsoku/>
        <w:overflowPunct/>
        <w:topLinePunct w:val="0"/>
        <w:autoSpaceDE/>
        <w:autoSpaceDN/>
        <w:bidi w:val="0"/>
        <w:adjustRightInd/>
        <w:snapToGrid/>
        <w:spacing w:line="440" w:lineRule="exact"/>
        <w:ind w:left="0" w:leftChars="0" w:firstLine="440" w:firstLineChars="200"/>
        <w:textAlignment w:val="auto"/>
        <w:rPr>
          <w:rFonts w:hint="eastAsia" w:asciiTheme="minorEastAsia" w:hAnsiTheme="minorEastAsia" w:eastAsiaTheme="minorEastAsia" w:cstheme="minorEastAsia"/>
          <w:color w:val="auto"/>
          <w:lang w:eastAsia="zh-CN"/>
        </w:rPr>
      </w:pPr>
      <w:r>
        <w:rPr>
          <w:rFonts w:hint="eastAsia" w:asciiTheme="minorEastAsia" w:hAnsiTheme="minorEastAsia" w:eastAsiaTheme="minorEastAsia" w:cstheme="minorEastAsia"/>
          <w:color w:val="auto"/>
          <w:szCs w:val="22"/>
        </w:rPr>
        <w:t>经安徽大别山国投集团批准，</w:t>
      </w:r>
      <w:r>
        <w:rPr>
          <w:rFonts w:hint="eastAsia" w:asciiTheme="minorEastAsia" w:hAnsiTheme="minorEastAsia" w:eastAsiaTheme="minorEastAsia" w:cstheme="minorEastAsia"/>
          <w:color w:val="auto"/>
          <w:szCs w:val="22"/>
          <w:lang w:val="en-US" w:eastAsia="zh-CN"/>
        </w:rPr>
        <w:t>因</w:t>
      </w:r>
      <w:r>
        <w:rPr>
          <w:rFonts w:hint="eastAsia" w:asciiTheme="minorEastAsia" w:hAnsiTheme="minorEastAsia" w:eastAsiaTheme="minorEastAsia" w:cstheme="minorEastAsia"/>
          <w:color w:val="auto"/>
          <w:szCs w:val="22"/>
          <w:lang w:eastAsia="zh-CN"/>
        </w:rPr>
        <w:t>霍山县兴水生态工程</w:t>
      </w:r>
      <w:r>
        <w:rPr>
          <w:rFonts w:hint="eastAsia" w:asciiTheme="minorEastAsia" w:hAnsiTheme="minorEastAsia" w:eastAsiaTheme="minorEastAsia" w:cstheme="minorEastAsia"/>
          <w:color w:val="auto"/>
          <w:szCs w:val="22"/>
          <w:lang w:val="en-US" w:eastAsia="zh-CN"/>
        </w:rPr>
        <w:t>需要</w:t>
      </w:r>
      <w:r>
        <w:rPr>
          <w:rFonts w:hint="eastAsia" w:asciiTheme="minorEastAsia" w:hAnsiTheme="minorEastAsia" w:eastAsiaTheme="minorEastAsia" w:cstheme="minorEastAsia"/>
          <w:color w:val="auto"/>
          <w:szCs w:val="22"/>
        </w:rPr>
        <w:t>,</w:t>
      </w:r>
      <w:r>
        <w:rPr>
          <w:rFonts w:hint="eastAsia" w:asciiTheme="minorEastAsia" w:hAnsiTheme="minorEastAsia" w:eastAsiaTheme="minorEastAsia" w:cstheme="minorEastAsia"/>
          <w:color w:val="auto"/>
          <w:szCs w:val="22"/>
          <w:lang w:val="en-US" w:eastAsia="zh-CN"/>
        </w:rPr>
        <w:t>现进行社会稳定风险评估，</w:t>
      </w:r>
      <w:r>
        <w:rPr>
          <w:rFonts w:hint="eastAsia" w:asciiTheme="minorEastAsia" w:hAnsiTheme="minorEastAsia" w:eastAsiaTheme="minorEastAsia" w:cstheme="minorEastAsia"/>
          <w:color w:val="auto"/>
          <w:szCs w:val="22"/>
        </w:rPr>
        <w:t>以询比采购方式</w:t>
      </w:r>
      <w:r>
        <w:rPr>
          <w:rFonts w:hint="eastAsia" w:asciiTheme="minorEastAsia" w:hAnsiTheme="minorEastAsia" w:eastAsiaTheme="minorEastAsia" w:cstheme="minorEastAsia"/>
          <w:color w:val="auto"/>
          <w:szCs w:val="22"/>
          <w:lang w:val="en-US" w:eastAsia="zh-CN"/>
        </w:rPr>
        <w:t>进行采购</w:t>
      </w:r>
      <w:r>
        <w:rPr>
          <w:rFonts w:hint="eastAsia" w:asciiTheme="minorEastAsia" w:hAnsiTheme="minorEastAsia" w:eastAsiaTheme="minorEastAsia" w:cstheme="minorEastAsia"/>
          <w:color w:val="auto"/>
          <w:szCs w:val="22"/>
        </w:rPr>
        <w:t>，项目资金已落实,已具备采购条件，</w:t>
      </w:r>
      <w:r>
        <w:rPr>
          <w:rFonts w:hint="eastAsia" w:asciiTheme="minorEastAsia" w:hAnsiTheme="minorEastAsia" w:eastAsiaTheme="minorEastAsia" w:cstheme="minorEastAsia"/>
          <w:color w:val="auto"/>
        </w:rPr>
        <w:t>欢迎符合条件的国内服务商参加</w:t>
      </w:r>
      <w:r>
        <w:rPr>
          <w:rFonts w:hint="eastAsia" w:asciiTheme="minorEastAsia" w:hAnsiTheme="minorEastAsia" w:eastAsiaTheme="minorEastAsia" w:cstheme="minorEastAsia"/>
          <w:color w:val="auto"/>
          <w:lang w:val="en-US" w:eastAsia="zh-CN"/>
        </w:rPr>
        <w:t>询比</w:t>
      </w:r>
      <w:r>
        <w:rPr>
          <w:rFonts w:hint="eastAsia" w:asciiTheme="minorEastAsia" w:hAnsiTheme="minorEastAsia" w:eastAsiaTheme="minorEastAsia" w:cstheme="minorEastAsia"/>
          <w:color w:val="auto"/>
          <w:lang w:eastAsia="zh-CN"/>
        </w:rPr>
        <w:t>。</w:t>
      </w:r>
    </w:p>
    <w:p>
      <w:pPr>
        <w:keepNext w:val="0"/>
        <w:keepLines w:val="0"/>
        <w:pageBreakBefore w:val="0"/>
        <w:kinsoku/>
        <w:overflowPunct/>
        <w:topLinePunct w:val="0"/>
        <w:autoSpaceDE/>
        <w:autoSpaceDN/>
        <w:bidi w:val="0"/>
        <w:adjustRightInd/>
        <w:snapToGrid/>
        <w:spacing w:line="440" w:lineRule="exact"/>
        <w:ind w:left="0" w:leftChars="0" w:firstLine="442" w:firstLineChars="200"/>
        <w:textAlignment w:val="auto"/>
        <w:rPr>
          <w:rFonts w:hint="eastAsia" w:asciiTheme="minorEastAsia" w:hAnsiTheme="minorEastAsia" w:eastAsiaTheme="minorEastAsia" w:cstheme="minorEastAsia"/>
          <w:b/>
          <w:bCs/>
          <w:color w:val="auto"/>
        </w:rPr>
      </w:pPr>
      <w:r>
        <w:rPr>
          <w:rFonts w:hint="eastAsia" w:asciiTheme="minorEastAsia" w:hAnsiTheme="minorEastAsia" w:eastAsiaTheme="minorEastAsia" w:cstheme="minorEastAsia"/>
          <w:b/>
          <w:bCs/>
          <w:color w:val="auto"/>
        </w:rPr>
        <w:t>一、项目名称及内容</w:t>
      </w:r>
    </w:p>
    <w:p>
      <w:pPr>
        <w:keepNext w:val="0"/>
        <w:keepLines w:val="0"/>
        <w:pageBreakBefore w:val="0"/>
        <w:kinsoku/>
        <w:overflowPunct/>
        <w:topLinePunct w:val="0"/>
        <w:autoSpaceDE/>
        <w:autoSpaceDN/>
        <w:bidi w:val="0"/>
        <w:adjustRightInd/>
        <w:snapToGrid/>
        <w:spacing w:line="440" w:lineRule="exact"/>
        <w:ind w:left="0" w:leftChars="0" w:firstLine="440" w:firstLineChars="200"/>
        <w:textAlignment w:val="auto"/>
        <w:rPr>
          <w:rFonts w:hint="eastAsia" w:asciiTheme="minorEastAsia" w:hAnsiTheme="minorEastAsia" w:eastAsiaTheme="minorEastAsia" w:cstheme="minorEastAsia"/>
          <w:color w:val="auto"/>
          <w:szCs w:val="22"/>
          <w:lang w:eastAsia="zh-CN"/>
        </w:rPr>
      </w:pPr>
      <w:r>
        <w:rPr>
          <w:rFonts w:hint="eastAsia" w:asciiTheme="minorEastAsia" w:hAnsiTheme="minorEastAsia" w:eastAsiaTheme="minorEastAsia" w:cstheme="minorEastAsia"/>
          <w:color w:val="auto"/>
          <w:szCs w:val="22"/>
        </w:rPr>
        <w:t>1.项目名称：</w:t>
      </w:r>
      <w:r>
        <w:rPr>
          <w:rFonts w:hint="eastAsia" w:asciiTheme="minorEastAsia" w:hAnsiTheme="minorEastAsia" w:eastAsiaTheme="minorEastAsia" w:cstheme="minorEastAsia"/>
          <w:color w:val="auto"/>
          <w:szCs w:val="22"/>
          <w:lang w:eastAsia="zh-CN"/>
        </w:rPr>
        <w:t>霍山县兴水生态工程环境影响评价报告书编制（二次）。</w:t>
      </w:r>
    </w:p>
    <w:p>
      <w:pPr>
        <w:keepNext w:val="0"/>
        <w:keepLines w:val="0"/>
        <w:pageBreakBefore w:val="0"/>
        <w:kinsoku/>
        <w:overflowPunct/>
        <w:topLinePunct w:val="0"/>
        <w:autoSpaceDE/>
        <w:autoSpaceDN/>
        <w:bidi w:val="0"/>
        <w:adjustRightInd/>
        <w:snapToGrid/>
        <w:spacing w:line="440" w:lineRule="exact"/>
        <w:ind w:firstLine="440"/>
        <w:textAlignment w:val="auto"/>
        <w:rPr>
          <w:rFonts w:hint="eastAsia" w:asciiTheme="minorEastAsia" w:hAnsiTheme="minorEastAsia" w:eastAsiaTheme="minorEastAsia" w:cstheme="minorEastAsia"/>
          <w:color w:val="auto"/>
          <w:szCs w:val="22"/>
          <w:lang w:eastAsia="zh-CN"/>
        </w:rPr>
      </w:pPr>
      <w:r>
        <w:rPr>
          <w:rFonts w:hint="eastAsia" w:asciiTheme="minorEastAsia" w:hAnsiTheme="minorEastAsia" w:eastAsiaTheme="minorEastAsia" w:cstheme="minorEastAsia"/>
          <w:color w:val="auto"/>
          <w:szCs w:val="22"/>
        </w:rPr>
        <w:t>2.工程地点：</w:t>
      </w:r>
      <w:r>
        <w:rPr>
          <w:rFonts w:hint="eastAsia" w:asciiTheme="minorEastAsia" w:hAnsiTheme="minorEastAsia" w:eastAsiaTheme="minorEastAsia" w:cstheme="minorEastAsia"/>
          <w:color w:val="auto"/>
          <w:szCs w:val="22"/>
          <w:lang w:val="en-US" w:eastAsia="zh-CN"/>
        </w:rPr>
        <w:t>霍山县</w:t>
      </w:r>
      <w:r>
        <w:rPr>
          <w:rFonts w:hint="eastAsia" w:asciiTheme="minorEastAsia" w:hAnsiTheme="minorEastAsia" w:eastAsiaTheme="minorEastAsia" w:cstheme="minorEastAsia"/>
          <w:color w:val="auto"/>
          <w:szCs w:val="22"/>
          <w:lang w:eastAsia="zh-CN"/>
        </w:rPr>
        <w:t>。</w:t>
      </w:r>
    </w:p>
    <w:p>
      <w:pPr>
        <w:spacing w:line="360" w:lineRule="auto"/>
        <w:ind w:firstLine="440" w:firstLineChars="200"/>
        <w:rPr>
          <w:rFonts w:hint="eastAsia" w:asciiTheme="minorEastAsia" w:hAnsiTheme="minorEastAsia" w:eastAsiaTheme="minorEastAsia" w:cstheme="minorEastAsia"/>
          <w:color w:val="auto"/>
          <w:kern w:val="0"/>
          <w:sz w:val="22"/>
          <w:szCs w:val="22"/>
          <w:lang w:val="en-US" w:eastAsia="zh-CN" w:bidi="ar-SA"/>
        </w:rPr>
      </w:pPr>
      <w:r>
        <w:rPr>
          <w:rFonts w:hint="eastAsia" w:asciiTheme="minorEastAsia" w:hAnsiTheme="minorEastAsia" w:eastAsiaTheme="minorEastAsia" w:cstheme="minorEastAsia"/>
          <w:color w:val="auto"/>
          <w:kern w:val="0"/>
          <w:sz w:val="22"/>
          <w:szCs w:val="22"/>
          <w:lang w:val="en-US" w:eastAsia="zh-CN" w:bidi="ar-SA"/>
        </w:rPr>
        <w:t>3.项目概况：霍山县兴水生态工程报批总投资为8.2亿元，包括供水工程和排水工程，其中供水工程主要包括规模化供水工程、新建小型集中供水工程和集中供水改造；排水工程主要包括：安徽霍山经济开发区污水处理厂二期及污水管网建设项目（日处理能力2万吨）、西部迎驾生态新城污水处理厂工程（日处理能力2万吨）、城区雨污分流及污水截流改造工程；现对霍山县兴水生态工程开展环境影响报告书编制工作，并出具报告书。</w:t>
      </w:r>
    </w:p>
    <w:p>
      <w:pPr>
        <w:keepNext w:val="0"/>
        <w:keepLines w:val="0"/>
        <w:pageBreakBefore w:val="0"/>
        <w:kinsoku/>
        <w:overflowPunct/>
        <w:topLinePunct w:val="0"/>
        <w:autoSpaceDE/>
        <w:autoSpaceDN/>
        <w:bidi w:val="0"/>
        <w:adjustRightInd/>
        <w:snapToGrid/>
        <w:spacing w:line="440" w:lineRule="exact"/>
        <w:ind w:firstLine="440"/>
        <w:textAlignment w:val="auto"/>
        <w:rPr>
          <w:rFonts w:hint="eastAsia" w:asciiTheme="minorEastAsia" w:hAnsiTheme="minorEastAsia" w:eastAsiaTheme="minorEastAsia" w:cstheme="minorEastAsia"/>
          <w:color w:val="auto"/>
          <w:szCs w:val="22"/>
          <w:lang w:eastAsia="zh-CN"/>
        </w:rPr>
      </w:pPr>
      <w:r>
        <w:rPr>
          <w:rFonts w:hint="eastAsia" w:asciiTheme="minorEastAsia" w:hAnsiTheme="minorEastAsia" w:eastAsiaTheme="minorEastAsia" w:cstheme="minorEastAsia"/>
          <w:color w:val="auto"/>
          <w:szCs w:val="22"/>
        </w:rPr>
        <w:t>4.标段划分：共</w:t>
      </w:r>
      <w:r>
        <w:rPr>
          <w:rFonts w:hint="eastAsia" w:asciiTheme="minorEastAsia" w:hAnsiTheme="minorEastAsia" w:eastAsiaTheme="minorEastAsia" w:cstheme="minorEastAsia"/>
          <w:color w:val="auto"/>
          <w:szCs w:val="22"/>
          <w:lang w:val="en-US" w:eastAsia="zh-CN"/>
        </w:rPr>
        <w:t>1</w:t>
      </w:r>
      <w:r>
        <w:rPr>
          <w:rFonts w:hint="eastAsia" w:asciiTheme="minorEastAsia" w:hAnsiTheme="minorEastAsia" w:eastAsiaTheme="minorEastAsia" w:cstheme="minorEastAsia"/>
          <w:color w:val="auto"/>
          <w:szCs w:val="22"/>
        </w:rPr>
        <w:t>个包</w:t>
      </w:r>
      <w:r>
        <w:rPr>
          <w:rFonts w:hint="eastAsia" w:asciiTheme="minorEastAsia" w:hAnsiTheme="minorEastAsia" w:eastAsiaTheme="minorEastAsia" w:cstheme="minorEastAsia"/>
          <w:color w:val="auto"/>
          <w:szCs w:val="22"/>
          <w:lang w:eastAsia="zh-CN"/>
        </w:rPr>
        <w:t>。</w:t>
      </w:r>
    </w:p>
    <w:p>
      <w:pPr>
        <w:keepNext w:val="0"/>
        <w:keepLines w:val="0"/>
        <w:pageBreakBefore w:val="0"/>
        <w:kinsoku/>
        <w:overflowPunct/>
        <w:topLinePunct w:val="0"/>
        <w:autoSpaceDE/>
        <w:autoSpaceDN/>
        <w:bidi w:val="0"/>
        <w:adjustRightInd/>
        <w:snapToGrid/>
        <w:spacing w:line="440" w:lineRule="exact"/>
        <w:ind w:firstLine="440"/>
        <w:textAlignment w:val="auto"/>
        <w:rPr>
          <w:rFonts w:hint="eastAsia" w:asciiTheme="minorEastAsia" w:hAnsiTheme="minorEastAsia" w:eastAsiaTheme="minorEastAsia" w:cstheme="minorEastAsia"/>
          <w:color w:val="auto"/>
          <w:szCs w:val="22"/>
          <w:lang w:eastAsia="zh-CN"/>
        </w:rPr>
      </w:pPr>
      <w:r>
        <w:rPr>
          <w:rFonts w:hint="eastAsia" w:asciiTheme="minorEastAsia" w:hAnsiTheme="minorEastAsia" w:eastAsiaTheme="minorEastAsia" w:cstheme="minorEastAsia"/>
          <w:color w:val="auto"/>
          <w:szCs w:val="22"/>
        </w:rPr>
        <w:t>5.项目类别：服务类</w:t>
      </w:r>
      <w:r>
        <w:rPr>
          <w:rFonts w:hint="eastAsia" w:asciiTheme="minorEastAsia" w:hAnsiTheme="minorEastAsia" w:eastAsiaTheme="minorEastAsia" w:cstheme="minorEastAsia"/>
          <w:color w:val="auto"/>
          <w:szCs w:val="22"/>
          <w:lang w:eastAsia="zh-CN"/>
        </w:rPr>
        <w:t>。</w:t>
      </w:r>
    </w:p>
    <w:p>
      <w:pPr>
        <w:keepNext w:val="0"/>
        <w:keepLines w:val="0"/>
        <w:pageBreakBefore w:val="0"/>
        <w:kinsoku/>
        <w:overflowPunct/>
        <w:topLinePunct w:val="0"/>
        <w:autoSpaceDE/>
        <w:autoSpaceDN/>
        <w:bidi w:val="0"/>
        <w:adjustRightInd/>
        <w:snapToGrid/>
        <w:spacing w:line="440" w:lineRule="exact"/>
        <w:ind w:firstLine="440"/>
        <w:textAlignment w:val="auto"/>
        <w:rPr>
          <w:rFonts w:hint="eastAsia" w:asciiTheme="minorEastAsia" w:hAnsiTheme="minorEastAsia" w:eastAsiaTheme="minorEastAsia" w:cstheme="minorEastAsia"/>
          <w:color w:val="auto"/>
          <w:szCs w:val="22"/>
          <w:lang w:eastAsia="zh-CN"/>
        </w:rPr>
      </w:pPr>
      <w:r>
        <w:rPr>
          <w:rFonts w:hint="eastAsia" w:asciiTheme="minorEastAsia" w:hAnsiTheme="minorEastAsia" w:eastAsiaTheme="minorEastAsia" w:cstheme="minorEastAsia"/>
          <w:color w:val="auto"/>
          <w:szCs w:val="22"/>
        </w:rPr>
        <w:t>6.项目预算价：</w:t>
      </w:r>
      <w:r>
        <w:rPr>
          <w:rFonts w:hint="eastAsia" w:asciiTheme="minorEastAsia" w:hAnsiTheme="minorEastAsia" w:eastAsiaTheme="minorEastAsia" w:cstheme="minorEastAsia"/>
          <w:color w:val="auto"/>
          <w:szCs w:val="22"/>
          <w:lang w:val="en-US" w:eastAsia="zh-CN"/>
        </w:rPr>
        <w:t>18</w:t>
      </w:r>
      <w:r>
        <w:rPr>
          <w:rFonts w:hint="eastAsia" w:asciiTheme="minorEastAsia" w:hAnsiTheme="minorEastAsia" w:eastAsiaTheme="minorEastAsia" w:cstheme="minorEastAsia"/>
          <w:color w:val="auto"/>
          <w:szCs w:val="22"/>
          <w:lang w:eastAsia="zh-CN"/>
        </w:rPr>
        <w:t>万</w:t>
      </w:r>
      <w:r>
        <w:rPr>
          <w:rFonts w:hint="eastAsia" w:asciiTheme="minorEastAsia" w:hAnsiTheme="minorEastAsia" w:eastAsiaTheme="minorEastAsia" w:cstheme="minorEastAsia"/>
          <w:color w:val="auto"/>
          <w:szCs w:val="22"/>
        </w:rPr>
        <w:t>元</w:t>
      </w:r>
      <w:r>
        <w:rPr>
          <w:rFonts w:hint="eastAsia" w:asciiTheme="minorEastAsia" w:hAnsiTheme="minorEastAsia" w:eastAsiaTheme="minorEastAsia" w:cstheme="minorEastAsia"/>
          <w:color w:val="auto"/>
          <w:szCs w:val="22"/>
          <w:lang w:eastAsia="zh-CN"/>
        </w:rPr>
        <w:t>。</w:t>
      </w:r>
    </w:p>
    <w:p>
      <w:pPr>
        <w:keepNext w:val="0"/>
        <w:keepLines w:val="0"/>
        <w:pageBreakBefore w:val="0"/>
        <w:kinsoku/>
        <w:overflowPunct/>
        <w:topLinePunct w:val="0"/>
        <w:autoSpaceDE/>
        <w:autoSpaceDN/>
        <w:bidi w:val="0"/>
        <w:adjustRightInd/>
        <w:snapToGrid/>
        <w:spacing w:line="440" w:lineRule="exact"/>
        <w:ind w:firstLine="440"/>
        <w:textAlignment w:val="auto"/>
        <w:rPr>
          <w:rFonts w:hint="eastAsia" w:asciiTheme="minorEastAsia" w:hAnsiTheme="minorEastAsia" w:eastAsiaTheme="minorEastAsia" w:cstheme="minorEastAsia"/>
          <w:color w:val="auto"/>
          <w:szCs w:val="22"/>
          <w:lang w:eastAsia="zh-CN"/>
        </w:rPr>
      </w:pPr>
      <w:r>
        <w:rPr>
          <w:rFonts w:hint="eastAsia" w:asciiTheme="minorEastAsia" w:hAnsiTheme="minorEastAsia" w:eastAsiaTheme="minorEastAsia" w:cstheme="minorEastAsia"/>
          <w:color w:val="auto"/>
          <w:szCs w:val="22"/>
        </w:rPr>
        <w:t>7.项目</w:t>
      </w:r>
      <w:r>
        <w:rPr>
          <w:rFonts w:hint="eastAsia" w:asciiTheme="minorEastAsia" w:hAnsiTheme="minorEastAsia" w:eastAsiaTheme="minorEastAsia" w:cstheme="minorEastAsia"/>
          <w:color w:val="auto"/>
          <w:szCs w:val="22"/>
          <w:lang w:val="en-US" w:eastAsia="zh-CN"/>
        </w:rPr>
        <w:t>最高限价</w:t>
      </w:r>
      <w:r>
        <w:rPr>
          <w:rFonts w:hint="eastAsia" w:asciiTheme="minorEastAsia" w:hAnsiTheme="minorEastAsia" w:eastAsiaTheme="minorEastAsia" w:cstheme="minorEastAsia"/>
          <w:color w:val="auto"/>
          <w:szCs w:val="22"/>
        </w:rPr>
        <w:t>：</w:t>
      </w:r>
      <w:r>
        <w:rPr>
          <w:rFonts w:hint="eastAsia" w:asciiTheme="minorEastAsia" w:hAnsiTheme="minorEastAsia" w:eastAsiaTheme="minorEastAsia" w:cstheme="minorEastAsia"/>
          <w:color w:val="auto"/>
          <w:szCs w:val="22"/>
          <w:lang w:val="en-US" w:eastAsia="zh-CN"/>
        </w:rPr>
        <w:t>18万元</w:t>
      </w:r>
      <w:r>
        <w:rPr>
          <w:rFonts w:hint="eastAsia" w:asciiTheme="minorEastAsia" w:hAnsiTheme="minorEastAsia" w:eastAsiaTheme="minorEastAsia" w:cstheme="minorEastAsia"/>
          <w:color w:val="auto"/>
          <w:szCs w:val="22"/>
          <w:lang w:eastAsia="zh-CN"/>
        </w:rPr>
        <w:t>。</w:t>
      </w:r>
    </w:p>
    <w:p>
      <w:pPr>
        <w:keepNext w:val="0"/>
        <w:keepLines w:val="0"/>
        <w:pageBreakBefore w:val="0"/>
        <w:kinsoku/>
        <w:overflowPunct/>
        <w:topLinePunct w:val="0"/>
        <w:autoSpaceDE/>
        <w:autoSpaceDN/>
        <w:bidi w:val="0"/>
        <w:adjustRightInd/>
        <w:snapToGrid/>
        <w:spacing w:line="440" w:lineRule="exact"/>
        <w:ind w:firstLine="440"/>
        <w:textAlignment w:val="auto"/>
        <w:rPr>
          <w:rFonts w:hint="eastAsia" w:asciiTheme="minorEastAsia" w:hAnsiTheme="minorEastAsia" w:eastAsiaTheme="minorEastAsia" w:cstheme="minorEastAsia"/>
          <w:color w:val="auto"/>
          <w:szCs w:val="22"/>
          <w:lang w:val="en-US" w:eastAsia="zh-CN"/>
        </w:rPr>
      </w:pPr>
      <w:r>
        <w:rPr>
          <w:rFonts w:hint="eastAsia" w:asciiTheme="minorEastAsia" w:hAnsiTheme="minorEastAsia" w:eastAsiaTheme="minorEastAsia" w:cstheme="minorEastAsia"/>
          <w:color w:val="auto"/>
          <w:szCs w:val="22"/>
        </w:rPr>
        <w:t>8.</w:t>
      </w:r>
      <w:r>
        <w:rPr>
          <w:rFonts w:hint="eastAsia" w:asciiTheme="minorEastAsia" w:hAnsiTheme="minorEastAsia" w:eastAsiaTheme="minorEastAsia" w:cstheme="minorEastAsia"/>
          <w:color w:val="auto"/>
          <w:szCs w:val="22"/>
          <w:lang w:eastAsia="zh-CN"/>
        </w:rPr>
        <w:t>服务</w:t>
      </w:r>
      <w:r>
        <w:rPr>
          <w:rFonts w:hint="eastAsia" w:asciiTheme="minorEastAsia" w:hAnsiTheme="minorEastAsia" w:eastAsiaTheme="minorEastAsia" w:cstheme="minorEastAsia"/>
          <w:color w:val="auto"/>
          <w:szCs w:val="22"/>
        </w:rPr>
        <w:t>期：</w:t>
      </w:r>
      <w:r>
        <w:rPr>
          <w:rFonts w:hint="eastAsia" w:asciiTheme="minorEastAsia" w:hAnsiTheme="minorEastAsia" w:eastAsiaTheme="minorEastAsia" w:cstheme="minorEastAsia"/>
          <w:color w:val="auto"/>
          <w:szCs w:val="22"/>
          <w:lang w:val="en-US" w:eastAsia="zh-CN"/>
        </w:rPr>
        <w:t>合同生效后40天内完成报告（一式八份）。</w:t>
      </w:r>
    </w:p>
    <w:p>
      <w:pPr>
        <w:keepNext w:val="0"/>
        <w:keepLines w:val="0"/>
        <w:pageBreakBefore w:val="0"/>
        <w:kinsoku/>
        <w:overflowPunct/>
        <w:topLinePunct w:val="0"/>
        <w:autoSpaceDE/>
        <w:autoSpaceDN/>
        <w:bidi w:val="0"/>
        <w:adjustRightInd/>
        <w:snapToGrid/>
        <w:spacing w:line="440" w:lineRule="exact"/>
        <w:ind w:firstLine="440"/>
        <w:textAlignment w:val="auto"/>
        <w:rPr>
          <w:rFonts w:hint="eastAsia" w:asciiTheme="minorEastAsia" w:hAnsiTheme="minorEastAsia" w:eastAsiaTheme="minorEastAsia" w:cstheme="minorEastAsia"/>
          <w:b/>
          <w:bCs/>
          <w:color w:val="auto"/>
          <w:lang w:eastAsia="zh-CN"/>
        </w:rPr>
      </w:pPr>
      <w:r>
        <w:rPr>
          <w:rFonts w:hint="eastAsia" w:asciiTheme="minorEastAsia" w:hAnsiTheme="minorEastAsia" w:eastAsiaTheme="minorEastAsia" w:cstheme="minorEastAsia"/>
          <w:b/>
          <w:bCs/>
          <w:color w:val="auto"/>
        </w:rPr>
        <w:t>二、服务商资格要求</w:t>
      </w:r>
      <w:r>
        <w:rPr>
          <w:rFonts w:hint="eastAsia" w:asciiTheme="minorEastAsia" w:hAnsiTheme="minorEastAsia" w:eastAsiaTheme="minorEastAsia" w:cstheme="minorEastAsia"/>
          <w:b/>
          <w:bCs/>
          <w:color w:val="auto"/>
          <w:lang w:eastAsia="zh-CN"/>
        </w:rPr>
        <w:t>：</w:t>
      </w:r>
    </w:p>
    <w:p>
      <w:pPr>
        <w:keepNext w:val="0"/>
        <w:keepLines w:val="0"/>
        <w:pageBreakBefore w:val="0"/>
        <w:kinsoku/>
        <w:overflowPunct/>
        <w:topLinePunct w:val="0"/>
        <w:autoSpaceDE/>
        <w:autoSpaceDN/>
        <w:bidi w:val="0"/>
        <w:adjustRightInd/>
        <w:snapToGrid/>
        <w:spacing w:line="440" w:lineRule="exact"/>
        <w:ind w:firstLine="440"/>
        <w:textAlignment w:val="auto"/>
        <w:rPr>
          <w:rFonts w:hint="eastAsia" w:asciiTheme="minorEastAsia" w:hAnsiTheme="minorEastAsia" w:eastAsiaTheme="minorEastAsia" w:cstheme="minorEastAsia"/>
          <w:color w:val="auto"/>
          <w:szCs w:val="22"/>
          <w:lang w:val="en-US" w:eastAsia="zh-CN"/>
        </w:rPr>
      </w:pPr>
      <w:bookmarkStart w:id="3" w:name="_Toc9964"/>
      <w:bookmarkStart w:id="4" w:name="_Toc5325"/>
      <w:bookmarkStart w:id="5" w:name="_Toc16227"/>
      <w:r>
        <w:rPr>
          <w:rFonts w:hint="eastAsia" w:asciiTheme="minorEastAsia" w:hAnsiTheme="minorEastAsia" w:eastAsiaTheme="minorEastAsia" w:cstheme="minorEastAsia"/>
          <w:color w:val="auto"/>
          <w:szCs w:val="22"/>
          <w:lang w:val="en-US" w:eastAsia="zh-CN"/>
        </w:rPr>
        <w:t>1.具备独立法人资格，持有有效的营业执照</w:t>
      </w:r>
      <w:r>
        <w:rPr>
          <w:rFonts w:hint="eastAsia" w:asciiTheme="minorEastAsia" w:hAnsiTheme="minorEastAsia" w:eastAsiaTheme="minorEastAsia" w:cstheme="minorEastAsia"/>
          <w:color w:val="auto"/>
          <w:szCs w:val="22"/>
        </w:rPr>
        <w:t>（具有</w:t>
      </w:r>
      <w:r>
        <w:rPr>
          <w:rFonts w:hint="eastAsia" w:asciiTheme="minorEastAsia" w:hAnsiTheme="minorEastAsia" w:eastAsiaTheme="minorEastAsia" w:cstheme="minorEastAsia"/>
          <w:color w:val="auto"/>
          <w:szCs w:val="22"/>
          <w:lang w:eastAsia="zh-CN"/>
        </w:rPr>
        <w:t>环境影响评价服务相关</w:t>
      </w:r>
      <w:r>
        <w:rPr>
          <w:rFonts w:hint="eastAsia" w:asciiTheme="minorEastAsia" w:hAnsiTheme="minorEastAsia" w:eastAsiaTheme="minorEastAsia" w:cstheme="minorEastAsia"/>
          <w:color w:val="auto"/>
          <w:szCs w:val="22"/>
        </w:rPr>
        <w:t>的经营范围）</w:t>
      </w:r>
      <w:r>
        <w:rPr>
          <w:rFonts w:hint="eastAsia" w:asciiTheme="minorEastAsia" w:hAnsiTheme="minorEastAsia" w:eastAsiaTheme="minorEastAsia" w:cstheme="minorEastAsia"/>
          <w:color w:val="auto"/>
          <w:szCs w:val="22"/>
          <w:lang w:val="en-US" w:eastAsia="zh-CN"/>
        </w:rPr>
        <w:t>或具备环境保护行政主管部门颁发的建设项目环境影响评价乙级及以上资质；</w:t>
      </w:r>
    </w:p>
    <w:p>
      <w:pPr>
        <w:keepNext w:val="0"/>
        <w:keepLines w:val="0"/>
        <w:pageBreakBefore w:val="0"/>
        <w:kinsoku/>
        <w:overflowPunct/>
        <w:topLinePunct w:val="0"/>
        <w:autoSpaceDE/>
        <w:autoSpaceDN/>
        <w:bidi w:val="0"/>
        <w:adjustRightInd/>
        <w:snapToGrid/>
        <w:spacing w:line="440" w:lineRule="exact"/>
        <w:ind w:firstLine="440"/>
        <w:textAlignment w:val="auto"/>
        <w:rPr>
          <w:rFonts w:hint="eastAsia" w:asciiTheme="minorEastAsia" w:hAnsiTheme="minorEastAsia" w:eastAsiaTheme="minorEastAsia" w:cstheme="minorEastAsia"/>
          <w:color w:val="auto"/>
          <w:szCs w:val="22"/>
          <w:lang w:val="en-US" w:eastAsia="zh-CN"/>
        </w:rPr>
      </w:pPr>
      <w:r>
        <w:rPr>
          <w:rFonts w:hint="eastAsia" w:asciiTheme="minorEastAsia" w:hAnsiTheme="minorEastAsia" w:eastAsiaTheme="minorEastAsia" w:cstheme="minorEastAsia"/>
          <w:color w:val="auto"/>
          <w:szCs w:val="22"/>
          <w:lang w:val="en-US" w:eastAsia="zh-CN"/>
        </w:rPr>
        <w:t>2.供应商至少有一个污水处理厂或类似项目环境影响评价报告书编制业绩；</w:t>
      </w:r>
    </w:p>
    <w:p>
      <w:pPr>
        <w:keepNext w:val="0"/>
        <w:keepLines w:val="0"/>
        <w:pageBreakBefore w:val="0"/>
        <w:kinsoku/>
        <w:overflowPunct/>
        <w:topLinePunct w:val="0"/>
        <w:autoSpaceDE/>
        <w:autoSpaceDN/>
        <w:bidi w:val="0"/>
        <w:adjustRightInd/>
        <w:snapToGrid/>
        <w:spacing w:line="440" w:lineRule="exact"/>
        <w:ind w:firstLine="440"/>
        <w:textAlignment w:val="auto"/>
        <w:rPr>
          <w:rFonts w:hint="eastAsia" w:asciiTheme="minorEastAsia" w:hAnsiTheme="minorEastAsia" w:eastAsiaTheme="minorEastAsia" w:cstheme="minorEastAsia"/>
          <w:color w:val="auto"/>
          <w:szCs w:val="22"/>
          <w:lang w:val="en-US" w:eastAsia="zh-CN"/>
        </w:rPr>
      </w:pPr>
      <w:r>
        <w:rPr>
          <w:rFonts w:hint="eastAsia" w:asciiTheme="minorEastAsia" w:hAnsiTheme="minorEastAsia" w:eastAsiaTheme="minorEastAsia" w:cstheme="minorEastAsia"/>
          <w:color w:val="auto"/>
          <w:szCs w:val="22"/>
          <w:lang w:val="en-US" w:eastAsia="zh-CN"/>
        </w:rPr>
        <w:t>3.项目负责人：具备注册环评工程师资格，且至少主持编制有一个污水处理厂或类似项目环境影响评价报告书编制业绩；</w:t>
      </w:r>
    </w:p>
    <w:p>
      <w:pPr>
        <w:keepNext w:val="0"/>
        <w:keepLines w:val="0"/>
        <w:pageBreakBefore w:val="0"/>
        <w:kinsoku/>
        <w:overflowPunct/>
        <w:topLinePunct w:val="0"/>
        <w:autoSpaceDE/>
        <w:autoSpaceDN/>
        <w:bidi w:val="0"/>
        <w:adjustRightInd/>
        <w:snapToGrid/>
        <w:spacing w:line="440" w:lineRule="exact"/>
        <w:ind w:firstLine="440"/>
        <w:textAlignment w:val="auto"/>
        <w:rPr>
          <w:rFonts w:hint="eastAsia" w:asciiTheme="minorEastAsia" w:hAnsiTheme="minorEastAsia" w:eastAsiaTheme="minorEastAsia" w:cstheme="minorEastAsia"/>
          <w:color w:val="auto"/>
          <w:szCs w:val="22"/>
          <w:lang w:eastAsia="zh-CN"/>
        </w:rPr>
      </w:pPr>
      <w:r>
        <w:rPr>
          <w:rFonts w:hint="eastAsia" w:asciiTheme="minorEastAsia" w:hAnsiTheme="minorEastAsia" w:eastAsiaTheme="minorEastAsia" w:cstheme="minorEastAsia"/>
          <w:color w:val="auto"/>
          <w:szCs w:val="22"/>
          <w:lang w:val="en-US" w:eastAsia="zh-CN"/>
        </w:rPr>
        <w:t>4</w:t>
      </w:r>
      <w:r>
        <w:rPr>
          <w:rFonts w:hint="eastAsia" w:asciiTheme="minorEastAsia" w:hAnsiTheme="minorEastAsia" w:eastAsiaTheme="minorEastAsia" w:cstheme="minorEastAsia"/>
          <w:color w:val="auto"/>
          <w:szCs w:val="22"/>
          <w:lang w:eastAsia="zh-CN"/>
        </w:rPr>
        <w:t>.在“信用中国”网站（http://www.creditchina.gov.cn）中被列入失信被执行人名单的服务商不得参加报价；</w:t>
      </w:r>
    </w:p>
    <w:p>
      <w:pPr>
        <w:keepNext w:val="0"/>
        <w:keepLines w:val="0"/>
        <w:pageBreakBefore w:val="0"/>
        <w:kinsoku/>
        <w:overflowPunct/>
        <w:topLinePunct w:val="0"/>
        <w:autoSpaceDE/>
        <w:autoSpaceDN/>
        <w:bidi w:val="0"/>
        <w:adjustRightInd/>
        <w:snapToGrid/>
        <w:spacing w:line="440" w:lineRule="exact"/>
        <w:ind w:firstLine="440"/>
        <w:textAlignment w:val="auto"/>
        <w:rPr>
          <w:rFonts w:hint="eastAsia" w:asciiTheme="minorEastAsia" w:hAnsiTheme="minorEastAsia" w:eastAsiaTheme="minorEastAsia" w:cstheme="minorEastAsia"/>
          <w:color w:val="auto"/>
          <w:szCs w:val="22"/>
          <w:lang w:val="en-US" w:eastAsia="zh-CN"/>
        </w:rPr>
      </w:pPr>
      <w:r>
        <w:rPr>
          <w:rFonts w:hint="eastAsia" w:asciiTheme="minorEastAsia" w:hAnsiTheme="minorEastAsia" w:eastAsiaTheme="minorEastAsia" w:cstheme="minorEastAsia"/>
          <w:color w:val="auto"/>
          <w:szCs w:val="22"/>
          <w:lang w:val="en-US" w:eastAsia="zh-CN"/>
        </w:rPr>
        <w:t>5</w:t>
      </w:r>
      <w:r>
        <w:rPr>
          <w:rFonts w:hint="eastAsia" w:asciiTheme="minorEastAsia" w:hAnsiTheme="minorEastAsia" w:eastAsiaTheme="minorEastAsia" w:cstheme="minorEastAsia"/>
          <w:color w:val="auto"/>
          <w:szCs w:val="22"/>
          <w:lang w:eastAsia="zh-CN"/>
        </w:rPr>
        <w:t>.本项目不接受联合体报价，采购项目严禁服务商分包和转包。</w:t>
      </w:r>
    </w:p>
    <w:p>
      <w:pPr>
        <w:keepNext w:val="0"/>
        <w:keepLines w:val="0"/>
        <w:pageBreakBefore w:val="0"/>
        <w:kinsoku/>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b/>
          <w:bCs/>
          <w:color w:val="auto"/>
        </w:rPr>
      </w:pPr>
      <w:r>
        <w:rPr>
          <w:rFonts w:hint="eastAsia" w:asciiTheme="minorEastAsia" w:hAnsiTheme="minorEastAsia" w:eastAsiaTheme="minorEastAsia" w:cstheme="minorEastAsia"/>
          <w:b/>
          <w:bCs/>
          <w:color w:val="auto"/>
        </w:rPr>
        <w:t>三、询比采购文件的获取</w:t>
      </w:r>
      <w:bookmarkEnd w:id="3"/>
      <w:bookmarkEnd w:id="4"/>
      <w:bookmarkEnd w:id="5"/>
      <w:r>
        <w:rPr>
          <w:rFonts w:hint="eastAsia" w:asciiTheme="minorEastAsia" w:hAnsiTheme="minorEastAsia" w:eastAsiaTheme="minorEastAsia" w:cstheme="minorEastAsia"/>
          <w:b/>
          <w:bCs/>
          <w:color w:val="auto"/>
        </w:rPr>
        <w:t>方式和时间</w:t>
      </w:r>
    </w:p>
    <w:p>
      <w:pPr>
        <w:keepNext w:val="0"/>
        <w:keepLines w:val="0"/>
        <w:pageBreakBefore w:val="0"/>
        <w:kinsoku/>
        <w:overflowPunct/>
        <w:topLinePunct w:val="0"/>
        <w:autoSpaceDE/>
        <w:autoSpaceDN/>
        <w:bidi w:val="0"/>
        <w:adjustRightInd/>
        <w:snapToGrid/>
        <w:spacing w:line="440" w:lineRule="exact"/>
        <w:ind w:firstLine="440"/>
        <w:textAlignment w:val="auto"/>
        <w:rPr>
          <w:rFonts w:hint="eastAsia" w:asciiTheme="minorEastAsia" w:hAnsiTheme="minorEastAsia" w:eastAsiaTheme="minorEastAsia" w:cstheme="minorEastAsia"/>
          <w:b/>
          <w:bCs/>
          <w:color w:val="auto"/>
          <w:szCs w:val="22"/>
        </w:rPr>
      </w:pPr>
      <w:r>
        <w:rPr>
          <w:rFonts w:hint="eastAsia" w:asciiTheme="minorEastAsia" w:hAnsiTheme="minorEastAsia" w:eastAsiaTheme="minorEastAsia" w:cstheme="minorEastAsia"/>
          <w:color w:val="auto"/>
          <w:szCs w:val="22"/>
        </w:rPr>
        <w:t>1.询比采购文件获取方式：凡有意向参加本项目的服务商，可至</w:t>
      </w:r>
      <w:r>
        <w:rPr>
          <w:rFonts w:hint="eastAsia" w:asciiTheme="minorEastAsia" w:hAnsiTheme="minorEastAsia" w:eastAsiaTheme="minorEastAsia" w:cstheme="minorEastAsia"/>
          <w:b/>
          <w:bCs/>
          <w:color w:val="auto"/>
        </w:rPr>
        <w:t>安徽大别山国投集团（www.ahdmig.cn）</w:t>
      </w:r>
      <w:r>
        <w:rPr>
          <w:rFonts w:hint="eastAsia" w:asciiTheme="minorEastAsia" w:hAnsiTheme="minorEastAsia" w:eastAsiaTheme="minorEastAsia" w:cstheme="minorEastAsia"/>
          <w:bCs/>
          <w:color w:val="auto"/>
        </w:rPr>
        <w:t>网站</w:t>
      </w:r>
      <w:r>
        <w:rPr>
          <w:rFonts w:hint="eastAsia" w:asciiTheme="minorEastAsia" w:hAnsiTheme="minorEastAsia" w:eastAsiaTheme="minorEastAsia" w:cstheme="minorEastAsia"/>
          <w:bCs/>
          <w:color w:val="auto"/>
          <w:lang w:eastAsia="zh-CN"/>
        </w:rPr>
        <w:t>“</w:t>
      </w:r>
      <w:r>
        <w:rPr>
          <w:rFonts w:hint="eastAsia" w:asciiTheme="minorEastAsia" w:hAnsiTheme="minorEastAsia" w:eastAsiaTheme="minorEastAsia" w:cstheme="minorEastAsia"/>
          <w:bCs/>
          <w:color w:val="auto"/>
          <w:lang w:val="en-US" w:eastAsia="zh-CN"/>
        </w:rPr>
        <w:t>招标采购栏</w:t>
      </w:r>
      <w:r>
        <w:rPr>
          <w:rFonts w:hint="eastAsia" w:asciiTheme="minorEastAsia" w:hAnsiTheme="minorEastAsia" w:eastAsiaTheme="minorEastAsia" w:cstheme="minorEastAsia"/>
          <w:bCs/>
          <w:color w:val="auto"/>
          <w:lang w:eastAsia="zh-CN"/>
        </w:rPr>
        <w:t>”</w:t>
      </w:r>
      <w:r>
        <w:rPr>
          <w:rFonts w:hint="eastAsia" w:asciiTheme="minorEastAsia" w:hAnsiTheme="minorEastAsia" w:eastAsiaTheme="minorEastAsia" w:cstheme="minorEastAsia"/>
          <w:bCs/>
          <w:color w:val="auto"/>
        </w:rPr>
        <w:t>下载。</w:t>
      </w:r>
    </w:p>
    <w:p>
      <w:pPr>
        <w:keepNext w:val="0"/>
        <w:keepLines w:val="0"/>
        <w:pageBreakBefore w:val="0"/>
        <w:kinsoku/>
        <w:overflowPunct/>
        <w:topLinePunct w:val="0"/>
        <w:autoSpaceDE/>
        <w:autoSpaceDN/>
        <w:bidi w:val="0"/>
        <w:adjustRightInd/>
        <w:snapToGrid/>
        <w:spacing w:line="440" w:lineRule="exact"/>
        <w:ind w:firstLine="440"/>
        <w:textAlignment w:val="auto"/>
        <w:rPr>
          <w:rFonts w:hint="eastAsia" w:asciiTheme="minorEastAsia" w:hAnsiTheme="minorEastAsia" w:eastAsiaTheme="minorEastAsia" w:cstheme="minorEastAsia"/>
          <w:color w:val="auto"/>
          <w:szCs w:val="22"/>
        </w:rPr>
      </w:pPr>
      <w:r>
        <w:rPr>
          <w:rFonts w:hint="eastAsia" w:asciiTheme="minorEastAsia" w:hAnsiTheme="minorEastAsia" w:eastAsiaTheme="minorEastAsia" w:cstheme="minorEastAsia"/>
          <w:color w:val="auto"/>
          <w:szCs w:val="22"/>
        </w:rPr>
        <w:t>2.询比采购文件获取时间：自本公告发布至报价文件递交的截止时间。</w:t>
      </w:r>
    </w:p>
    <w:p>
      <w:pPr>
        <w:keepNext w:val="0"/>
        <w:keepLines w:val="0"/>
        <w:pageBreakBefore w:val="0"/>
        <w:kinsoku/>
        <w:overflowPunct/>
        <w:topLinePunct w:val="0"/>
        <w:autoSpaceDE/>
        <w:autoSpaceDN/>
        <w:bidi w:val="0"/>
        <w:adjustRightInd/>
        <w:snapToGrid/>
        <w:spacing w:line="440" w:lineRule="exact"/>
        <w:ind w:firstLine="440"/>
        <w:textAlignment w:val="auto"/>
        <w:rPr>
          <w:rFonts w:hint="eastAsia" w:asciiTheme="minorEastAsia" w:hAnsiTheme="minorEastAsia" w:eastAsiaTheme="minorEastAsia" w:cstheme="minorEastAsia"/>
          <w:b/>
          <w:bCs/>
          <w:color w:val="auto"/>
        </w:rPr>
      </w:pPr>
      <w:r>
        <w:rPr>
          <w:rFonts w:hint="eastAsia" w:asciiTheme="minorEastAsia" w:hAnsiTheme="minorEastAsia" w:eastAsiaTheme="minorEastAsia" w:cstheme="minorEastAsia"/>
          <w:b/>
          <w:bCs/>
          <w:color w:val="auto"/>
        </w:rPr>
        <w:t>四、报价文件的递交及相关事宜</w:t>
      </w:r>
    </w:p>
    <w:p>
      <w:pPr>
        <w:keepNext w:val="0"/>
        <w:keepLines w:val="0"/>
        <w:pageBreakBefore w:val="0"/>
        <w:kinsoku/>
        <w:overflowPunct/>
        <w:topLinePunct w:val="0"/>
        <w:autoSpaceDE/>
        <w:autoSpaceDN/>
        <w:bidi w:val="0"/>
        <w:adjustRightInd/>
        <w:snapToGrid/>
        <w:spacing w:line="440" w:lineRule="exact"/>
        <w:ind w:firstLine="440"/>
        <w:textAlignment w:val="auto"/>
        <w:rPr>
          <w:rFonts w:hint="eastAsia" w:asciiTheme="minorEastAsia" w:hAnsiTheme="minorEastAsia" w:eastAsiaTheme="minorEastAsia" w:cstheme="minorEastAsia"/>
          <w:color w:val="auto"/>
          <w:szCs w:val="22"/>
        </w:rPr>
      </w:pPr>
      <w:r>
        <w:rPr>
          <w:rFonts w:hint="eastAsia" w:asciiTheme="minorEastAsia" w:hAnsiTheme="minorEastAsia" w:eastAsiaTheme="minorEastAsia" w:cstheme="minorEastAsia"/>
          <w:color w:val="auto"/>
          <w:szCs w:val="22"/>
        </w:rPr>
        <w:t>1.报价文件递交的截止时间：2020年</w:t>
      </w:r>
      <w:r>
        <w:rPr>
          <w:rFonts w:hint="eastAsia" w:asciiTheme="minorEastAsia" w:hAnsiTheme="minorEastAsia" w:eastAsiaTheme="minorEastAsia" w:cstheme="minorEastAsia"/>
          <w:color w:val="auto"/>
          <w:szCs w:val="22"/>
          <w:lang w:val="en-US" w:eastAsia="zh-CN"/>
        </w:rPr>
        <w:t>7</w:t>
      </w:r>
      <w:r>
        <w:rPr>
          <w:rFonts w:hint="eastAsia" w:asciiTheme="minorEastAsia" w:hAnsiTheme="minorEastAsia" w:eastAsiaTheme="minorEastAsia" w:cstheme="minorEastAsia"/>
          <w:color w:val="auto"/>
          <w:szCs w:val="22"/>
        </w:rPr>
        <w:t>月</w:t>
      </w:r>
      <w:r>
        <w:rPr>
          <w:rFonts w:hint="eastAsia" w:asciiTheme="minorEastAsia" w:hAnsiTheme="minorEastAsia" w:eastAsiaTheme="minorEastAsia" w:cstheme="minorEastAsia"/>
          <w:color w:val="auto"/>
          <w:szCs w:val="22"/>
          <w:lang w:val="en-US" w:eastAsia="zh-CN"/>
        </w:rPr>
        <w:t>24</w:t>
      </w:r>
      <w:r>
        <w:rPr>
          <w:rFonts w:hint="eastAsia" w:asciiTheme="minorEastAsia" w:hAnsiTheme="minorEastAsia" w:eastAsiaTheme="minorEastAsia" w:cstheme="minorEastAsia"/>
          <w:color w:val="auto"/>
          <w:szCs w:val="22"/>
        </w:rPr>
        <w:t>日</w:t>
      </w:r>
      <w:r>
        <w:rPr>
          <w:rFonts w:hint="eastAsia" w:asciiTheme="minorEastAsia" w:hAnsiTheme="minorEastAsia" w:eastAsiaTheme="minorEastAsia" w:cstheme="minorEastAsia"/>
          <w:color w:val="auto"/>
          <w:szCs w:val="22"/>
          <w:lang w:val="en-US" w:eastAsia="zh-CN"/>
        </w:rPr>
        <w:t>15</w:t>
      </w:r>
      <w:r>
        <w:rPr>
          <w:rFonts w:hint="eastAsia" w:asciiTheme="minorEastAsia" w:hAnsiTheme="minorEastAsia" w:eastAsiaTheme="minorEastAsia" w:cstheme="minorEastAsia"/>
          <w:color w:val="auto"/>
          <w:szCs w:val="22"/>
        </w:rPr>
        <w:t>时00分。逾期送达的或者未送达指定地点的报价文件，采购人不予受理。</w:t>
      </w:r>
    </w:p>
    <w:p>
      <w:pPr>
        <w:keepNext w:val="0"/>
        <w:keepLines w:val="0"/>
        <w:pageBreakBefore w:val="0"/>
        <w:kinsoku/>
        <w:overflowPunct/>
        <w:topLinePunct w:val="0"/>
        <w:autoSpaceDE/>
        <w:autoSpaceDN/>
        <w:bidi w:val="0"/>
        <w:adjustRightInd/>
        <w:snapToGrid/>
        <w:spacing w:line="440" w:lineRule="exact"/>
        <w:ind w:firstLine="440"/>
        <w:textAlignment w:val="auto"/>
        <w:rPr>
          <w:rFonts w:hint="eastAsia" w:asciiTheme="minorEastAsia" w:hAnsiTheme="minorEastAsia" w:eastAsiaTheme="minorEastAsia" w:cstheme="minorEastAsia"/>
          <w:color w:val="auto"/>
          <w:szCs w:val="22"/>
        </w:rPr>
      </w:pPr>
      <w:r>
        <w:rPr>
          <w:rFonts w:hint="eastAsia" w:asciiTheme="minorEastAsia" w:hAnsiTheme="minorEastAsia" w:eastAsiaTheme="minorEastAsia" w:cstheme="minorEastAsia"/>
          <w:color w:val="auto"/>
          <w:szCs w:val="22"/>
        </w:rPr>
        <w:t>2.报价文件递交的地点：安徽大别山工程咨询有限公司一楼开标厅（安徽霍山经济开发区高桥湾路）。</w:t>
      </w:r>
    </w:p>
    <w:p>
      <w:pPr>
        <w:keepNext w:val="0"/>
        <w:keepLines w:val="0"/>
        <w:pageBreakBefore w:val="0"/>
        <w:kinsoku/>
        <w:overflowPunct/>
        <w:topLinePunct w:val="0"/>
        <w:autoSpaceDE/>
        <w:autoSpaceDN/>
        <w:bidi w:val="0"/>
        <w:adjustRightInd/>
        <w:snapToGrid/>
        <w:spacing w:line="440" w:lineRule="exact"/>
        <w:ind w:firstLine="440"/>
        <w:textAlignment w:val="auto"/>
        <w:rPr>
          <w:rFonts w:hint="eastAsia" w:asciiTheme="minorEastAsia" w:hAnsiTheme="minorEastAsia" w:eastAsiaTheme="minorEastAsia" w:cstheme="minorEastAsia"/>
          <w:color w:val="auto"/>
          <w:szCs w:val="22"/>
        </w:rPr>
      </w:pPr>
      <w:r>
        <w:rPr>
          <w:rFonts w:hint="eastAsia" w:asciiTheme="minorEastAsia" w:hAnsiTheme="minorEastAsia" w:eastAsiaTheme="minorEastAsia" w:cstheme="minorEastAsia"/>
          <w:color w:val="auto"/>
          <w:szCs w:val="22"/>
        </w:rPr>
        <w:t>3.定于在报价文件递交截止的同一时间、同一地点对报价文件进行公开开启，并对服务商报价和服务方案进行询比并推荐成交候选人，成交候选人将在</w:t>
      </w:r>
      <w:r>
        <w:rPr>
          <w:rFonts w:hint="eastAsia" w:asciiTheme="minorEastAsia" w:hAnsiTheme="minorEastAsia" w:eastAsiaTheme="minorEastAsia" w:cstheme="minorEastAsia"/>
          <w:b/>
          <w:bCs/>
          <w:color w:val="auto"/>
        </w:rPr>
        <w:t>安徽大别山国投集团（www.ahdmig.cn）</w:t>
      </w:r>
      <w:r>
        <w:rPr>
          <w:rFonts w:hint="eastAsia" w:asciiTheme="minorEastAsia" w:hAnsiTheme="minorEastAsia" w:eastAsiaTheme="minorEastAsia" w:cstheme="minorEastAsia"/>
          <w:b/>
          <w:bCs/>
          <w:color w:val="auto"/>
          <w:lang w:val="en-US" w:eastAsia="zh-CN"/>
        </w:rPr>
        <w:t>网站</w:t>
      </w:r>
      <w:r>
        <w:rPr>
          <w:rFonts w:hint="eastAsia" w:asciiTheme="minorEastAsia" w:hAnsiTheme="minorEastAsia" w:eastAsiaTheme="minorEastAsia" w:cstheme="minorEastAsia"/>
          <w:color w:val="auto"/>
          <w:szCs w:val="22"/>
        </w:rPr>
        <w:t>公示。</w:t>
      </w:r>
    </w:p>
    <w:p>
      <w:pPr>
        <w:keepNext w:val="0"/>
        <w:keepLines w:val="0"/>
        <w:pageBreakBefore w:val="0"/>
        <w:kinsoku/>
        <w:overflowPunct/>
        <w:topLinePunct w:val="0"/>
        <w:autoSpaceDE/>
        <w:autoSpaceDN/>
        <w:bidi w:val="0"/>
        <w:adjustRightInd/>
        <w:snapToGrid/>
        <w:spacing w:line="440" w:lineRule="exact"/>
        <w:ind w:firstLine="440"/>
        <w:textAlignment w:val="auto"/>
        <w:rPr>
          <w:rFonts w:hint="eastAsia" w:asciiTheme="minorEastAsia" w:hAnsiTheme="minorEastAsia" w:eastAsiaTheme="minorEastAsia" w:cstheme="minorEastAsia"/>
          <w:color w:val="auto"/>
          <w:szCs w:val="22"/>
        </w:rPr>
      </w:pPr>
      <w:r>
        <w:rPr>
          <w:rFonts w:hint="eastAsia" w:asciiTheme="minorEastAsia" w:hAnsiTheme="minorEastAsia" w:eastAsiaTheme="minorEastAsia" w:cstheme="minorEastAsia"/>
          <w:color w:val="auto"/>
          <w:szCs w:val="22"/>
        </w:rPr>
        <w:t>4.至报价文件递交的截止时间递交报价文件的服务商不足2家的，可经采购人批准后，现场转为单一来源谈判方式采购。</w:t>
      </w:r>
    </w:p>
    <w:p>
      <w:pPr>
        <w:pStyle w:val="33"/>
        <w:keepNext w:val="0"/>
        <w:keepLines w:val="0"/>
        <w:pageBreakBefore w:val="0"/>
        <w:shd w:val="clear" w:color="auto" w:fill="FFFFFF"/>
        <w:kinsoku/>
        <w:overflowPunct/>
        <w:topLinePunct w:val="0"/>
        <w:autoSpaceDE/>
        <w:autoSpaceDN/>
        <w:bidi w:val="0"/>
        <w:adjustRightInd/>
        <w:snapToGrid/>
        <w:spacing w:line="440" w:lineRule="exact"/>
        <w:ind w:firstLine="440"/>
        <w:textAlignment w:val="auto"/>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5.服务商的报价不得超过设定的项目</w:t>
      </w:r>
      <w:r>
        <w:rPr>
          <w:rFonts w:hint="eastAsia" w:asciiTheme="minorEastAsia" w:hAnsiTheme="minorEastAsia" w:eastAsiaTheme="minorEastAsia" w:cstheme="minorEastAsia"/>
          <w:color w:val="auto"/>
          <w:sz w:val="22"/>
          <w:szCs w:val="22"/>
          <w:lang w:val="en-US" w:eastAsia="zh-CN"/>
        </w:rPr>
        <w:t>最高</w:t>
      </w:r>
      <w:r>
        <w:rPr>
          <w:rFonts w:hint="eastAsia" w:asciiTheme="minorEastAsia" w:hAnsiTheme="minorEastAsia" w:eastAsiaTheme="minorEastAsia" w:cstheme="minorEastAsia"/>
          <w:color w:val="auto"/>
          <w:sz w:val="22"/>
          <w:szCs w:val="22"/>
        </w:rPr>
        <w:t>限价，否则作无效报价处理。</w:t>
      </w:r>
    </w:p>
    <w:p>
      <w:pPr>
        <w:keepNext w:val="0"/>
        <w:keepLines w:val="0"/>
        <w:pageBreakBefore w:val="0"/>
        <w:kinsoku/>
        <w:overflowPunct/>
        <w:topLinePunct w:val="0"/>
        <w:autoSpaceDE/>
        <w:autoSpaceDN/>
        <w:bidi w:val="0"/>
        <w:adjustRightInd/>
        <w:snapToGrid/>
        <w:spacing w:line="440" w:lineRule="exact"/>
        <w:ind w:firstLine="440"/>
        <w:textAlignment w:val="auto"/>
        <w:rPr>
          <w:rFonts w:hint="eastAsia" w:asciiTheme="minorEastAsia" w:hAnsiTheme="minorEastAsia" w:eastAsiaTheme="minorEastAsia" w:cstheme="minorEastAsia"/>
          <w:b/>
          <w:bCs/>
          <w:color w:val="auto"/>
          <w:szCs w:val="22"/>
        </w:rPr>
      </w:pPr>
      <w:r>
        <w:rPr>
          <w:rFonts w:hint="eastAsia" w:asciiTheme="minorEastAsia" w:hAnsiTheme="minorEastAsia" w:eastAsiaTheme="minorEastAsia" w:cstheme="minorEastAsia"/>
          <w:b/>
          <w:bCs/>
          <w:color w:val="auto"/>
          <w:szCs w:val="22"/>
        </w:rPr>
        <w:t>五、联系方式</w:t>
      </w:r>
    </w:p>
    <w:p>
      <w:pPr>
        <w:keepNext w:val="0"/>
        <w:keepLines w:val="0"/>
        <w:pageBreakBefore w:val="0"/>
        <w:kinsoku/>
        <w:overflowPunct/>
        <w:topLinePunct w:val="0"/>
        <w:autoSpaceDE/>
        <w:autoSpaceDN/>
        <w:bidi w:val="0"/>
        <w:adjustRightInd/>
        <w:snapToGrid/>
        <w:spacing w:line="440" w:lineRule="exact"/>
        <w:ind w:firstLine="440"/>
        <w:textAlignment w:val="auto"/>
        <w:rPr>
          <w:rFonts w:hint="eastAsia" w:asciiTheme="minorEastAsia" w:hAnsiTheme="minorEastAsia" w:eastAsiaTheme="minorEastAsia" w:cstheme="minorEastAsia"/>
          <w:b/>
          <w:bCs/>
          <w:color w:val="auto"/>
          <w:kern w:val="2"/>
          <w:szCs w:val="22"/>
          <w:lang w:val="en-US" w:eastAsia="zh-CN"/>
        </w:rPr>
      </w:pPr>
      <w:r>
        <w:rPr>
          <w:rFonts w:hint="eastAsia" w:asciiTheme="minorEastAsia" w:hAnsiTheme="minorEastAsia" w:eastAsiaTheme="minorEastAsia" w:cstheme="minorEastAsia"/>
          <w:b/>
          <w:bCs/>
          <w:color w:val="auto"/>
          <w:kern w:val="2"/>
          <w:szCs w:val="22"/>
          <w:lang w:val="en-US" w:eastAsia="zh-CN"/>
        </w:rPr>
        <w:t>采购人：安徽大别山国有资产投资（控股）集团有限公司</w:t>
      </w:r>
    </w:p>
    <w:p>
      <w:pPr>
        <w:keepNext w:val="0"/>
        <w:keepLines w:val="0"/>
        <w:pageBreakBefore w:val="0"/>
        <w:kinsoku/>
        <w:overflowPunct/>
        <w:topLinePunct w:val="0"/>
        <w:autoSpaceDE/>
        <w:autoSpaceDN/>
        <w:bidi w:val="0"/>
        <w:adjustRightInd/>
        <w:snapToGrid/>
        <w:spacing w:line="440" w:lineRule="exact"/>
        <w:ind w:firstLine="440"/>
        <w:textAlignment w:val="auto"/>
        <w:rPr>
          <w:rFonts w:hint="eastAsia" w:asciiTheme="minorEastAsia" w:hAnsiTheme="minorEastAsia" w:eastAsiaTheme="minorEastAsia" w:cstheme="minorEastAsia"/>
          <w:color w:val="auto"/>
          <w:kern w:val="2"/>
          <w:szCs w:val="22"/>
        </w:rPr>
      </w:pPr>
      <w:r>
        <w:rPr>
          <w:rFonts w:hint="eastAsia" w:asciiTheme="minorEastAsia" w:hAnsiTheme="minorEastAsia" w:eastAsiaTheme="minorEastAsia" w:cstheme="minorEastAsia"/>
          <w:color w:val="auto"/>
          <w:kern w:val="2"/>
          <w:szCs w:val="22"/>
        </w:rPr>
        <w:t>地</w:t>
      </w:r>
      <w:r>
        <w:rPr>
          <w:rFonts w:hint="eastAsia" w:asciiTheme="minorEastAsia" w:hAnsiTheme="minorEastAsia" w:eastAsiaTheme="minorEastAsia" w:cstheme="minorEastAsia"/>
          <w:color w:val="auto"/>
          <w:kern w:val="2"/>
          <w:szCs w:val="22"/>
          <w:lang w:val="en-US" w:eastAsia="zh-CN"/>
        </w:rPr>
        <w:t xml:space="preserve">  </w:t>
      </w:r>
      <w:r>
        <w:rPr>
          <w:rFonts w:hint="eastAsia" w:asciiTheme="minorEastAsia" w:hAnsiTheme="minorEastAsia" w:eastAsiaTheme="minorEastAsia" w:cstheme="minorEastAsia"/>
          <w:color w:val="auto"/>
          <w:kern w:val="2"/>
          <w:szCs w:val="22"/>
        </w:rPr>
        <w:t>址：安徽霍山经济开发区高桥湾路</w:t>
      </w:r>
    </w:p>
    <w:p>
      <w:pPr>
        <w:keepNext w:val="0"/>
        <w:keepLines w:val="0"/>
        <w:pageBreakBefore w:val="0"/>
        <w:kinsoku/>
        <w:overflowPunct/>
        <w:topLinePunct w:val="0"/>
        <w:autoSpaceDE/>
        <w:autoSpaceDN/>
        <w:bidi w:val="0"/>
        <w:adjustRightInd/>
        <w:snapToGrid/>
        <w:spacing w:line="440" w:lineRule="exact"/>
        <w:ind w:firstLine="440"/>
        <w:textAlignment w:val="auto"/>
        <w:rPr>
          <w:rFonts w:hint="eastAsia" w:asciiTheme="minorEastAsia" w:hAnsiTheme="minorEastAsia" w:eastAsiaTheme="minorEastAsia" w:cstheme="minorEastAsia"/>
          <w:color w:val="auto"/>
          <w:kern w:val="2"/>
          <w:szCs w:val="22"/>
        </w:rPr>
      </w:pPr>
      <w:r>
        <w:rPr>
          <w:rFonts w:hint="eastAsia" w:asciiTheme="minorEastAsia" w:hAnsiTheme="minorEastAsia" w:eastAsiaTheme="minorEastAsia" w:cstheme="minorEastAsia"/>
          <w:color w:val="auto"/>
          <w:kern w:val="2"/>
          <w:szCs w:val="22"/>
        </w:rPr>
        <w:t>联系人：</w:t>
      </w:r>
      <w:r>
        <w:rPr>
          <w:rFonts w:hint="eastAsia" w:asciiTheme="minorEastAsia" w:hAnsiTheme="minorEastAsia" w:eastAsiaTheme="minorEastAsia" w:cstheme="minorEastAsia"/>
          <w:color w:val="auto"/>
          <w:kern w:val="2"/>
          <w:szCs w:val="22"/>
          <w:lang w:val="en-US" w:eastAsia="zh-CN"/>
        </w:rPr>
        <w:t>李</w:t>
      </w:r>
      <w:r>
        <w:rPr>
          <w:rFonts w:hint="eastAsia" w:asciiTheme="minorEastAsia" w:hAnsiTheme="minorEastAsia" w:eastAsiaTheme="minorEastAsia" w:cstheme="minorEastAsia"/>
          <w:color w:val="auto"/>
          <w:kern w:val="2"/>
          <w:szCs w:val="22"/>
        </w:rPr>
        <w:t>先生</w:t>
      </w:r>
    </w:p>
    <w:p>
      <w:pPr>
        <w:keepNext w:val="0"/>
        <w:keepLines w:val="0"/>
        <w:pageBreakBefore w:val="0"/>
        <w:kinsoku/>
        <w:overflowPunct/>
        <w:topLinePunct w:val="0"/>
        <w:autoSpaceDE/>
        <w:autoSpaceDN/>
        <w:bidi w:val="0"/>
        <w:adjustRightInd/>
        <w:snapToGrid/>
        <w:spacing w:line="440" w:lineRule="exact"/>
        <w:ind w:firstLine="440"/>
        <w:textAlignment w:val="auto"/>
        <w:rPr>
          <w:rFonts w:hint="default" w:asciiTheme="minorEastAsia" w:hAnsiTheme="minorEastAsia" w:eastAsiaTheme="minorEastAsia" w:cstheme="minorEastAsia"/>
          <w:color w:val="auto"/>
          <w:kern w:val="2"/>
          <w:szCs w:val="22"/>
          <w:lang w:val="en-US" w:eastAsia="zh-CN"/>
        </w:rPr>
      </w:pPr>
      <w:r>
        <w:rPr>
          <w:rFonts w:hint="eastAsia" w:asciiTheme="minorEastAsia" w:hAnsiTheme="minorEastAsia" w:eastAsiaTheme="minorEastAsia" w:cstheme="minorEastAsia"/>
          <w:color w:val="auto"/>
          <w:kern w:val="2"/>
          <w:szCs w:val="22"/>
        </w:rPr>
        <w:t>电  话：</w:t>
      </w:r>
      <w:r>
        <w:rPr>
          <w:rFonts w:hint="eastAsia" w:asciiTheme="minorEastAsia" w:hAnsiTheme="minorEastAsia" w:eastAsiaTheme="minorEastAsia" w:cstheme="minorEastAsia"/>
          <w:color w:val="auto"/>
          <w:kern w:val="2"/>
          <w:szCs w:val="22"/>
          <w:lang w:val="en-US" w:eastAsia="zh-CN"/>
        </w:rPr>
        <w:t>0564-5020100/13956148488</w:t>
      </w:r>
    </w:p>
    <w:p>
      <w:pPr>
        <w:keepNext w:val="0"/>
        <w:keepLines w:val="0"/>
        <w:pageBreakBefore w:val="0"/>
        <w:kinsoku/>
        <w:overflowPunct/>
        <w:topLinePunct w:val="0"/>
        <w:autoSpaceDE/>
        <w:autoSpaceDN/>
        <w:bidi w:val="0"/>
        <w:adjustRightInd/>
        <w:snapToGrid/>
        <w:spacing w:line="440" w:lineRule="exact"/>
        <w:ind w:firstLine="440"/>
        <w:textAlignment w:val="auto"/>
        <w:rPr>
          <w:rFonts w:hint="eastAsia" w:asciiTheme="minorEastAsia" w:hAnsiTheme="minorEastAsia" w:eastAsiaTheme="minorEastAsia" w:cstheme="minorEastAsia"/>
          <w:b/>
          <w:bCs/>
          <w:color w:val="auto"/>
          <w:kern w:val="2"/>
          <w:szCs w:val="22"/>
        </w:rPr>
      </w:pPr>
      <w:r>
        <w:rPr>
          <w:rFonts w:hint="eastAsia" w:asciiTheme="minorEastAsia" w:hAnsiTheme="minorEastAsia" w:eastAsiaTheme="minorEastAsia" w:cstheme="minorEastAsia"/>
          <w:b/>
          <w:bCs/>
          <w:color w:val="auto"/>
          <w:kern w:val="2"/>
          <w:szCs w:val="22"/>
          <w:lang w:val="en-US" w:eastAsia="zh-CN"/>
        </w:rPr>
        <w:t>代理机构</w:t>
      </w:r>
      <w:r>
        <w:rPr>
          <w:rFonts w:hint="eastAsia" w:asciiTheme="minorEastAsia" w:hAnsiTheme="minorEastAsia" w:eastAsiaTheme="minorEastAsia" w:cstheme="minorEastAsia"/>
          <w:b/>
          <w:bCs/>
          <w:color w:val="auto"/>
          <w:kern w:val="2"/>
          <w:szCs w:val="22"/>
        </w:rPr>
        <w:t>：安徽大别山工程咨询有限公司</w:t>
      </w:r>
    </w:p>
    <w:p>
      <w:pPr>
        <w:keepNext w:val="0"/>
        <w:keepLines w:val="0"/>
        <w:pageBreakBefore w:val="0"/>
        <w:kinsoku/>
        <w:overflowPunct/>
        <w:topLinePunct w:val="0"/>
        <w:autoSpaceDE/>
        <w:autoSpaceDN/>
        <w:bidi w:val="0"/>
        <w:adjustRightInd/>
        <w:snapToGrid/>
        <w:spacing w:line="440" w:lineRule="exact"/>
        <w:ind w:firstLine="440"/>
        <w:textAlignment w:val="auto"/>
        <w:rPr>
          <w:rFonts w:hint="eastAsia" w:asciiTheme="minorEastAsia" w:hAnsiTheme="minorEastAsia" w:eastAsiaTheme="minorEastAsia" w:cstheme="minorEastAsia"/>
          <w:color w:val="auto"/>
          <w:kern w:val="2"/>
          <w:szCs w:val="22"/>
        </w:rPr>
      </w:pPr>
      <w:r>
        <w:rPr>
          <w:rFonts w:hint="eastAsia" w:asciiTheme="minorEastAsia" w:hAnsiTheme="minorEastAsia" w:eastAsiaTheme="minorEastAsia" w:cstheme="minorEastAsia"/>
          <w:color w:val="auto"/>
          <w:kern w:val="2"/>
          <w:szCs w:val="22"/>
        </w:rPr>
        <w:t>地    址：安徽霍山经济开发区高桥湾路</w:t>
      </w:r>
    </w:p>
    <w:p>
      <w:pPr>
        <w:keepNext w:val="0"/>
        <w:keepLines w:val="0"/>
        <w:pageBreakBefore w:val="0"/>
        <w:kinsoku/>
        <w:overflowPunct/>
        <w:topLinePunct w:val="0"/>
        <w:autoSpaceDE/>
        <w:autoSpaceDN/>
        <w:bidi w:val="0"/>
        <w:adjustRightInd/>
        <w:snapToGrid/>
        <w:spacing w:line="440" w:lineRule="exact"/>
        <w:ind w:firstLine="440"/>
        <w:textAlignment w:val="auto"/>
        <w:rPr>
          <w:rFonts w:hint="eastAsia" w:asciiTheme="minorEastAsia" w:hAnsiTheme="minorEastAsia" w:eastAsiaTheme="minorEastAsia" w:cstheme="minorEastAsia"/>
          <w:color w:val="auto"/>
          <w:kern w:val="2"/>
          <w:szCs w:val="22"/>
        </w:rPr>
      </w:pPr>
      <w:r>
        <w:rPr>
          <w:rFonts w:hint="eastAsia" w:asciiTheme="minorEastAsia" w:hAnsiTheme="minorEastAsia" w:eastAsiaTheme="minorEastAsia" w:cstheme="minorEastAsia"/>
          <w:color w:val="auto"/>
          <w:kern w:val="2"/>
          <w:szCs w:val="22"/>
        </w:rPr>
        <w:t>联 系 人：</w:t>
      </w:r>
      <w:r>
        <w:rPr>
          <w:rFonts w:hint="eastAsia" w:asciiTheme="minorEastAsia" w:hAnsiTheme="minorEastAsia" w:eastAsiaTheme="minorEastAsia" w:cstheme="minorEastAsia"/>
          <w:color w:val="auto"/>
          <w:kern w:val="2"/>
          <w:szCs w:val="22"/>
          <w:lang w:val="en-US" w:eastAsia="zh-CN"/>
        </w:rPr>
        <w:t>徐女士</w:t>
      </w:r>
    </w:p>
    <w:p>
      <w:pPr>
        <w:keepNext w:val="0"/>
        <w:keepLines w:val="0"/>
        <w:pageBreakBefore w:val="0"/>
        <w:kinsoku/>
        <w:overflowPunct/>
        <w:topLinePunct w:val="0"/>
        <w:autoSpaceDE/>
        <w:autoSpaceDN/>
        <w:bidi w:val="0"/>
        <w:adjustRightInd/>
        <w:snapToGrid/>
        <w:spacing w:line="440" w:lineRule="exact"/>
        <w:ind w:firstLine="440"/>
        <w:textAlignment w:val="auto"/>
        <w:rPr>
          <w:rFonts w:hint="eastAsia" w:asciiTheme="minorEastAsia" w:hAnsiTheme="minorEastAsia" w:eastAsiaTheme="minorEastAsia" w:cstheme="minorEastAsia"/>
          <w:color w:val="auto"/>
          <w:kern w:val="2"/>
          <w:szCs w:val="22"/>
          <w:lang w:val="en-US" w:eastAsia="zh-CN"/>
        </w:rPr>
      </w:pPr>
      <w:r>
        <w:rPr>
          <w:rFonts w:hint="eastAsia" w:asciiTheme="minorEastAsia" w:hAnsiTheme="minorEastAsia" w:eastAsiaTheme="minorEastAsia" w:cstheme="minorEastAsia"/>
          <w:color w:val="auto"/>
          <w:kern w:val="2"/>
          <w:szCs w:val="22"/>
        </w:rPr>
        <w:t>电    话：0564-5020033/</w:t>
      </w:r>
      <w:r>
        <w:rPr>
          <w:rFonts w:hint="eastAsia" w:asciiTheme="minorEastAsia" w:hAnsiTheme="minorEastAsia" w:eastAsiaTheme="minorEastAsia" w:cstheme="minorEastAsia"/>
          <w:color w:val="auto"/>
          <w:kern w:val="2"/>
          <w:szCs w:val="22"/>
          <w:lang w:val="en-US" w:eastAsia="zh-CN"/>
        </w:rPr>
        <w:t>15305645253</w:t>
      </w:r>
    </w:p>
    <w:p>
      <w:pPr>
        <w:keepNext w:val="0"/>
        <w:keepLines w:val="0"/>
        <w:pageBreakBefore w:val="0"/>
        <w:kinsoku/>
        <w:overflowPunct/>
        <w:topLinePunct w:val="0"/>
        <w:autoSpaceDE/>
        <w:autoSpaceDN/>
        <w:bidi w:val="0"/>
        <w:adjustRightInd/>
        <w:snapToGrid/>
        <w:spacing w:line="440" w:lineRule="exact"/>
        <w:ind w:firstLine="440"/>
        <w:textAlignment w:val="auto"/>
        <w:rPr>
          <w:rFonts w:hint="eastAsia" w:asciiTheme="minorEastAsia" w:hAnsiTheme="minorEastAsia" w:eastAsiaTheme="minorEastAsia" w:cstheme="minorEastAsia"/>
          <w:b/>
          <w:bCs/>
          <w:color w:val="auto"/>
          <w:sz w:val="21"/>
          <w:szCs w:val="21"/>
        </w:rPr>
      </w:pPr>
      <w:r>
        <w:rPr>
          <w:rFonts w:hint="eastAsia" w:asciiTheme="minorEastAsia" w:hAnsiTheme="minorEastAsia" w:eastAsiaTheme="minorEastAsia" w:cstheme="minorEastAsia"/>
          <w:b/>
          <w:bCs/>
          <w:color w:val="auto"/>
          <w:sz w:val="21"/>
          <w:szCs w:val="21"/>
        </w:rPr>
        <w:t>监督管理机构：安徽大别山国投集团监察</w:t>
      </w:r>
      <w:r>
        <w:rPr>
          <w:rFonts w:hint="eastAsia" w:asciiTheme="minorEastAsia" w:hAnsiTheme="minorEastAsia" w:eastAsiaTheme="minorEastAsia" w:cstheme="minorEastAsia"/>
          <w:b/>
          <w:bCs/>
          <w:color w:val="auto"/>
          <w:sz w:val="21"/>
          <w:szCs w:val="21"/>
          <w:lang w:val="en-US" w:eastAsia="zh-CN"/>
        </w:rPr>
        <w:t>办公</w:t>
      </w:r>
      <w:r>
        <w:rPr>
          <w:rFonts w:hint="eastAsia" w:asciiTheme="minorEastAsia" w:hAnsiTheme="minorEastAsia" w:eastAsiaTheme="minorEastAsia" w:cstheme="minorEastAsia"/>
          <w:b/>
          <w:bCs/>
          <w:color w:val="auto"/>
          <w:sz w:val="21"/>
          <w:szCs w:val="21"/>
        </w:rPr>
        <w:t>室</w:t>
      </w:r>
    </w:p>
    <w:p>
      <w:pPr>
        <w:keepNext w:val="0"/>
        <w:keepLines w:val="0"/>
        <w:pageBreakBefore w:val="0"/>
        <w:kinsoku/>
        <w:overflowPunct/>
        <w:topLinePunct w:val="0"/>
        <w:autoSpaceDE/>
        <w:autoSpaceDN/>
        <w:bidi w:val="0"/>
        <w:adjustRightInd/>
        <w:snapToGrid/>
        <w:spacing w:line="440" w:lineRule="exact"/>
        <w:ind w:firstLine="44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地  址：霍山县经济开发区高桥湾路</w:t>
      </w:r>
    </w:p>
    <w:p>
      <w:pPr>
        <w:keepNext w:val="0"/>
        <w:keepLines w:val="0"/>
        <w:pageBreakBefore w:val="0"/>
        <w:kinsoku/>
        <w:overflowPunct/>
        <w:topLinePunct w:val="0"/>
        <w:autoSpaceDE/>
        <w:autoSpaceDN/>
        <w:bidi w:val="0"/>
        <w:adjustRightInd/>
        <w:snapToGrid/>
        <w:spacing w:line="440" w:lineRule="exact"/>
        <w:ind w:firstLine="440"/>
        <w:textAlignment w:val="auto"/>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rPr>
        <w:t>联系人：</w:t>
      </w:r>
      <w:r>
        <w:rPr>
          <w:rFonts w:hint="eastAsia" w:asciiTheme="minorEastAsia" w:hAnsiTheme="minorEastAsia" w:eastAsiaTheme="minorEastAsia" w:cstheme="minorEastAsia"/>
          <w:color w:val="auto"/>
          <w:sz w:val="21"/>
          <w:szCs w:val="21"/>
          <w:lang w:val="en-US" w:eastAsia="zh-CN"/>
        </w:rPr>
        <w:t>王女士</w:t>
      </w:r>
    </w:p>
    <w:p>
      <w:pPr>
        <w:keepNext w:val="0"/>
        <w:keepLines w:val="0"/>
        <w:pageBreakBefore w:val="0"/>
        <w:kinsoku/>
        <w:overflowPunct/>
        <w:topLinePunct w:val="0"/>
        <w:autoSpaceDE/>
        <w:autoSpaceDN/>
        <w:bidi w:val="0"/>
        <w:adjustRightInd/>
        <w:snapToGrid/>
        <w:spacing w:line="440" w:lineRule="exact"/>
        <w:ind w:firstLine="440"/>
        <w:textAlignment w:val="auto"/>
        <w:rPr>
          <w:rFonts w:hint="eastAsia" w:asciiTheme="minorEastAsia" w:hAnsiTheme="minorEastAsia" w:eastAsiaTheme="minorEastAsia" w:cstheme="minorEastAsia"/>
          <w:color w:val="auto"/>
          <w:kern w:val="2"/>
          <w:szCs w:val="22"/>
        </w:rPr>
      </w:pPr>
      <w:r>
        <w:rPr>
          <w:rFonts w:hint="eastAsia" w:asciiTheme="minorEastAsia" w:hAnsiTheme="minorEastAsia" w:eastAsiaTheme="minorEastAsia" w:cstheme="minorEastAsia"/>
          <w:color w:val="auto"/>
          <w:kern w:val="2"/>
          <w:szCs w:val="22"/>
        </w:rPr>
        <w:t>电  话：0564-5020180</w:t>
      </w:r>
    </w:p>
    <w:p>
      <w:pPr>
        <w:keepNext w:val="0"/>
        <w:keepLines w:val="0"/>
        <w:pageBreakBefore w:val="0"/>
        <w:kinsoku/>
        <w:overflowPunct/>
        <w:topLinePunct w:val="0"/>
        <w:autoSpaceDE/>
        <w:autoSpaceDN/>
        <w:bidi w:val="0"/>
        <w:adjustRightInd/>
        <w:snapToGrid/>
        <w:spacing w:line="440" w:lineRule="exact"/>
        <w:ind w:firstLine="440"/>
        <w:textAlignment w:val="auto"/>
        <w:rPr>
          <w:rFonts w:hint="eastAsia" w:asciiTheme="minorEastAsia" w:hAnsiTheme="minorEastAsia" w:eastAsiaTheme="minorEastAsia" w:cstheme="minorEastAsia"/>
          <w:b/>
          <w:bCs/>
          <w:color w:val="auto"/>
        </w:rPr>
      </w:pPr>
      <w:r>
        <w:rPr>
          <w:rFonts w:hint="eastAsia" w:asciiTheme="minorEastAsia" w:hAnsiTheme="minorEastAsia" w:eastAsiaTheme="minorEastAsia" w:cstheme="minorEastAsia"/>
          <w:b/>
          <w:bCs/>
          <w:color w:val="auto"/>
        </w:rPr>
        <w:t>六、</w:t>
      </w:r>
      <w:r>
        <w:rPr>
          <w:rFonts w:hint="eastAsia" w:asciiTheme="minorEastAsia" w:hAnsiTheme="minorEastAsia" w:eastAsiaTheme="minorEastAsia" w:cstheme="minorEastAsia"/>
          <w:b/>
          <w:bCs/>
          <w:color w:val="auto"/>
          <w:lang w:eastAsia="zh-CN"/>
        </w:rPr>
        <w:t>询比</w:t>
      </w:r>
      <w:r>
        <w:rPr>
          <w:rFonts w:hint="eastAsia" w:asciiTheme="minorEastAsia" w:hAnsiTheme="minorEastAsia" w:eastAsiaTheme="minorEastAsia" w:cstheme="minorEastAsia"/>
          <w:b/>
          <w:bCs/>
          <w:color w:val="auto"/>
        </w:rPr>
        <w:t>保证金缴纳账户</w:t>
      </w:r>
    </w:p>
    <w:p>
      <w:pPr>
        <w:keepNext w:val="0"/>
        <w:keepLines w:val="0"/>
        <w:pageBreakBefore w:val="0"/>
        <w:widowControl/>
        <w:shd w:val="clear" w:color="auto" w:fill="FFFFFF"/>
        <w:kinsoku/>
        <w:overflowPunct/>
        <w:topLinePunct w:val="0"/>
        <w:autoSpaceDE/>
        <w:autoSpaceDN/>
        <w:bidi w:val="0"/>
        <w:adjustRightInd/>
        <w:snapToGrid/>
        <w:spacing w:line="440" w:lineRule="exact"/>
        <w:jc w:val="left"/>
        <w:textAlignment w:val="auto"/>
        <w:rPr>
          <w:rFonts w:hint="eastAsia" w:asciiTheme="minorEastAsia" w:hAnsiTheme="minorEastAsia" w:eastAsiaTheme="minorEastAsia" w:cstheme="minorEastAsia"/>
          <w:b/>
          <w:bCs/>
          <w:color w:val="auto"/>
          <w:sz w:val="21"/>
          <w:szCs w:val="21"/>
        </w:rPr>
      </w:pPr>
      <w:r>
        <w:rPr>
          <w:rFonts w:hint="eastAsia" w:asciiTheme="minorEastAsia" w:hAnsiTheme="minorEastAsia" w:eastAsiaTheme="minorEastAsia" w:cstheme="minorEastAsia"/>
          <w:color w:val="auto"/>
          <w:sz w:val="21"/>
          <w:szCs w:val="21"/>
          <w:lang w:eastAsia="zh-CN"/>
        </w:rPr>
        <w:t>询比</w:t>
      </w:r>
      <w:r>
        <w:rPr>
          <w:rFonts w:hint="eastAsia" w:asciiTheme="minorEastAsia" w:hAnsiTheme="minorEastAsia" w:eastAsiaTheme="minorEastAsia" w:cstheme="minorEastAsia"/>
          <w:color w:val="auto"/>
          <w:sz w:val="21"/>
          <w:szCs w:val="21"/>
        </w:rPr>
        <w:t>保证金为：</w:t>
      </w:r>
      <w:r>
        <w:rPr>
          <w:rFonts w:hint="eastAsia" w:asciiTheme="minorEastAsia" w:hAnsiTheme="minorEastAsia" w:eastAsiaTheme="minorEastAsia" w:cstheme="minorEastAsia"/>
          <w:b/>
          <w:bCs/>
          <w:color w:val="auto"/>
          <w:sz w:val="21"/>
          <w:szCs w:val="21"/>
        </w:rPr>
        <w:t>人民币</w:t>
      </w:r>
      <w:r>
        <w:rPr>
          <w:rFonts w:hint="eastAsia" w:asciiTheme="minorEastAsia" w:hAnsiTheme="minorEastAsia" w:eastAsiaTheme="minorEastAsia" w:cstheme="minorEastAsia"/>
          <w:b/>
          <w:bCs/>
          <w:color w:val="auto"/>
          <w:sz w:val="21"/>
          <w:szCs w:val="21"/>
          <w:lang w:val="en-US" w:eastAsia="zh-CN"/>
        </w:rPr>
        <w:t>贰</w:t>
      </w:r>
      <w:r>
        <w:rPr>
          <w:rFonts w:hint="eastAsia" w:asciiTheme="minorEastAsia" w:hAnsiTheme="minorEastAsia" w:eastAsiaTheme="minorEastAsia" w:cstheme="minorEastAsia"/>
          <w:b/>
          <w:bCs/>
          <w:color w:val="auto"/>
          <w:sz w:val="21"/>
          <w:szCs w:val="21"/>
        </w:rPr>
        <w:t>仟元（</w:t>
      </w:r>
      <w:r>
        <w:rPr>
          <w:rFonts w:hint="eastAsia" w:asciiTheme="minorEastAsia" w:hAnsiTheme="minorEastAsia" w:eastAsiaTheme="minorEastAsia" w:cstheme="minorEastAsia"/>
          <w:b/>
          <w:bCs/>
          <w:color w:val="auto"/>
          <w:sz w:val="21"/>
          <w:szCs w:val="21"/>
          <w:lang w:val="en-US" w:eastAsia="zh-CN"/>
        </w:rPr>
        <w:t>2</w:t>
      </w:r>
      <w:r>
        <w:rPr>
          <w:rFonts w:hint="eastAsia" w:asciiTheme="minorEastAsia" w:hAnsiTheme="minorEastAsia" w:eastAsiaTheme="minorEastAsia" w:cstheme="minorEastAsia"/>
          <w:b/>
          <w:bCs/>
          <w:color w:val="auto"/>
          <w:sz w:val="21"/>
          <w:szCs w:val="21"/>
        </w:rPr>
        <w:t>000元）</w:t>
      </w:r>
    </w:p>
    <w:p>
      <w:pPr>
        <w:keepNext w:val="0"/>
        <w:keepLines w:val="0"/>
        <w:pageBreakBefore w:val="0"/>
        <w:widowControl/>
        <w:shd w:val="clear" w:color="auto" w:fill="FFFFFF"/>
        <w:kinsoku/>
        <w:overflowPunct/>
        <w:topLinePunct w:val="0"/>
        <w:autoSpaceDE/>
        <w:autoSpaceDN/>
        <w:bidi w:val="0"/>
        <w:adjustRightInd/>
        <w:snapToGrid/>
        <w:spacing w:line="440" w:lineRule="exact"/>
        <w:ind w:firstLine="420"/>
        <w:jc w:val="left"/>
        <w:textAlignment w:val="auto"/>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eastAsia="zh-CN"/>
        </w:rPr>
        <w:t>询比</w:t>
      </w:r>
      <w:r>
        <w:rPr>
          <w:rFonts w:hint="eastAsia" w:asciiTheme="minorEastAsia" w:hAnsiTheme="minorEastAsia" w:eastAsiaTheme="minorEastAsia" w:cstheme="minorEastAsia"/>
          <w:color w:val="auto"/>
          <w:sz w:val="21"/>
          <w:szCs w:val="21"/>
        </w:rPr>
        <w:t>保证金可采取下列形式：(1)银行转账  (2)网银支付</w:t>
      </w:r>
      <w:r>
        <w:rPr>
          <w:rFonts w:hint="eastAsia" w:asciiTheme="minorEastAsia" w:hAnsiTheme="minorEastAsia" w:eastAsiaTheme="minorEastAsia" w:cstheme="minorEastAsia"/>
          <w:color w:val="auto"/>
          <w:sz w:val="21"/>
          <w:szCs w:val="21"/>
          <w:lang w:val="en-US" w:eastAsia="zh-CN"/>
        </w:rPr>
        <w:t xml:space="preserve"> </w:t>
      </w:r>
    </w:p>
    <w:p>
      <w:pPr>
        <w:keepNext w:val="0"/>
        <w:keepLines w:val="0"/>
        <w:pageBreakBefore w:val="0"/>
        <w:widowControl/>
        <w:shd w:val="clear" w:color="auto" w:fill="FFFFFF"/>
        <w:kinsoku/>
        <w:overflowPunct/>
        <w:topLinePunct w:val="0"/>
        <w:autoSpaceDE/>
        <w:autoSpaceDN/>
        <w:bidi w:val="0"/>
        <w:adjustRightInd/>
        <w:snapToGrid/>
        <w:spacing w:line="440" w:lineRule="exact"/>
        <w:ind w:firstLine="422"/>
        <w:jc w:val="left"/>
        <w:textAlignment w:val="auto"/>
        <w:rPr>
          <w:rFonts w:hint="eastAsia" w:asciiTheme="minorEastAsia" w:hAnsiTheme="minorEastAsia" w:eastAsiaTheme="minorEastAsia" w:cstheme="minorEastAsia"/>
          <w:b/>
          <w:bCs/>
          <w:color w:val="auto"/>
          <w:sz w:val="21"/>
          <w:szCs w:val="21"/>
        </w:rPr>
      </w:pPr>
      <w:r>
        <w:rPr>
          <w:rFonts w:hint="eastAsia" w:asciiTheme="minorEastAsia" w:hAnsiTheme="minorEastAsia" w:eastAsiaTheme="minorEastAsia" w:cstheme="minorEastAsia"/>
          <w:b/>
          <w:bCs/>
          <w:color w:val="auto"/>
          <w:sz w:val="21"/>
          <w:szCs w:val="21"/>
          <w:lang w:eastAsia="zh-CN"/>
        </w:rPr>
        <w:t>询比</w:t>
      </w:r>
      <w:r>
        <w:rPr>
          <w:rFonts w:hint="eastAsia" w:asciiTheme="minorEastAsia" w:hAnsiTheme="minorEastAsia" w:eastAsiaTheme="minorEastAsia" w:cstheme="minorEastAsia"/>
          <w:b/>
          <w:bCs/>
          <w:color w:val="auto"/>
          <w:sz w:val="21"/>
          <w:szCs w:val="21"/>
        </w:rPr>
        <w:t>保证金指定账户：</w:t>
      </w:r>
    </w:p>
    <w:p>
      <w:pPr>
        <w:keepNext w:val="0"/>
        <w:keepLines w:val="0"/>
        <w:pageBreakBefore w:val="0"/>
        <w:widowControl/>
        <w:shd w:val="clear" w:color="auto" w:fill="FFFFFF"/>
        <w:kinsoku/>
        <w:overflowPunct/>
        <w:topLinePunct w:val="0"/>
        <w:autoSpaceDE/>
        <w:autoSpaceDN/>
        <w:bidi w:val="0"/>
        <w:adjustRightInd/>
        <w:snapToGrid/>
        <w:spacing w:line="440" w:lineRule="exact"/>
        <w:ind w:firstLine="422"/>
        <w:jc w:val="left"/>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b/>
          <w:bCs/>
          <w:color w:val="auto"/>
          <w:sz w:val="21"/>
          <w:szCs w:val="21"/>
        </w:rPr>
        <w:t>户    名：安徽大别山工程咨询有限公司</w:t>
      </w:r>
    </w:p>
    <w:p>
      <w:pPr>
        <w:keepNext w:val="0"/>
        <w:keepLines w:val="0"/>
        <w:pageBreakBefore w:val="0"/>
        <w:widowControl/>
        <w:shd w:val="clear" w:color="auto" w:fill="FFFFFF"/>
        <w:kinsoku/>
        <w:overflowPunct/>
        <w:topLinePunct w:val="0"/>
        <w:autoSpaceDE/>
        <w:autoSpaceDN/>
        <w:bidi w:val="0"/>
        <w:adjustRightInd/>
        <w:snapToGrid/>
        <w:spacing w:line="440" w:lineRule="exact"/>
        <w:ind w:firstLine="422"/>
        <w:jc w:val="left"/>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b/>
          <w:color w:val="auto"/>
          <w:sz w:val="21"/>
          <w:szCs w:val="21"/>
          <w:shd w:val="clear" w:color="auto" w:fill="FFFFFF"/>
        </w:rPr>
        <w:t>汇入银行：</w:t>
      </w:r>
      <w:r>
        <w:rPr>
          <w:rFonts w:hint="eastAsia" w:asciiTheme="minorEastAsia" w:hAnsiTheme="minorEastAsia" w:eastAsiaTheme="minorEastAsia" w:cstheme="minorEastAsia"/>
          <w:b/>
          <w:bCs/>
          <w:color w:val="auto"/>
          <w:sz w:val="21"/>
          <w:szCs w:val="21"/>
        </w:rPr>
        <w:t>安徽霍山农村商业银行股份有限公司文盛支行</w:t>
      </w:r>
    </w:p>
    <w:p>
      <w:pPr>
        <w:keepNext w:val="0"/>
        <w:keepLines w:val="0"/>
        <w:pageBreakBefore w:val="0"/>
        <w:widowControl/>
        <w:shd w:val="clear" w:color="auto" w:fill="FFFFFF"/>
        <w:kinsoku/>
        <w:overflowPunct/>
        <w:topLinePunct w:val="0"/>
        <w:autoSpaceDE/>
        <w:autoSpaceDN/>
        <w:bidi w:val="0"/>
        <w:adjustRightInd/>
        <w:snapToGrid/>
        <w:spacing w:line="440" w:lineRule="exact"/>
        <w:ind w:firstLine="422"/>
        <w:jc w:val="left"/>
        <w:textAlignment w:val="auto"/>
        <w:rPr>
          <w:rFonts w:hint="eastAsia" w:asciiTheme="minorEastAsia" w:hAnsiTheme="minorEastAsia" w:eastAsiaTheme="minorEastAsia" w:cstheme="minorEastAsia"/>
          <w:b/>
          <w:color w:val="auto"/>
          <w:sz w:val="21"/>
          <w:szCs w:val="21"/>
          <w:shd w:val="clear" w:color="auto" w:fill="FFFFFF"/>
        </w:rPr>
      </w:pPr>
      <w:r>
        <w:rPr>
          <w:rFonts w:hint="eastAsia" w:asciiTheme="minorEastAsia" w:hAnsiTheme="minorEastAsia" w:eastAsiaTheme="minorEastAsia" w:cstheme="minorEastAsia"/>
          <w:b/>
          <w:color w:val="auto"/>
          <w:sz w:val="21"/>
          <w:szCs w:val="21"/>
          <w:shd w:val="clear" w:color="auto" w:fill="FFFFFF"/>
        </w:rPr>
        <w:t>汇入银行帐号：</w:t>
      </w:r>
      <w:r>
        <w:rPr>
          <w:rFonts w:hint="eastAsia" w:asciiTheme="minorEastAsia" w:hAnsiTheme="minorEastAsia" w:eastAsiaTheme="minorEastAsia" w:cstheme="minorEastAsia"/>
          <w:b/>
          <w:bCs/>
          <w:color w:val="auto"/>
          <w:sz w:val="21"/>
          <w:szCs w:val="21"/>
        </w:rPr>
        <w:t>20010048352066600000021</w:t>
      </w:r>
    </w:p>
    <w:p>
      <w:pPr>
        <w:pStyle w:val="33"/>
        <w:keepNext w:val="0"/>
        <w:keepLines w:val="0"/>
        <w:pageBreakBefore w:val="0"/>
        <w:widowControl/>
        <w:shd w:val="clear" w:color="auto" w:fill="FFFFFF"/>
        <w:kinsoku/>
        <w:overflowPunct/>
        <w:topLinePunct w:val="0"/>
        <w:autoSpaceDE/>
        <w:autoSpaceDN/>
        <w:bidi w:val="0"/>
        <w:adjustRightInd/>
        <w:snapToGrid/>
        <w:spacing w:line="440" w:lineRule="exact"/>
        <w:ind w:firstLine="422"/>
        <w:textAlignment w:val="auto"/>
        <w:rPr>
          <w:rFonts w:hint="eastAsia" w:asciiTheme="minorEastAsia" w:hAnsiTheme="minorEastAsia" w:eastAsiaTheme="minorEastAsia" w:cstheme="minorEastAsia"/>
          <w:b/>
          <w:color w:val="auto"/>
          <w:sz w:val="21"/>
          <w:szCs w:val="21"/>
          <w:shd w:val="clear" w:color="auto" w:fill="FFFFFF"/>
          <w:lang w:val="zh-CN"/>
        </w:rPr>
      </w:pPr>
      <w:r>
        <w:rPr>
          <w:rFonts w:hint="eastAsia" w:asciiTheme="minorEastAsia" w:hAnsiTheme="minorEastAsia" w:eastAsiaTheme="minorEastAsia" w:cstheme="minorEastAsia"/>
          <w:b/>
          <w:color w:val="auto"/>
          <w:sz w:val="21"/>
          <w:szCs w:val="21"/>
          <w:shd w:val="clear" w:color="auto" w:fill="FFFFFF"/>
        </w:rPr>
        <w:t>备注：1、</w:t>
      </w:r>
      <w:r>
        <w:rPr>
          <w:rFonts w:hint="eastAsia" w:asciiTheme="minorEastAsia" w:hAnsiTheme="minorEastAsia" w:eastAsiaTheme="minorEastAsia" w:cstheme="minorEastAsia"/>
          <w:b/>
          <w:color w:val="auto"/>
          <w:sz w:val="21"/>
          <w:szCs w:val="21"/>
          <w:shd w:val="clear" w:color="auto" w:fill="FFFFFF"/>
          <w:lang w:val="zh-CN"/>
        </w:rPr>
        <w:t>汇出账户要求：应为询比单位账户；</w:t>
      </w:r>
    </w:p>
    <w:p>
      <w:pPr>
        <w:pStyle w:val="33"/>
        <w:keepNext w:val="0"/>
        <w:keepLines w:val="0"/>
        <w:pageBreakBefore w:val="0"/>
        <w:widowControl/>
        <w:numPr>
          <w:ilvl w:val="0"/>
          <w:numId w:val="1"/>
        </w:numPr>
        <w:shd w:val="clear" w:color="auto" w:fill="FFFFFF"/>
        <w:kinsoku/>
        <w:overflowPunct/>
        <w:topLinePunct w:val="0"/>
        <w:autoSpaceDE/>
        <w:autoSpaceDN/>
        <w:bidi w:val="0"/>
        <w:adjustRightInd/>
        <w:snapToGrid/>
        <w:spacing w:line="440" w:lineRule="exact"/>
        <w:ind w:firstLine="422"/>
        <w:textAlignment w:val="auto"/>
        <w:rPr>
          <w:rFonts w:hint="eastAsia" w:asciiTheme="minorEastAsia" w:hAnsiTheme="minorEastAsia" w:eastAsiaTheme="minorEastAsia" w:cstheme="minorEastAsia"/>
          <w:b/>
          <w:color w:val="auto"/>
          <w:sz w:val="21"/>
          <w:szCs w:val="21"/>
          <w:shd w:val="clear" w:color="auto" w:fill="FFFFFF"/>
          <w:lang w:val="zh-CN"/>
        </w:rPr>
      </w:pPr>
      <w:r>
        <w:rPr>
          <w:rFonts w:hint="eastAsia" w:asciiTheme="minorEastAsia" w:hAnsiTheme="minorEastAsia" w:eastAsiaTheme="minorEastAsia" w:cstheme="minorEastAsia"/>
          <w:b/>
          <w:color w:val="auto"/>
          <w:sz w:val="21"/>
          <w:szCs w:val="21"/>
          <w:shd w:val="clear" w:color="auto" w:fill="FFFFFF"/>
          <w:lang w:val="zh-CN"/>
        </w:rPr>
        <w:t>询比保证金到达指定账户截止时间为：20</w:t>
      </w:r>
      <w:r>
        <w:rPr>
          <w:rFonts w:hint="eastAsia" w:asciiTheme="minorEastAsia" w:hAnsiTheme="minorEastAsia" w:eastAsiaTheme="minorEastAsia" w:cstheme="minorEastAsia"/>
          <w:b/>
          <w:color w:val="auto"/>
          <w:sz w:val="21"/>
          <w:szCs w:val="21"/>
          <w:shd w:val="clear" w:color="auto" w:fill="FFFFFF"/>
        </w:rPr>
        <w:t>20</w:t>
      </w:r>
      <w:r>
        <w:rPr>
          <w:rFonts w:hint="eastAsia" w:asciiTheme="minorEastAsia" w:hAnsiTheme="minorEastAsia" w:eastAsiaTheme="minorEastAsia" w:cstheme="minorEastAsia"/>
          <w:b/>
          <w:color w:val="auto"/>
          <w:sz w:val="21"/>
          <w:szCs w:val="21"/>
          <w:shd w:val="clear" w:color="auto" w:fill="FFFFFF"/>
          <w:lang w:val="zh-CN"/>
        </w:rPr>
        <w:t>年</w:t>
      </w:r>
      <w:r>
        <w:rPr>
          <w:rFonts w:hint="eastAsia" w:asciiTheme="minorEastAsia" w:hAnsiTheme="minorEastAsia" w:eastAsiaTheme="minorEastAsia" w:cstheme="minorEastAsia"/>
          <w:b/>
          <w:color w:val="auto"/>
          <w:sz w:val="21"/>
          <w:szCs w:val="21"/>
          <w:shd w:val="clear" w:color="auto" w:fill="FFFFFF"/>
          <w:lang w:val="en-US" w:eastAsia="zh-CN"/>
        </w:rPr>
        <w:t>7</w:t>
      </w:r>
      <w:r>
        <w:rPr>
          <w:rFonts w:hint="eastAsia" w:asciiTheme="minorEastAsia" w:hAnsiTheme="minorEastAsia" w:eastAsiaTheme="minorEastAsia" w:cstheme="minorEastAsia"/>
          <w:b/>
          <w:color w:val="auto"/>
          <w:sz w:val="21"/>
          <w:szCs w:val="21"/>
          <w:shd w:val="clear" w:color="auto" w:fill="FFFFFF"/>
          <w:lang w:val="zh-CN"/>
        </w:rPr>
        <w:t>月</w:t>
      </w:r>
      <w:r>
        <w:rPr>
          <w:rFonts w:hint="eastAsia" w:asciiTheme="minorEastAsia" w:hAnsiTheme="minorEastAsia" w:eastAsiaTheme="minorEastAsia" w:cstheme="minorEastAsia"/>
          <w:b/>
          <w:color w:val="auto"/>
          <w:sz w:val="21"/>
          <w:szCs w:val="21"/>
          <w:shd w:val="clear" w:color="auto" w:fill="FFFFFF"/>
          <w:lang w:val="en-US" w:eastAsia="zh-CN"/>
        </w:rPr>
        <w:t>24</w:t>
      </w:r>
      <w:r>
        <w:rPr>
          <w:rFonts w:hint="eastAsia" w:asciiTheme="minorEastAsia" w:hAnsiTheme="minorEastAsia" w:eastAsiaTheme="minorEastAsia" w:cstheme="minorEastAsia"/>
          <w:b/>
          <w:color w:val="auto"/>
          <w:sz w:val="21"/>
          <w:szCs w:val="21"/>
          <w:shd w:val="clear" w:color="auto" w:fill="FFFFFF"/>
          <w:lang w:val="zh-CN"/>
        </w:rPr>
        <w:t>日</w:t>
      </w:r>
      <w:r>
        <w:rPr>
          <w:rFonts w:hint="eastAsia" w:asciiTheme="minorEastAsia" w:hAnsiTheme="minorEastAsia" w:eastAsiaTheme="minorEastAsia" w:cstheme="minorEastAsia"/>
          <w:b/>
          <w:color w:val="auto"/>
          <w:sz w:val="21"/>
          <w:szCs w:val="21"/>
          <w:shd w:val="clear" w:color="auto" w:fill="FFFFFF"/>
          <w:lang w:val="en-US" w:eastAsia="zh-CN"/>
        </w:rPr>
        <w:t>15</w:t>
      </w:r>
      <w:r>
        <w:rPr>
          <w:rFonts w:hint="eastAsia" w:asciiTheme="minorEastAsia" w:hAnsiTheme="minorEastAsia" w:eastAsiaTheme="minorEastAsia" w:cstheme="minorEastAsia"/>
          <w:b/>
          <w:color w:val="auto"/>
          <w:sz w:val="21"/>
          <w:szCs w:val="21"/>
          <w:shd w:val="clear" w:color="auto" w:fill="FFFFFF"/>
          <w:lang w:val="zh-CN"/>
        </w:rPr>
        <w:t>时</w:t>
      </w:r>
      <w:r>
        <w:rPr>
          <w:rFonts w:hint="eastAsia" w:asciiTheme="minorEastAsia" w:hAnsiTheme="minorEastAsia" w:eastAsiaTheme="minorEastAsia" w:cstheme="minorEastAsia"/>
          <w:b/>
          <w:color w:val="auto"/>
          <w:sz w:val="21"/>
          <w:szCs w:val="21"/>
          <w:shd w:val="clear" w:color="auto" w:fill="FFFFFF"/>
        </w:rPr>
        <w:t>00分</w:t>
      </w:r>
      <w:r>
        <w:rPr>
          <w:rFonts w:hint="eastAsia" w:asciiTheme="minorEastAsia" w:hAnsiTheme="minorEastAsia" w:eastAsiaTheme="minorEastAsia" w:cstheme="minorEastAsia"/>
          <w:b/>
          <w:color w:val="auto"/>
          <w:sz w:val="21"/>
          <w:szCs w:val="21"/>
          <w:shd w:val="clear" w:color="auto" w:fill="FFFFFF"/>
          <w:lang w:val="zh-CN"/>
        </w:rPr>
        <w:t>前；</w:t>
      </w:r>
    </w:p>
    <w:p>
      <w:pPr>
        <w:pStyle w:val="33"/>
        <w:keepNext w:val="0"/>
        <w:keepLines w:val="0"/>
        <w:pageBreakBefore w:val="0"/>
        <w:widowControl/>
        <w:shd w:val="clear" w:color="auto" w:fill="FFFFFF"/>
        <w:kinsoku/>
        <w:overflowPunct/>
        <w:topLinePunct w:val="0"/>
        <w:autoSpaceDE/>
        <w:autoSpaceDN/>
        <w:bidi w:val="0"/>
        <w:adjustRightInd/>
        <w:snapToGrid/>
        <w:spacing w:line="440" w:lineRule="exact"/>
        <w:ind w:firstLine="422"/>
        <w:textAlignment w:val="auto"/>
        <w:rPr>
          <w:rFonts w:hint="eastAsia" w:asciiTheme="minorEastAsia" w:hAnsiTheme="minorEastAsia" w:eastAsiaTheme="minorEastAsia" w:cstheme="minorEastAsia"/>
          <w:b/>
          <w:color w:val="auto"/>
          <w:sz w:val="21"/>
          <w:szCs w:val="21"/>
          <w:shd w:val="clear" w:color="auto" w:fill="FFFFFF"/>
          <w:lang w:val="zh-CN"/>
        </w:rPr>
      </w:pPr>
      <w:r>
        <w:rPr>
          <w:rFonts w:hint="eastAsia" w:asciiTheme="minorEastAsia" w:hAnsiTheme="minorEastAsia" w:eastAsiaTheme="minorEastAsia" w:cstheme="minorEastAsia"/>
          <w:b/>
          <w:color w:val="auto"/>
          <w:sz w:val="21"/>
          <w:szCs w:val="21"/>
          <w:shd w:val="clear" w:color="auto" w:fill="FFFFFF"/>
        </w:rPr>
        <w:t>3、</w:t>
      </w:r>
      <w:r>
        <w:rPr>
          <w:rFonts w:hint="eastAsia" w:asciiTheme="minorEastAsia" w:hAnsiTheme="minorEastAsia" w:eastAsiaTheme="minorEastAsia" w:cstheme="minorEastAsia"/>
          <w:b/>
          <w:color w:val="auto"/>
          <w:sz w:val="21"/>
          <w:szCs w:val="21"/>
          <w:shd w:val="clear" w:color="auto" w:fill="FFFFFF"/>
          <w:lang w:val="zh-CN"/>
        </w:rPr>
        <w:t>询比单位必须在询比保证金银行汇单备注栏注明本采购项目</w:t>
      </w:r>
      <w:r>
        <w:rPr>
          <w:rFonts w:hint="eastAsia" w:asciiTheme="minorEastAsia" w:hAnsiTheme="minorEastAsia" w:eastAsiaTheme="minorEastAsia" w:cstheme="minorEastAsia"/>
          <w:b/>
          <w:color w:val="auto"/>
          <w:sz w:val="21"/>
          <w:szCs w:val="21"/>
          <w:shd w:val="clear" w:color="auto" w:fill="FFFFFF"/>
          <w:lang w:val="en-US" w:eastAsia="zh-CN"/>
        </w:rPr>
        <w:t>编</w:t>
      </w:r>
      <w:r>
        <w:rPr>
          <w:rFonts w:hint="eastAsia" w:asciiTheme="minorEastAsia" w:hAnsiTheme="minorEastAsia" w:eastAsiaTheme="minorEastAsia" w:cstheme="minorEastAsia"/>
          <w:b/>
          <w:color w:val="auto"/>
          <w:sz w:val="21"/>
          <w:szCs w:val="21"/>
          <w:shd w:val="clear" w:color="auto" w:fill="FFFFFF"/>
          <w:lang w:val="zh-CN"/>
        </w:rPr>
        <w:t>号。</w:t>
      </w:r>
    </w:p>
    <w:p>
      <w:pPr>
        <w:pStyle w:val="33"/>
        <w:keepNext w:val="0"/>
        <w:keepLines w:val="0"/>
        <w:pageBreakBefore w:val="0"/>
        <w:widowControl/>
        <w:shd w:val="clear" w:color="auto" w:fill="FFFFFF"/>
        <w:kinsoku/>
        <w:overflowPunct/>
        <w:topLinePunct w:val="0"/>
        <w:autoSpaceDE/>
        <w:autoSpaceDN/>
        <w:bidi w:val="0"/>
        <w:adjustRightInd/>
        <w:snapToGrid/>
        <w:spacing w:line="440" w:lineRule="exact"/>
        <w:ind w:firstLine="422"/>
        <w:textAlignment w:val="auto"/>
        <w:rPr>
          <w:rFonts w:hint="eastAsia" w:asciiTheme="minorEastAsia" w:hAnsiTheme="minorEastAsia" w:eastAsiaTheme="minorEastAsia" w:cstheme="minorEastAsia"/>
          <w:b/>
          <w:color w:val="auto"/>
          <w:sz w:val="21"/>
          <w:szCs w:val="21"/>
          <w:shd w:val="clear" w:color="auto" w:fill="FFFFFF"/>
          <w:lang w:val="zh-CN"/>
        </w:rPr>
      </w:pPr>
    </w:p>
    <w:p>
      <w:pPr>
        <w:pStyle w:val="2"/>
        <w:keepNext w:val="0"/>
        <w:keepLines w:val="0"/>
        <w:pageBreakBefore w:val="0"/>
        <w:kinsoku/>
        <w:overflowPunct/>
        <w:topLinePunct w:val="0"/>
        <w:autoSpaceDE/>
        <w:autoSpaceDN/>
        <w:bidi w:val="0"/>
        <w:adjustRightInd/>
        <w:snapToGrid/>
        <w:spacing w:line="440" w:lineRule="exact"/>
        <w:ind w:left="440" w:firstLine="560"/>
        <w:textAlignment w:val="auto"/>
        <w:rPr>
          <w:rFonts w:hint="eastAsia" w:asciiTheme="minorEastAsia" w:hAnsiTheme="minorEastAsia" w:eastAsiaTheme="minorEastAsia" w:cstheme="minorEastAsia"/>
          <w:color w:val="auto"/>
        </w:rPr>
      </w:pPr>
    </w:p>
    <w:p>
      <w:pPr>
        <w:keepNext w:val="0"/>
        <w:keepLines w:val="0"/>
        <w:pageBreakBefore w:val="0"/>
        <w:kinsoku/>
        <w:overflowPunct/>
        <w:topLinePunct w:val="0"/>
        <w:autoSpaceDE/>
        <w:autoSpaceDN/>
        <w:bidi w:val="0"/>
        <w:adjustRightInd/>
        <w:snapToGrid/>
        <w:spacing w:line="440" w:lineRule="exact"/>
        <w:ind w:firstLine="440"/>
        <w:jc w:val="right"/>
        <w:textAlignment w:val="auto"/>
        <w:rPr>
          <w:rFonts w:hint="eastAsia" w:asciiTheme="minorEastAsia" w:hAnsiTheme="minorEastAsia" w:eastAsiaTheme="minorEastAsia" w:cstheme="minorEastAsia"/>
          <w:b w:val="0"/>
          <w:bCs w:val="0"/>
          <w:color w:val="auto"/>
          <w:kern w:val="2"/>
          <w:szCs w:val="22"/>
          <w:lang w:val="en-US" w:eastAsia="zh-CN"/>
        </w:rPr>
      </w:pPr>
      <w:r>
        <w:rPr>
          <w:rFonts w:hint="eastAsia" w:asciiTheme="minorEastAsia" w:hAnsiTheme="minorEastAsia" w:eastAsiaTheme="minorEastAsia" w:cstheme="minorEastAsia"/>
          <w:b w:val="0"/>
          <w:bCs w:val="0"/>
          <w:color w:val="auto"/>
          <w:kern w:val="2"/>
          <w:szCs w:val="22"/>
          <w:lang w:val="en-US" w:eastAsia="zh-CN"/>
        </w:rPr>
        <w:t>安徽大别山国有资产投资（控股）集团有限公司</w:t>
      </w:r>
    </w:p>
    <w:p>
      <w:pPr>
        <w:keepNext w:val="0"/>
        <w:keepLines w:val="0"/>
        <w:pageBreakBefore w:val="0"/>
        <w:kinsoku/>
        <w:wordWrap w:val="0"/>
        <w:overflowPunct/>
        <w:topLinePunct w:val="0"/>
        <w:autoSpaceDE/>
        <w:autoSpaceDN/>
        <w:bidi w:val="0"/>
        <w:adjustRightInd/>
        <w:snapToGrid/>
        <w:spacing w:line="440" w:lineRule="exact"/>
        <w:ind w:firstLine="420"/>
        <w:jc w:val="right"/>
        <w:textAlignment w:val="auto"/>
        <w:rPr>
          <w:rFonts w:hint="eastAsia" w:asciiTheme="minorEastAsia" w:hAnsiTheme="minorEastAsia" w:eastAsiaTheme="minorEastAsia" w:cstheme="minorEastAsia"/>
          <w:color w:val="auto"/>
          <w:kern w:val="2"/>
          <w:szCs w:val="21"/>
        </w:rPr>
      </w:pPr>
      <w:r>
        <w:rPr>
          <w:rFonts w:hint="eastAsia" w:asciiTheme="minorEastAsia" w:hAnsiTheme="minorEastAsia" w:eastAsiaTheme="minorEastAsia" w:cstheme="minorEastAsia"/>
          <w:color w:val="auto"/>
          <w:kern w:val="2"/>
          <w:szCs w:val="21"/>
        </w:rPr>
        <w:t>安徽大别山工程咨询有限公司</w:t>
      </w:r>
    </w:p>
    <w:p>
      <w:pPr>
        <w:pStyle w:val="15"/>
        <w:keepNext w:val="0"/>
        <w:keepLines w:val="0"/>
        <w:pageBreakBefore w:val="0"/>
        <w:kinsoku/>
        <w:wordWrap w:val="0"/>
        <w:overflowPunct/>
        <w:topLinePunct w:val="0"/>
        <w:autoSpaceDE/>
        <w:autoSpaceDN/>
        <w:bidi w:val="0"/>
        <w:adjustRightInd/>
        <w:snapToGrid/>
        <w:spacing w:after="0" w:line="440" w:lineRule="exact"/>
        <w:ind w:firstLine="440"/>
        <w:jc w:val="righ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szCs w:val="21"/>
        </w:rPr>
        <w:t>2020年</w:t>
      </w:r>
      <w:r>
        <w:rPr>
          <w:rFonts w:hint="eastAsia" w:asciiTheme="minorEastAsia" w:hAnsiTheme="minorEastAsia" w:eastAsiaTheme="minorEastAsia" w:cstheme="minorEastAsia"/>
          <w:color w:val="auto"/>
          <w:szCs w:val="21"/>
          <w:lang w:val="en-US" w:eastAsia="zh-CN"/>
        </w:rPr>
        <w:t>7</w:t>
      </w:r>
      <w:r>
        <w:rPr>
          <w:rFonts w:hint="eastAsia" w:asciiTheme="minorEastAsia" w:hAnsiTheme="minorEastAsia" w:eastAsiaTheme="minorEastAsia" w:cstheme="minorEastAsia"/>
          <w:color w:val="auto"/>
          <w:szCs w:val="21"/>
        </w:rPr>
        <w:t>月</w:t>
      </w:r>
      <w:r>
        <w:rPr>
          <w:rFonts w:hint="eastAsia" w:asciiTheme="minorEastAsia" w:hAnsiTheme="minorEastAsia" w:eastAsiaTheme="minorEastAsia" w:cstheme="minorEastAsia"/>
          <w:color w:val="auto"/>
          <w:szCs w:val="21"/>
          <w:lang w:val="en-US" w:eastAsia="zh-CN"/>
        </w:rPr>
        <w:t>20</w:t>
      </w:r>
      <w:r>
        <w:rPr>
          <w:rFonts w:hint="eastAsia" w:asciiTheme="minorEastAsia" w:hAnsiTheme="minorEastAsia" w:eastAsiaTheme="minorEastAsia" w:cstheme="minorEastAsia"/>
          <w:color w:val="auto"/>
          <w:szCs w:val="21"/>
        </w:rPr>
        <w:t>日</w:t>
      </w:r>
    </w:p>
    <w:p>
      <w:pPr>
        <w:spacing w:line="360" w:lineRule="auto"/>
        <w:ind w:firstLine="0" w:firstLineChars="0"/>
        <w:jc w:val="center"/>
        <w:rPr>
          <w:rFonts w:hint="eastAsia" w:asciiTheme="minorEastAsia" w:hAnsiTheme="minorEastAsia" w:eastAsiaTheme="minorEastAsia" w:cstheme="minorEastAsia"/>
        </w:rPr>
      </w:pPr>
      <w:bookmarkStart w:id="6" w:name="_Toc18573037"/>
      <w:bookmarkStart w:id="7" w:name="_Toc5440"/>
      <w:bookmarkStart w:id="8" w:name="_Toc28886_WPSOffice_Level1"/>
      <w:bookmarkStart w:id="9" w:name="_Toc5994"/>
      <w:bookmarkStart w:id="10" w:name="_Toc17353_WPSOffice_Level1"/>
      <w:bookmarkStart w:id="11" w:name="_Toc18043"/>
      <w:bookmarkStart w:id="12" w:name="_Toc11382"/>
      <w:bookmarkStart w:id="13" w:name="_Toc81"/>
      <w:bookmarkStart w:id="14" w:name="_Toc385235352"/>
      <w:bookmarkStart w:id="15" w:name="_Toc15954_WPSOffice_Level1"/>
      <w:bookmarkStart w:id="16" w:name="_Toc20756"/>
      <w:bookmarkStart w:id="17" w:name="_Toc16878"/>
      <w:bookmarkStart w:id="18" w:name="_Toc24269"/>
      <w:bookmarkStart w:id="19" w:name="_Toc12320"/>
      <w:bookmarkStart w:id="20" w:name="_Toc241226995"/>
      <w:bookmarkStart w:id="21" w:name="_Toc241227269"/>
      <w:r>
        <w:rPr>
          <w:rFonts w:hint="eastAsia" w:asciiTheme="minorEastAsia" w:hAnsiTheme="minorEastAsia" w:eastAsiaTheme="minorEastAsia" w:cstheme="minorEastAsia"/>
        </w:rPr>
        <w:br w:type="page"/>
      </w:r>
    </w:p>
    <w:p>
      <w:pPr>
        <w:pStyle w:val="5"/>
        <w:rPr>
          <w:rFonts w:hint="eastAsia" w:asciiTheme="minorEastAsia" w:hAnsiTheme="minorEastAsia" w:eastAsiaTheme="minorEastAsia" w:cstheme="minorEastAsia"/>
          <w:b/>
          <w:bCs w:val="0"/>
          <w:sz w:val="32"/>
          <w:szCs w:val="32"/>
        </w:rPr>
      </w:pPr>
      <w:r>
        <w:rPr>
          <w:rFonts w:hint="eastAsia" w:asciiTheme="minorEastAsia" w:hAnsiTheme="minorEastAsia" w:eastAsiaTheme="minorEastAsia" w:cstheme="minorEastAsia"/>
          <w:b/>
          <w:bCs w:val="0"/>
          <w:sz w:val="32"/>
          <w:szCs w:val="32"/>
        </w:rPr>
        <w:t>第二章 服务商须知</w:t>
      </w:r>
      <w:bookmarkEnd w:id="6"/>
      <w:bookmarkEnd w:id="7"/>
      <w:bookmarkEnd w:id="8"/>
      <w:bookmarkEnd w:id="9"/>
      <w:bookmarkEnd w:id="10"/>
      <w:bookmarkEnd w:id="11"/>
    </w:p>
    <w:p>
      <w:pPr>
        <w:ind w:firstLine="440"/>
        <w:rPr>
          <w:rFonts w:hint="eastAsia" w:asciiTheme="minorEastAsia" w:hAnsiTheme="minorEastAsia" w:eastAsiaTheme="minorEastAsia" w:cstheme="minorEastAsia"/>
        </w:rPr>
      </w:pPr>
    </w:p>
    <w:tbl>
      <w:tblPr>
        <w:tblStyle w:val="36"/>
        <w:tblW w:w="9227"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62"/>
        <w:gridCol w:w="1800"/>
        <w:gridCol w:w="646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blHeader/>
          <w:jc w:val="center"/>
        </w:trPr>
        <w:tc>
          <w:tcPr>
            <w:tcW w:w="962" w:type="dxa"/>
            <w:tcBorders>
              <w:tl2br w:val="nil"/>
              <w:tr2bl w:val="nil"/>
            </w:tcBorders>
            <w:vAlign w:val="center"/>
          </w:tcPr>
          <w:p>
            <w:pPr>
              <w:pStyle w:val="47"/>
              <w:jc w:val="center"/>
              <w:rPr>
                <w:rFonts w:hint="eastAsia" w:asciiTheme="minorEastAsia" w:hAnsiTheme="minorEastAsia" w:eastAsiaTheme="minorEastAsia" w:cstheme="minorEastAsia"/>
                <w:b/>
              </w:rPr>
            </w:pPr>
            <w:r>
              <w:rPr>
                <w:rFonts w:hint="eastAsia" w:asciiTheme="minorEastAsia" w:hAnsiTheme="minorEastAsia" w:eastAsiaTheme="minorEastAsia" w:cstheme="minorEastAsia"/>
                <w:b/>
              </w:rPr>
              <w:t>条款号</w:t>
            </w:r>
          </w:p>
        </w:tc>
        <w:tc>
          <w:tcPr>
            <w:tcW w:w="1800" w:type="dxa"/>
            <w:tcBorders>
              <w:tl2br w:val="nil"/>
              <w:tr2bl w:val="nil"/>
            </w:tcBorders>
            <w:vAlign w:val="center"/>
          </w:tcPr>
          <w:p>
            <w:pPr>
              <w:pStyle w:val="47"/>
              <w:jc w:val="center"/>
              <w:rPr>
                <w:rFonts w:hint="eastAsia" w:asciiTheme="minorEastAsia" w:hAnsiTheme="minorEastAsia" w:eastAsiaTheme="minorEastAsia" w:cstheme="minorEastAsia"/>
                <w:b/>
              </w:rPr>
            </w:pPr>
            <w:r>
              <w:rPr>
                <w:rFonts w:hint="eastAsia" w:asciiTheme="minorEastAsia" w:hAnsiTheme="minorEastAsia" w:eastAsiaTheme="minorEastAsia" w:cstheme="minorEastAsia"/>
                <w:b/>
              </w:rPr>
              <w:t>条款名称</w:t>
            </w:r>
          </w:p>
        </w:tc>
        <w:tc>
          <w:tcPr>
            <w:tcW w:w="6465" w:type="dxa"/>
            <w:tcBorders>
              <w:tl2br w:val="nil"/>
              <w:tr2bl w:val="nil"/>
            </w:tcBorders>
            <w:vAlign w:val="center"/>
          </w:tcPr>
          <w:p>
            <w:pPr>
              <w:pStyle w:val="47"/>
              <w:jc w:val="center"/>
              <w:rPr>
                <w:rFonts w:hint="eastAsia" w:asciiTheme="minorEastAsia" w:hAnsiTheme="minorEastAsia" w:eastAsiaTheme="minorEastAsia" w:cstheme="minorEastAsia"/>
                <w:b/>
              </w:rPr>
            </w:pPr>
            <w:r>
              <w:rPr>
                <w:rFonts w:hint="eastAsia" w:asciiTheme="minorEastAsia" w:hAnsiTheme="minorEastAsia" w:eastAsiaTheme="minorEastAsia" w:cstheme="minorEastAsia"/>
                <w:b/>
              </w:rPr>
              <w:t>编列内容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7"/>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1</w:t>
            </w:r>
          </w:p>
        </w:tc>
        <w:tc>
          <w:tcPr>
            <w:tcW w:w="1800" w:type="dxa"/>
            <w:tcBorders>
              <w:tl2br w:val="nil"/>
              <w:tr2bl w:val="nil"/>
            </w:tcBorders>
            <w:vAlign w:val="center"/>
          </w:tcPr>
          <w:p>
            <w:pPr>
              <w:pStyle w:val="47"/>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采购人</w:t>
            </w:r>
          </w:p>
        </w:tc>
        <w:tc>
          <w:tcPr>
            <w:tcW w:w="6465" w:type="dxa"/>
            <w:tcBorders>
              <w:tl2br w:val="nil"/>
              <w:tr2bl w:val="nil"/>
            </w:tcBorders>
            <w:vAlign w:val="center"/>
          </w:tcPr>
          <w:p>
            <w:pPr>
              <w:pStyle w:val="47"/>
              <w:rPr>
                <w:rFonts w:hint="eastAsia" w:asciiTheme="minorEastAsia" w:hAnsiTheme="minorEastAsia" w:eastAsiaTheme="minorEastAsia" w:cstheme="minorEastAsia"/>
                <w:color w:val="000000" w:themeColor="text1"/>
                <w:kern w:val="2"/>
                <w:sz w:val="22"/>
                <w:szCs w:val="22"/>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2"/>
                <w:sz w:val="22"/>
                <w:szCs w:val="22"/>
                <w:lang w:val="en-US" w:eastAsia="zh-CN" w:bidi="ar-SA"/>
                <w14:textFill>
                  <w14:solidFill>
                    <w14:schemeClr w14:val="tx1"/>
                  </w14:solidFill>
                </w14:textFill>
              </w:rPr>
              <w:t>采购人：安徽大别山国有资产投资（控股）集团有限公司</w:t>
            </w:r>
          </w:p>
          <w:p>
            <w:pPr>
              <w:pStyle w:val="47"/>
              <w:rPr>
                <w:rFonts w:hint="eastAsia" w:asciiTheme="minorEastAsia" w:hAnsiTheme="minorEastAsia" w:eastAsiaTheme="minorEastAsia" w:cstheme="minorEastAsia"/>
                <w:color w:val="000000" w:themeColor="text1"/>
                <w:kern w:val="2"/>
                <w:sz w:val="22"/>
                <w:szCs w:val="22"/>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2"/>
                <w:sz w:val="22"/>
                <w:szCs w:val="22"/>
                <w:lang w:val="en-US" w:eastAsia="zh-CN" w:bidi="ar-SA"/>
                <w14:textFill>
                  <w14:solidFill>
                    <w14:schemeClr w14:val="tx1"/>
                  </w14:solidFill>
                </w14:textFill>
              </w:rPr>
              <w:t>地  址：安徽霍山经济开发区高桥湾路</w:t>
            </w:r>
          </w:p>
          <w:p>
            <w:pPr>
              <w:pStyle w:val="47"/>
              <w:rPr>
                <w:rFonts w:hint="eastAsia" w:asciiTheme="minorEastAsia" w:hAnsiTheme="minorEastAsia" w:eastAsiaTheme="minorEastAsia" w:cstheme="minorEastAsia"/>
                <w:color w:val="000000" w:themeColor="text1"/>
                <w:kern w:val="2"/>
                <w:sz w:val="22"/>
                <w:szCs w:val="22"/>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2"/>
                <w:sz w:val="22"/>
                <w:szCs w:val="22"/>
                <w:lang w:val="en-US" w:eastAsia="zh-CN" w:bidi="ar-SA"/>
                <w14:textFill>
                  <w14:solidFill>
                    <w14:schemeClr w14:val="tx1"/>
                  </w14:solidFill>
                </w14:textFill>
              </w:rPr>
              <w:t>联系人：李先生</w:t>
            </w:r>
          </w:p>
          <w:p>
            <w:pPr>
              <w:keepNext w:val="0"/>
              <w:keepLines w:val="0"/>
              <w:pageBreakBefore w:val="0"/>
              <w:kinsoku/>
              <w:overflowPunct/>
              <w:topLinePunct w:val="0"/>
              <w:autoSpaceDE/>
              <w:autoSpaceDN/>
              <w:bidi w:val="0"/>
              <w:adjustRightInd/>
              <w:snapToGrid/>
              <w:spacing w:line="440" w:lineRule="exact"/>
              <w:ind w:left="0" w:leftChars="0" w:firstLine="0" w:firstLineChars="0"/>
              <w:textAlignment w:val="auto"/>
              <w:rPr>
                <w:rFonts w:hint="default" w:asciiTheme="minorEastAsia" w:hAnsiTheme="minorEastAsia" w:eastAsiaTheme="minorEastAsia" w:cstheme="minorEastAsia"/>
                <w:lang w:val="en-US" w:eastAsia="zh-CN"/>
              </w:rPr>
            </w:pPr>
            <w:r>
              <w:rPr>
                <w:rFonts w:hint="eastAsia" w:asciiTheme="minorEastAsia" w:hAnsiTheme="minorEastAsia" w:eastAsiaTheme="minorEastAsia" w:cstheme="minorEastAsia"/>
                <w:color w:val="000000" w:themeColor="text1"/>
                <w:kern w:val="2"/>
                <w:sz w:val="22"/>
                <w:szCs w:val="22"/>
                <w:lang w:val="en-US" w:eastAsia="zh-CN" w:bidi="ar-SA"/>
                <w14:textFill>
                  <w14:solidFill>
                    <w14:schemeClr w14:val="tx1"/>
                  </w14:solidFill>
                </w14:textFill>
              </w:rPr>
              <w:t>电  话：0564-5020100</w:t>
            </w:r>
            <w:r>
              <w:rPr>
                <w:rFonts w:hint="eastAsia" w:asciiTheme="minorEastAsia" w:hAnsiTheme="minorEastAsia" w:eastAsiaTheme="minorEastAsia" w:cstheme="minorEastAsia"/>
                <w:color w:val="auto"/>
                <w:kern w:val="2"/>
                <w:szCs w:val="22"/>
                <w:lang w:val="en-US" w:eastAsia="zh-CN"/>
              </w:rPr>
              <w:t>/13956148488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7"/>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2</w:t>
            </w:r>
          </w:p>
        </w:tc>
        <w:tc>
          <w:tcPr>
            <w:tcW w:w="1800" w:type="dxa"/>
            <w:tcBorders>
              <w:tl2br w:val="nil"/>
              <w:tr2bl w:val="nil"/>
            </w:tcBorders>
            <w:vAlign w:val="center"/>
          </w:tcPr>
          <w:p>
            <w:pPr>
              <w:pStyle w:val="47"/>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项目名称</w:t>
            </w:r>
          </w:p>
        </w:tc>
        <w:tc>
          <w:tcPr>
            <w:tcW w:w="6465" w:type="dxa"/>
            <w:tcBorders>
              <w:tl2br w:val="nil"/>
              <w:tr2bl w:val="nil"/>
            </w:tcBorders>
            <w:vAlign w:val="center"/>
          </w:tcPr>
          <w:p>
            <w:pPr>
              <w:pStyle w:val="47"/>
              <w:rPr>
                <w:rFonts w:hint="eastAsia" w:asciiTheme="minorEastAsia" w:hAnsiTheme="minorEastAsia" w:eastAsiaTheme="minorEastAsia" w:cstheme="minorEastAsia"/>
              </w:rPr>
            </w:pPr>
            <w:r>
              <w:rPr>
                <w:rFonts w:hint="eastAsia" w:asciiTheme="minorEastAsia" w:hAnsiTheme="minorEastAsia" w:eastAsiaTheme="minorEastAsia" w:cstheme="minorEastAsia"/>
                <w:color w:val="000000" w:themeColor="text1"/>
                <w:kern w:val="2"/>
                <w:sz w:val="22"/>
                <w:szCs w:val="22"/>
                <w:lang w:val="en-US" w:eastAsia="zh-CN" w:bidi="ar-SA"/>
                <w14:textFill>
                  <w14:solidFill>
                    <w14:schemeClr w14:val="tx1"/>
                  </w14:solidFill>
                </w14:textFill>
              </w:rPr>
              <w:t>霍山县兴水生态工程环境影响评价报告书编制（二次）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05" w:hRule="atLeast"/>
          <w:jc w:val="center"/>
        </w:trPr>
        <w:tc>
          <w:tcPr>
            <w:tcW w:w="962" w:type="dxa"/>
            <w:tcBorders>
              <w:tl2br w:val="nil"/>
              <w:tr2bl w:val="nil"/>
            </w:tcBorders>
            <w:vAlign w:val="center"/>
          </w:tcPr>
          <w:p>
            <w:pPr>
              <w:pStyle w:val="47"/>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3</w:t>
            </w:r>
          </w:p>
        </w:tc>
        <w:tc>
          <w:tcPr>
            <w:tcW w:w="1800" w:type="dxa"/>
            <w:tcBorders>
              <w:tl2br w:val="nil"/>
              <w:tr2bl w:val="nil"/>
            </w:tcBorders>
            <w:vAlign w:val="center"/>
          </w:tcPr>
          <w:p>
            <w:pPr>
              <w:pStyle w:val="47"/>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项目地点</w:t>
            </w:r>
          </w:p>
        </w:tc>
        <w:tc>
          <w:tcPr>
            <w:tcW w:w="6465" w:type="dxa"/>
            <w:tcBorders>
              <w:tl2br w:val="nil"/>
              <w:tr2bl w:val="nil"/>
            </w:tcBorders>
            <w:vAlign w:val="center"/>
          </w:tcPr>
          <w:p>
            <w:pPr>
              <w:pStyle w:val="47"/>
              <w:rPr>
                <w:rFonts w:hint="eastAsia" w:asciiTheme="minorEastAsia" w:hAnsiTheme="minorEastAsia" w:eastAsiaTheme="minorEastAsia" w:cstheme="minorEastAsia"/>
                <w:lang w:val="en-US"/>
              </w:rPr>
            </w:pPr>
            <w:r>
              <w:rPr>
                <w:rFonts w:hint="eastAsia" w:asciiTheme="minorEastAsia" w:hAnsiTheme="minorEastAsia" w:eastAsiaTheme="minorEastAsia" w:cstheme="minorEastAsia"/>
                <w:lang w:eastAsia="zh-CN"/>
              </w:rPr>
              <w:t>霍山</w:t>
            </w:r>
            <w:r>
              <w:rPr>
                <w:rFonts w:hint="eastAsia" w:asciiTheme="minorEastAsia" w:hAnsiTheme="minorEastAsia" w:eastAsiaTheme="minorEastAsia" w:cstheme="minorEastAsia"/>
                <w:lang w:val="en-US" w:eastAsia="zh-CN"/>
              </w:rPr>
              <w:t>县衡山镇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7"/>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4</w:t>
            </w:r>
          </w:p>
        </w:tc>
        <w:tc>
          <w:tcPr>
            <w:tcW w:w="1800" w:type="dxa"/>
            <w:tcBorders>
              <w:tl2br w:val="nil"/>
              <w:tr2bl w:val="nil"/>
            </w:tcBorders>
            <w:vAlign w:val="center"/>
          </w:tcPr>
          <w:p>
            <w:pPr>
              <w:pStyle w:val="47"/>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资金来源及比例</w:t>
            </w:r>
          </w:p>
        </w:tc>
        <w:tc>
          <w:tcPr>
            <w:tcW w:w="6465" w:type="dxa"/>
            <w:tcBorders>
              <w:tl2br w:val="nil"/>
              <w:tr2bl w:val="nil"/>
            </w:tcBorders>
            <w:vAlign w:val="center"/>
          </w:tcPr>
          <w:p>
            <w:pPr>
              <w:pStyle w:val="47"/>
              <w:rPr>
                <w:rFonts w:hint="eastAsia" w:asciiTheme="minorEastAsia" w:hAnsiTheme="minorEastAsia" w:eastAsiaTheme="minorEastAsia" w:cstheme="minorEastAsia"/>
              </w:rPr>
            </w:pPr>
            <w:r>
              <w:rPr>
                <w:rFonts w:hint="eastAsia" w:asciiTheme="minorEastAsia" w:hAnsiTheme="minorEastAsia" w:eastAsiaTheme="minorEastAsia" w:cstheme="minorEastAsia"/>
              </w:rPr>
              <w:t>企业自筹资金</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7"/>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5</w:t>
            </w:r>
          </w:p>
        </w:tc>
        <w:tc>
          <w:tcPr>
            <w:tcW w:w="1800" w:type="dxa"/>
            <w:tcBorders>
              <w:tl2br w:val="nil"/>
              <w:tr2bl w:val="nil"/>
            </w:tcBorders>
            <w:vAlign w:val="center"/>
          </w:tcPr>
          <w:p>
            <w:pPr>
              <w:pStyle w:val="47"/>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资金落实情况</w:t>
            </w:r>
          </w:p>
        </w:tc>
        <w:tc>
          <w:tcPr>
            <w:tcW w:w="6465" w:type="dxa"/>
            <w:tcBorders>
              <w:tl2br w:val="nil"/>
              <w:tr2bl w:val="nil"/>
            </w:tcBorders>
            <w:vAlign w:val="center"/>
          </w:tcPr>
          <w:p>
            <w:pPr>
              <w:pStyle w:val="47"/>
              <w:rPr>
                <w:rFonts w:hint="eastAsia" w:asciiTheme="minorEastAsia" w:hAnsiTheme="minorEastAsia" w:eastAsiaTheme="minorEastAsia" w:cstheme="minorEastAsia"/>
              </w:rPr>
            </w:pPr>
            <w:r>
              <w:rPr>
                <w:rFonts w:hint="eastAsia" w:asciiTheme="minorEastAsia" w:hAnsiTheme="minorEastAsia" w:eastAsiaTheme="minorEastAsia" w:cstheme="minorEastAsia"/>
              </w:rPr>
              <w:t>已落实</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7"/>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6</w:t>
            </w:r>
          </w:p>
        </w:tc>
        <w:tc>
          <w:tcPr>
            <w:tcW w:w="1800" w:type="dxa"/>
            <w:tcBorders>
              <w:tl2br w:val="nil"/>
              <w:tr2bl w:val="nil"/>
            </w:tcBorders>
            <w:vAlign w:val="center"/>
          </w:tcPr>
          <w:p>
            <w:pPr>
              <w:pStyle w:val="47"/>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项目范围</w:t>
            </w:r>
          </w:p>
        </w:tc>
        <w:tc>
          <w:tcPr>
            <w:tcW w:w="6465" w:type="dxa"/>
            <w:tcBorders>
              <w:tl2br w:val="nil"/>
              <w:tr2bl w:val="nil"/>
            </w:tcBorders>
            <w:vAlign w:val="center"/>
          </w:tcPr>
          <w:p>
            <w:pPr>
              <w:pStyle w:val="47"/>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详见采购需求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7"/>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7</w:t>
            </w:r>
          </w:p>
        </w:tc>
        <w:tc>
          <w:tcPr>
            <w:tcW w:w="1800" w:type="dxa"/>
            <w:tcBorders>
              <w:tl2br w:val="nil"/>
              <w:tr2bl w:val="nil"/>
            </w:tcBorders>
            <w:vAlign w:val="center"/>
          </w:tcPr>
          <w:p>
            <w:pPr>
              <w:pStyle w:val="47"/>
              <w:jc w:val="center"/>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服务期</w:t>
            </w:r>
          </w:p>
        </w:tc>
        <w:tc>
          <w:tcPr>
            <w:tcW w:w="6465" w:type="dxa"/>
            <w:tcBorders>
              <w:tl2br w:val="nil"/>
              <w:tr2bl w:val="nil"/>
            </w:tcBorders>
            <w:vAlign w:val="center"/>
          </w:tcPr>
          <w:p>
            <w:pPr>
              <w:pStyle w:val="47"/>
              <w:rPr>
                <w:rFonts w:hint="eastAsia" w:asciiTheme="minorEastAsia" w:hAnsiTheme="minorEastAsia" w:eastAsiaTheme="minorEastAsia" w:cstheme="minorEastAsia"/>
              </w:rPr>
            </w:pPr>
            <w:r>
              <w:rPr>
                <w:rFonts w:hint="eastAsia" w:asciiTheme="minorEastAsia" w:hAnsiTheme="minorEastAsia" w:eastAsiaTheme="minorEastAsia" w:cstheme="minorEastAsia"/>
                <w:lang w:eastAsia="zh-CN"/>
              </w:rPr>
              <w:t>合同生效后</w:t>
            </w:r>
            <w:r>
              <w:rPr>
                <w:rFonts w:hint="eastAsia" w:asciiTheme="minorEastAsia" w:hAnsiTheme="minorEastAsia" w:eastAsiaTheme="minorEastAsia" w:cstheme="minorEastAsia"/>
                <w:color w:val="auto"/>
                <w:lang w:val="en-US" w:eastAsia="zh-CN"/>
              </w:rPr>
              <w:t>40天内完成报告（一式八份</w:t>
            </w:r>
            <w:r>
              <w:rPr>
                <w:rFonts w:hint="eastAsia" w:asciiTheme="minorEastAsia" w:hAnsiTheme="minorEastAsia" w:eastAsiaTheme="minorEastAsia" w:cstheme="minorEastAsia"/>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7"/>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8</w:t>
            </w:r>
          </w:p>
        </w:tc>
        <w:tc>
          <w:tcPr>
            <w:tcW w:w="1800" w:type="dxa"/>
            <w:tcBorders>
              <w:tl2br w:val="nil"/>
              <w:tr2bl w:val="nil"/>
            </w:tcBorders>
            <w:vAlign w:val="center"/>
          </w:tcPr>
          <w:p>
            <w:pPr>
              <w:pStyle w:val="47"/>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质量要求</w:t>
            </w:r>
          </w:p>
        </w:tc>
        <w:tc>
          <w:tcPr>
            <w:tcW w:w="6465" w:type="dxa"/>
            <w:tcBorders>
              <w:tl2br w:val="nil"/>
              <w:tr2bl w:val="nil"/>
            </w:tcBorders>
            <w:vAlign w:val="center"/>
          </w:tcPr>
          <w:p>
            <w:pPr>
              <w:pStyle w:val="47"/>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7"/>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9</w:t>
            </w:r>
          </w:p>
        </w:tc>
        <w:tc>
          <w:tcPr>
            <w:tcW w:w="1800" w:type="dxa"/>
            <w:tcBorders>
              <w:tl2br w:val="nil"/>
              <w:tr2bl w:val="nil"/>
            </w:tcBorders>
            <w:vAlign w:val="center"/>
          </w:tcPr>
          <w:p>
            <w:pPr>
              <w:pStyle w:val="47"/>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安全目标</w:t>
            </w:r>
          </w:p>
        </w:tc>
        <w:tc>
          <w:tcPr>
            <w:tcW w:w="6465" w:type="dxa"/>
            <w:tcBorders>
              <w:tl2br w:val="nil"/>
              <w:tr2bl w:val="nil"/>
            </w:tcBorders>
            <w:vAlign w:val="center"/>
          </w:tcPr>
          <w:p>
            <w:pPr>
              <w:pStyle w:val="47"/>
              <w:rPr>
                <w:rFonts w:hint="eastAsia" w:asciiTheme="minorEastAsia" w:hAnsiTheme="minorEastAsia" w:eastAsiaTheme="minorEastAsia" w:cstheme="minorEastAsia"/>
              </w:rPr>
            </w:pPr>
            <w:r>
              <w:rPr>
                <w:rFonts w:hint="eastAsia" w:asciiTheme="minorEastAsia" w:hAnsiTheme="minorEastAsia" w:eastAsiaTheme="minorEastAsia" w:cstheme="minorEastAsia"/>
              </w:rPr>
              <w:t>无安全责任事故</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7"/>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10</w:t>
            </w:r>
          </w:p>
        </w:tc>
        <w:tc>
          <w:tcPr>
            <w:tcW w:w="1800" w:type="dxa"/>
            <w:tcBorders>
              <w:tl2br w:val="nil"/>
              <w:tr2bl w:val="nil"/>
            </w:tcBorders>
            <w:vAlign w:val="center"/>
          </w:tcPr>
          <w:p>
            <w:pPr>
              <w:pStyle w:val="47"/>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服务商资质条件、能力和信誉</w:t>
            </w:r>
          </w:p>
        </w:tc>
        <w:tc>
          <w:tcPr>
            <w:tcW w:w="6465" w:type="dxa"/>
            <w:tcBorders>
              <w:tl2br w:val="nil"/>
              <w:tr2bl w:val="nil"/>
            </w:tcBorders>
            <w:vAlign w:val="center"/>
          </w:tcPr>
          <w:p>
            <w:pPr>
              <w:pStyle w:val="47"/>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rPr>
              <w:t>见</w:t>
            </w:r>
            <w:r>
              <w:rPr>
                <w:rFonts w:hint="eastAsia" w:asciiTheme="minorEastAsia" w:hAnsiTheme="minorEastAsia" w:eastAsiaTheme="minorEastAsia" w:cstheme="minorEastAsia"/>
                <w:color w:val="000000" w:themeColor="text1"/>
                <w:kern w:val="2"/>
                <w:sz w:val="22"/>
                <w:szCs w:val="22"/>
                <w:lang w:val="en-US" w:eastAsia="zh-CN" w:bidi="ar-SA"/>
                <w14:textFill>
                  <w14:solidFill>
                    <w14:schemeClr w14:val="tx1"/>
                  </w14:solidFill>
                </w14:textFill>
              </w:rPr>
              <w:t>霍山县兴水生态工程环境影响评价报告书编制（二次）</w:t>
            </w:r>
            <w:r>
              <w:rPr>
                <w:rFonts w:hint="eastAsia" w:asciiTheme="minorEastAsia" w:hAnsiTheme="minorEastAsia" w:eastAsiaTheme="minorEastAsia" w:cstheme="minorEastAsia"/>
              </w:rPr>
              <w:t>询比采购公告</w:t>
            </w:r>
            <w:r>
              <w:rPr>
                <w:rFonts w:hint="eastAsia" w:asciiTheme="minorEastAsia" w:hAnsiTheme="minorEastAsia" w:eastAsiaTheme="minorEastAsia" w:cstheme="minorEastAsia"/>
                <w:lang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7"/>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11</w:t>
            </w:r>
          </w:p>
        </w:tc>
        <w:tc>
          <w:tcPr>
            <w:tcW w:w="1800" w:type="dxa"/>
            <w:tcBorders>
              <w:tl2br w:val="nil"/>
              <w:tr2bl w:val="nil"/>
            </w:tcBorders>
            <w:vAlign w:val="center"/>
          </w:tcPr>
          <w:p>
            <w:pPr>
              <w:pStyle w:val="47"/>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是否接受联合体报价</w:t>
            </w:r>
          </w:p>
        </w:tc>
        <w:tc>
          <w:tcPr>
            <w:tcW w:w="6465" w:type="dxa"/>
            <w:tcBorders>
              <w:tl2br w:val="nil"/>
              <w:tr2bl w:val="nil"/>
            </w:tcBorders>
            <w:vAlign w:val="center"/>
          </w:tcPr>
          <w:p>
            <w:pPr>
              <w:pStyle w:val="47"/>
              <w:rPr>
                <w:rFonts w:hint="eastAsia" w:asciiTheme="minorEastAsia" w:hAnsiTheme="minorEastAsia" w:eastAsiaTheme="minorEastAsia" w:cstheme="minorEastAsia"/>
              </w:rPr>
            </w:pPr>
            <w:r>
              <w:rPr>
                <w:rFonts w:hint="eastAsia" w:asciiTheme="minorEastAsia" w:hAnsiTheme="minorEastAsia" w:eastAsiaTheme="minorEastAsia" w:cstheme="minorEastAsia"/>
              </w:rPr>
              <w:t>不接受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7"/>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szCs w:val="21"/>
              </w:rPr>
              <w:t>12</w:t>
            </w:r>
          </w:p>
        </w:tc>
        <w:tc>
          <w:tcPr>
            <w:tcW w:w="1800" w:type="dxa"/>
            <w:tcBorders>
              <w:tl2br w:val="nil"/>
              <w:tr2bl w:val="nil"/>
            </w:tcBorders>
            <w:vAlign w:val="center"/>
          </w:tcPr>
          <w:p>
            <w:pPr>
              <w:pStyle w:val="47"/>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服务商不得存在的其他关联情形</w:t>
            </w:r>
          </w:p>
        </w:tc>
        <w:tc>
          <w:tcPr>
            <w:tcW w:w="6465" w:type="dxa"/>
            <w:tcBorders>
              <w:tl2br w:val="nil"/>
              <w:tr2bl w:val="nil"/>
            </w:tcBorders>
            <w:vAlign w:val="center"/>
          </w:tcPr>
          <w:p>
            <w:pPr>
              <w:pStyle w:val="47"/>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(1)</w:t>
            </w:r>
            <w:r>
              <w:rPr>
                <w:rFonts w:hint="eastAsia" w:asciiTheme="minorEastAsia" w:hAnsiTheme="minorEastAsia" w:eastAsiaTheme="minorEastAsia" w:cstheme="minorEastAsia"/>
              </w:rPr>
              <w:t>与采购人存在利害关系且可能影响询比采购公正性；</w:t>
            </w:r>
          </w:p>
          <w:p>
            <w:pPr>
              <w:pStyle w:val="47"/>
              <w:rPr>
                <w:rFonts w:hint="eastAsia" w:asciiTheme="minorEastAsia" w:hAnsiTheme="minorEastAsia" w:eastAsiaTheme="minorEastAsia" w:cstheme="minorEastAsia"/>
              </w:rPr>
            </w:pPr>
            <w:r>
              <w:rPr>
                <w:rFonts w:hint="eastAsia" w:asciiTheme="minorEastAsia" w:hAnsiTheme="minorEastAsia" w:eastAsiaTheme="minorEastAsia" w:cstheme="minorEastAsia"/>
              </w:rPr>
              <w:t>(2)与本询比采购项目的其他服务商为同一个单位负责人；</w:t>
            </w:r>
          </w:p>
          <w:p>
            <w:pPr>
              <w:pStyle w:val="47"/>
              <w:rPr>
                <w:rFonts w:hint="eastAsia" w:asciiTheme="minorEastAsia" w:hAnsiTheme="minorEastAsia" w:eastAsiaTheme="minorEastAsia" w:cstheme="minorEastAsia"/>
              </w:rPr>
            </w:pPr>
            <w:r>
              <w:rPr>
                <w:rFonts w:hint="eastAsia" w:asciiTheme="minorEastAsia" w:hAnsiTheme="minorEastAsia" w:eastAsiaTheme="minorEastAsia" w:cstheme="minorEastAsia"/>
              </w:rPr>
              <w:t>(3)与本询比采购项目的其他服务商存在控股、管理关系；</w:t>
            </w:r>
          </w:p>
          <w:p>
            <w:pPr>
              <w:pStyle w:val="47"/>
              <w:rPr>
                <w:rFonts w:hint="eastAsia" w:asciiTheme="minorEastAsia" w:hAnsiTheme="minorEastAsia" w:eastAsiaTheme="minorEastAsia" w:cstheme="minorEastAsia"/>
              </w:rPr>
            </w:pPr>
            <w:r>
              <w:rPr>
                <w:rFonts w:hint="eastAsia" w:asciiTheme="minorEastAsia" w:hAnsiTheme="minorEastAsia" w:eastAsiaTheme="minorEastAsia" w:cstheme="minorEastAsia"/>
              </w:rPr>
              <w:t>(4)与本项目的相关采购人存在隶属关系或者其他利害关系；</w:t>
            </w:r>
          </w:p>
          <w:p>
            <w:pPr>
              <w:pStyle w:val="47"/>
              <w:rPr>
                <w:rFonts w:hint="eastAsia" w:asciiTheme="minorEastAsia" w:hAnsiTheme="minorEastAsia" w:eastAsiaTheme="minorEastAsia" w:cstheme="minorEastAsia"/>
              </w:rPr>
            </w:pPr>
            <w:r>
              <w:rPr>
                <w:rFonts w:hint="eastAsia" w:asciiTheme="minorEastAsia" w:hAnsiTheme="minorEastAsia" w:eastAsiaTheme="minorEastAsia" w:cstheme="minorEastAsia"/>
              </w:rPr>
              <w:t>(5)被依法暂停或者取消报价资格；</w:t>
            </w:r>
          </w:p>
          <w:p>
            <w:pPr>
              <w:pStyle w:val="47"/>
              <w:rPr>
                <w:rFonts w:hint="eastAsia" w:asciiTheme="minorEastAsia" w:hAnsiTheme="minorEastAsia" w:eastAsiaTheme="minorEastAsia" w:cstheme="minorEastAsia"/>
              </w:rPr>
            </w:pPr>
            <w:r>
              <w:rPr>
                <w:rFonts w:hint="eastAsia" w:asciiTheme="minorEastAsia" w:hAnsiTheme="minorEastAsia" w:eastAsiaTheme="minorEastAsia" w:cstheme="minorEastAsia"/>
              </w:rPr>
              <w:t>(6)被责令停产停业、暂扣或者吊销许可证、暂扣或者吊销执照；</w:t>
            </w:r>
          </w:p>
          <w:p>
            <w:pPr>
              <w:pStyle w:val="47"/>
              <w:rPr>
                <w:rFonts w:hint="eastAsia" w:asciiTheme="minorEastAsia" w:hAnsiTheme="minorEastAsia" w:eastAsiaTheme="minorEastAsia" w:cstheme="minorEastAsia"/>
              </w:rPr>
            </w:pPr>
            <w:r>
              <w:rPr>
                <w:rFonts w:hint="eastAsia" w:asciiTheme="minorEastAsia" w:hAnsiTheme="minorEastAsia" w:eastAsiaTheme="minorEastAsia" w:cstheme="minorEastAsia"/>
              </w:rPr>
              <w:t>(7)进入清算程序，或被宣告破产，或其他丧失履约能力的情形；</w:t>
            </w:r>
          </w:p>
          <w:p>
            <w:pPr>
              <w:pStyle w:val="47"/>
              <w:rPr>
                <w:rFonts w:hint="eastAsia" w:asciiTheme="minorEastAsia" w:hAnsiTheme="minorEastAsia" w:eastAsiaTheme="minorEastAsia" w:cstheme="minorEastAsia"/>
              </w:rPr>
            </w:pPr>
            <w:r>
              <w:rPr>
                <w:rFonts w:hint="eastAsia" w:asciiTheme="minorEastAsia" w:hAnsiTheme="minorEastAsia" w:eastAsiaTheme="minorEastAsia" w:cstheme="minorEastAsia"/>
              </w:rPr>
              <w:t>(8)在最近三年内发生发生过重大质量、安全责任事故(以相关行业主管部门的行政处罚决定或司法机关出具的有关法律文书为准)；</w:t>
            </w:r>
          </w:p>
          <w:p>
            <w:pPr>
              <w:pStyle w:val="47"/>
              <w:rPr>
                <w:rFonts w:hint="eastAsia" w:asciiTheme="minorEastAsia" w:hAnsiTheme="minorEastAsia" w:eastAsiaTheme="minorEastAsia" w:cstheme="minorEastAsia"/>
              </w:rPr>
            </w:pPr>
            <w:r>
              <w:rPr>
                <w:rFonts w:hint="eastAsia" w:asciiTheme="minorEastAsia" w:hAnsiTheme="minorEastAsia" w:eastAsiaTheme="minorEastAsia" w:cstheme="minorEastAsia"/>
              </w:rPr>
              <w:t>(9)法律法规规定的其他情形。</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7"/>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13</w:t>
            </w:r>
          </w:p>
        </w:tc>
        <w:tc>
          <w:tcPr>
            <w:tcW w:w="1800" w:type="dxa"/>
            <w:tcBorders>
              <w:tl2br w:val="nil"/>
              <w:tr2bl w:val="nil"/>
            </w:tcBorders>
            <w:vAlign w:val="center"/>
          </w:tcPr>
          <w:p>
            <w:pPr>
              <w:pStyle w:val="47"/>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服务商不得存在的其他不良状况或不良信用</w:t>
            </w:r>
          </w:p>
        </w:tc>
        <w:tc>
          <w:tcPr>
            <w:tcW w:w="6465" w:type="dxa"/>
            <w:tcBorders>
              <w:tl2br w:val="nil"/>
              <w:tr2bl w:val="nil"/>
            </w:tcBorders>
            <w:vAlign w:val="center"/>
          </w:tcPr>
          <w:p>
            <w:pPr>
              <w:pStyle w:val="47"/>
              <w:rPr>
                <w:rFonts w:hint="eastAsia" w:asciiTheme="minorEastAsia" w:hAnsiTheme="minorEastAsia" w:eastAsiaTheme="minorEastAsia" w:cstheme="minorEastAsia"/>
              </w:rPr>
            </w:pPr>
            <w:r>
              <w:rPr>
                <w:rFonts w:hint="eastAsia" w:asciiTheme="minorEastAsia" w:hAnsiTheme="minorEastAsia" w:eastAsiaTheme="minorEastAsia" w:cstheme="minorEastAsia"/>
                <w:szCs w:val="21"/>
              </w:rPr>
              <w:t>在“信用中国”网站（http://www.creditchina.gov.cn）中被列入失信被执行人名单。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7"/>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14</w:t>
            </w:r>
          </w:p>
        </w:tc>
        <w:tc>
          <w:tcPr>
            <w:tcW w:w="1800" w:type="dxa"/>
            <w:tcBorders>
              <w:tl2br w:val="nil"/>
              <w:tr2bl w:val="nil"/>
            </w:tcBorders>
            <w:vAlign w:val="center"/>
          </w:tcPr>
          <w:p>
            <w:pPr>
              <w:pStyle w:val="47"/>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踏勘现场</w:t>
            </w:r>
          </w:p>
        </w:tc>
        <w:tc>
          <w:tcPr>
            <w:tcW w:w="6465" w:type="dxa"/>
            <w:tcBorders>
              <w:tl2br w:val="nil"/>
              <w:tr2bl w:val="nil"/>
            </w:tcBorders>
            <w:vAlign w:val="center"/>
          </w:tcPr>
          <w:p>
            <w:pPr>
              <w:pStyle w:val="47"/>
              <w:rPr>
                <w:rFonts w:hint="eastAsia" w:asciiTheme="minorEastAsia" w:hAnsiTheme="minorEastAsia" w:eastAsiaTheme="minorEastAsia" w:cstheme="minorEastAsia"/>
              </w:rPr>
            </w:pPr>
            <w:r>
              <w:rPr>
                <w:rFonts w:hint="eastAsia" w:asciiTheme="minorEastAsia" w:hAnsiTheme="minorEastAsia" w:eastAsiaTheme="minorEastAsia" w:cstheme="minorEastAsia"/>
              </w:rPr>
              <w:t>不组织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7"/>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15</w:t>
            </w:r>
          </w:p>
        </w:tc>
        <w:tc>
          <w:tcPr>
            <w:tcW w:w="1800" w:type="dxa"/>
            <w:tcBorders>
              <w:tl2br w:val="nil"/>
              <w:tr2bl w:val="nil"/>
            </w:tcBorders>
            <w:vAlign w:val="center"/>
          </w:tcPr>
          <w:p>
            <w:pPr>
              <w:pStyle w:val="47"/>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报价预备会</w:t>
            </w:r>
          </w:p>
        </w:tc>
        <w:tc>
          <w:tcPr>
            <w:tcW w:w="6465" w:type="dxa"/>
            <w:tcBorders>
              <w:tl2br w:val="nil"/>
              <w:tr2bl w:val="nil"/>
            </w:tcBorders>
            <w:vAlign w:val="center"/>
          </w:tcPr>
          <w:p>
            <w:pPr>
              <w:pStyle w:val="47"/>
              <w:rPr>
                <w:rFonts w:hint="eastAsia" w:asciiTheme="minorEastAsia" w:hAnsiTheme="minorEastAsia" w:eastAsiaTheme="minorEastAsia" w:cstheme="minorEastAsia"/>
              </w:rPr>
            </w:pPr>
            <w:r>
              <w:rPr>
                <w:rFonts w:hint="eastAsia" w:asciiTheme="minorEastAsia" w:hAnsiTheme="minorEastAsia" w:eastAsiaTheme="minorEastAsia" w:cstheme="minorEastAsia"/>
              </w:rPr>
              <w:t>不召开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7"/>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16</w:t>
            </w:r>
          </w:p>
        </w:tc>
        <w:tc>
          <w:tcPr>
            <w:tcW w:w="1800" w:type="dxa"/>
            <w:tcBorders>
              <w:tl2br w:val="nil"/>
              <w:tr2bl w:val="nil"/>
            </w:tcBorders>
            <w:vAlign w:val="center"/>
          </w:tcPr>
          <w:p>
            <w:pPr>
              <w:pStyle w:val="47"/>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分包</w:t>
            </w:r>
          </w:p>
        </w:tc>
        <w:tc>
          <w:tcPr>
            <w:tcW w:w="6465" w:type="dxa"/>
            <w:tcBorders>
              <w:tl2br w:val="nil"/>
              <w:tr2bl w:val="nil"/>
            </w:tcBorders>
            <w:vAlign w:val="center"/>
          </w:tcPr>
          <w:p>
            <w:pPr>
              <w:pStyle w:val="47"/>
              <w:rPr>
                <w:rFonts w:hint="eastAsia" w:asciiTheme="minorEastAsia" w:hAnsiTheme="minorEastAsia" w:eastAsiaTheme="minorEastAsia" w:cstheme="minorEastAsia"/>
              </w:rPr>
            </w:pPr>
            <w:r>
              <w:rPr>
                <w:rFonts w:hint="eastAsia" w:asciiTheme="minorEastAsia" w:hAnsiTheme="minorEastAsia" w:eastAsiaTheme="minorEastAsia" w:cstheme="minorEastAsia"/>
              </w:rPr>
              <w:t>不允许</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7"/>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17</w:t>
            </w:r>
          </w:p>
        </w:tc>
        <w:tc>
          <w:tcPr>
            <w:tcW w:w="1800" w:type="dxa"/>
            <w:tcBorders>
              <w:tl2br w:val="nil"/>
              <w:tr2bl w:val="nil"/>
            </w:tcBorders>
            <w:vAlign w:val="center"/>
          </w:tcPr>
          <w:p>
            <w:pPr>
              <w:pStyle w:val="47"/>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构成询比采购文件的其他材料</w:t>
            </w:r>
          </w:p>
        </w:tc>
        <w:tc>
          <w:tcPr>
            <w:tcW w:w="6465" w:type="dxa"/>
            <w:tcBorders>
              <w:tl2br w:val="nil"/>
              <w:tr2bl w:val="nil"/>
            </w:tcBorders>
            <w:vAlign w:val="center"/>
          </w:tcPr>
          <w:p>
            <w:pPr>
              <w:pStyle w:val="47"/>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采购人发布的有关本次询比采购的补遗书（澄清与修改）等</w:t>
            </w:r>
            <w:r>
              <w:rPr>
                <w:rFonts w:hint="eastAsia" w:asciiTheme="minorEastAsia" w:hAnsiTheme="minorEastAsia" w:eastAsiaTheme="minorEastAsia" w:cstheme="minorEastAsia"/>
                <w:lang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7"/>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18</w:t>
            </w:r>
          </w:p>
        </w:tc>
        <w:tc>
          <w:tcPr>
            <w:tcW w:w="1800" w:type="dxa"/>
            <w:tcBorders>
              <w:tl2br w:val="nil"/>
              <w:tr2bl w:val="nil"/>
            </w:tcBorders>
            <w:vAlign w:val="center"/>
          </w:tcPr>
          <w:p>
            <w:pPr>
              <w:pStyle w:val="47"/>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服务商要求澄清询比采购文件的截止时间</w:t>
            </w:r>
          </w:p>
        </w:tc>
        <w:tc>
          <w:tcPr>
            <w:tcW w:w="6465" w:type="dxa"/>
            <w:tcBorders>
              <w:tl2br w:val="nil"/>
              <w:tr2bl w:val="nil"/>
            </w:tcBorders>
            <w:vAlign w:val="center"/>
          </w:tcPr>
          <w:p>
            <w:pPr>
              <w:pStyle w:val="47"/>
              <w:rPr>
                <w:rFonts w:hint="eastAsia" w:asciiTheme="minorEastAsia" w:hAnsiTheme="minorEastAsia" w:eastAsiaTheme="minorEastAsia" w:cstheme="minorEastAsia"/>
              </w:rPr>
            </w:pPr>
            <w:r>
              <w:rPr>
                <w:rFonts w:hint="eastAsia" w:asciiTheme="minorEastAsia" w:hAnsiTheme="minorEastAsia" w:eastAsiaTheme="minorEastAsia" w:cstheme="minorEastAsia"/>
              </w:rPr>
              <w:t>时间：递交报价文件截止之日1天前；</w:t>
            </w:r>
          </w:p>
          <w:p>
            <w:pPr>
              <w:pStyle w:val="47"/>
              <w:rPr>
                <w:rFonts w:hint="eastAsia" w:asciiTheme="minorEastAsia" w:hAnsiTheme="minorEastAsia" w:eastAsiaTheme="minorEastAsia" w:cstheme="minorEastAsia"/>
              </w:rPr>
            </w:pPr>
            <w:r>
              <w:rPr>
                <w:rFonts w:hint="eastAsia" w:asciiTheme="minorEastAsia" w:hAnsiTheme="minorEastAsia" w:eastAsiaTheme="minorEastAsia" w:cstheme="minorEastAsia"/>
              </w:rPr>
              <w:t>形式：书面形式（如邮件、信函、传真等）。</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7"/>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19</w:t>
            </w:r>
          </w:p>
        </w:tc>
        <w:tc>
          <w:tcPr>
            <w:tcW w:w="1800" w:type="dxa"/>
            <w:tcBorders>
              <w:tl2br w:val="nil"/>
              <w:tr2bl w:val="nil"/>
            </w:tcBorders>
            <w:vAlign w:val="center"/>
          </w:tcPr>
          <w:p>
            <w:pPr>
              <w:pStyle w:val="47"/>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询比采购文件澄清发出的形式</w:t>
            </w:r>
          </w:p>
        </w:tc>
        <w:tc>
          <w:tcPr>
            <w:tcW w:w="6465" w:type="dxa"/>
            <w:tcBorders>
              <w:tl2br w:val="nil"/>
              <w:tr2bl w:val="nil"/>
            </w:tcBorders>
            <w:vAlign w:val="center"/>
          </w:tcPr>
          <w:p>
            <w:pPr>
              <w:pStyle w:val="47"/>
              <w:rPr>
                <w:rFonts w:hint="eastAsia" w:asciiTheme="minorEastAsia" w:hAnsiTheme="minorEastAsia" w:eastAsiaTheme="minorEastAsia" w:cstheme="minorEastAsia"/>
              </w:rPr>
            </w:pPr>
            <w:r>
              <w:rPr>
                <w:rFonts w:hint="eastAsia" w:asciiTheme="minorEastAsia" w:hAnsiTheme="minorEastAsia" w:eastAsiaTheme="minorEastAsia" w:cstheme="minorEastAsia"/>
              </w:rPr>
              <w:t>询比采购文件澄清将在</w:t>
            </w:r>
            <w:r>
              <w:rPr>
                <w:rFonts w:hint="eastAsia" w:asciiTheme="minorEastAsia" w:hAnsiTheme="minorEastAsia" w:eastAsiaTheme="minorEastAsia" w:cstheme="minorEastAsia"/>
                <w:b/>
                <w:bCs/>
                <w:color w:val="000000"/>
              </w:rPr>
              <w:t>安徽大别山国投集团（www.ahdmig.cn）</w:t>
            </w: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HYPERLINK "http://www.ahjkjt.com）发布，投标人应自行下载。/"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rPr>
              <w:t>发出，服务商应自行下载。</w:t>
            </w:r>
            <w:r>
              <w:rPr>
                <w:rFonts w:hint="eastAsia" w:asciiTheme="minorEastAsia" w:hAnsiTheme="minorEastAsia" w:eastAsiaTheme="minorEastAsia" w:cstheme="minorEastAsia"/>
              </w:rPr>
              <w:fldChar w:fldCharType="end"/>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7"/>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20</w:t>
            </w:r>
          </w:p>
        </w:tc>
        <w:tc>
          <w:tcPr>
            <w:tcW w:w="1800" w:type="dxa"/>
            <w:tcBorders>
              <w:tl2br w:val="nil"/>
              <w:tr2bl w:val="nil"/>
            </w:tcBorders>
            <w:vAlign w:val="center"/>
          </w:tcPr>
          <w:p>
            <w:pPr>
              <w:pStyle w:val="47"/>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服务商确认收到询比采购文件澄清</w:t>
            </w:r>
          </w:p>
        </w:tc>
        <w:tc>
          <w:tcPr>
            <w:tcW w:w="6465" w:type="dxa"/>
            <w:tcBorders>
              <w:tl2br w:val="nil"/>
              <w:tr2bl w:val="nil"/>
            </w:tcBorders>
            <w:vAlign w:val="center"/>
          </w:tcPr>
          <w:p>
            <w:pPr>
              <w:pStyle w:val="47"/>
              <w:rPr>
                <w:rFonts w:hint="eastAsia" w:asciiTheme="minorEastAsia" w:hAnsiTheme="minorEastAsia" w:eastAsiaTheme="minorEastAsia" w:cstheme="minorEastAsia"/>
              </w:rPr>
            </w:pPr>
            <w:r>
              <w:rPr>
                <w:rFonts w:hint="eastAsia" w:asciiTheme="minorEastAsia" w:hAnsiTheme="minorEastAsia" w:eastAsiaTheme="minorEastAsia" w:cstheme="minorEastAsia"/>
              </w:rPr>
              <w:t>服务商应关注采购公告载明的网站，及时下载询比采购文件澄清。</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7"/>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21</w:t>
            </w:r>
          </w:p>
        </w:tc>
        <w:tc>
          <w:tcPr>
            <w:tcW w:w="1800" w:type="dxa"/>
            <w:tcBorders>
              <w:tl2br w:val="nil"/>
              <w:tr2bl w:val="nil"/>
            </w:tcBorders>
            <w:vAlign w:val="center"/>
          </w:tcPr>
          <w:p>
            <w:pPr>
              <w:pStyle w:val="47"/>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询比采购文件修改发出的形式</w:t>
            </w:r>
          </w:p>
        </w:tc>
        <w:tc>
          <w:tcPr>
            <w:tcW w:w="6465" w:type="dxa"/>
            <w:tcBorders>
              <w:tl2br w:val="nil"/>
              <w:tr2bl w:val="nil"/>
            </w:tcBorders>
            <w:vAlign w:val="center"/>
          </w:tcPr>
          <w:p>
            <w:pPr>
              <w:pStyle w:val="47"/>
              <w:rPr>
                <w:rFonts w:hint="eastAsia" w:asciiTheme="minorEastAsia" w:hAnsiTheme="minorEastAsia" w:eastAsiaTheme="minorEastAsia" w:cstheme="minorEastAsia"/>
              </w:rPr>
            </w:pPr>
            <w:r>
              <w:rPr>
                <w:rFonts w:hint="eastAsia" w:asciiTheme="minorEastAsia" w:hAnsiTheme="minorEastAsia" w:eastAsiaTheme="minorEastAsia" w:cstheme="minorEastAsia"/>
              </w:rPr>
              <w:t>询比采购文件修改将在</w:t>
            </w:r>
            <w:r>
              <w:rPr>
                <w:rFonts w:hint="eastAsia" w:asciiTheme="minorEastAsia" w:hAnsiTheme="minorEastAsia" w:eastAsiaTheme="minorEastAsia" w:cstheme="minorEastAsia"/>
                <w:b/>
                <w:bCs/>
                <w:color w:val="000000"/>
              </w:rPr>
              <w:t>安徽大别山国投集团（www.ahdmig.cn）</w:t>
            </w:r>
            <w:r>
              <w:rPr>
                <w:rFonts w:hint="eastAsia" w:asciiTheme="minorEastAsia" w:hAnsiTheme="minorEastAsia" w:eastAsiaTheme="minorEastAsia" w:cstheme="minorEastAsia"/>
              </w:rPr>
              <w:t>发出，服务商应自行下载。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7"/>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22</w:t>
            </w:r>
          </w:p>
        </w:tc>
        <w:tc>
          <w:tcPr>
            <w:tcW w:w="1800" w:type="dxa"/>
            <w:tcBorders>
              <w:tl2br w:val="nil"/>
              <w:tr2bl w:val="nil"/>
            </w:tcBorders>
            <w:vAlign w:val="center"/>
          </w:tcPr>
          <w:p>
            <w:pPr>
              <w:pStyle w:val="47"/>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服务商确认收到询比采购文件修改</w:t>
            </w:r>
          </w:p>
        </w:tc>
        <w:tc>
          <w:tcPr>
            <w:tcW w:w="6465" w:type="dxa"/>
            <w:tcBorders>
              <w:tl2br w:val="nil"/>
              <w:tr2bl w:val="nil"/>
            </w:tcBorders>
            <w:vAlign w:val="center"/>
          </w:tcPr>
          <w:p>
            <w:pPr>
              <w:pStyle w:val="47"/>
              <w:rPr>
                <w:rFonts w:hint="eastAsia" w:asciiTheme="minorEastAsia" w:hAnsiTheme="minorEastAsia" w:eastAsiaTheme="minorEastAsia" w:cstheme="minorEastAsia"/>
              </w:rPr>
            </w:pPr>
            <w:r>
              <w:rPr>
                <w:rFonts w:hint="eastAsia" w:asciiTheme="minorEastAsia" w:hAnsiTheme="minorEastAsia" w:eastAsiaTheme="minorEastAsia" w:cstheme="minorEastAsia"/>
              </w:rPr>
              <w:t>服务商应关注采购公告载明的网站，及时下载询比采购文件修改，</w:t>
            </w:r>
            <w:r>
              <w:rPr>
                <w:rFonts w:hint="eastAsia" w:asciiTheme="minorEastAsia" w:hAnsiTheme="minorEastAsia" w:eastAsiaTheme="minorEastAsia" w:cstheme="minorEastAsia"/>
                <w:szCs w:val="21"/>
              </w:rPr>
              <w:t>无需回复确认</w:t>
            </w:r>
            <w:r>
              <w:rPr>
                <w:rFonts w:hint="eastAsia" w:asciiTheme="minorEastAsia" w:hAnsiTheme="minorEastAsia" w:eastAsiaTheme="minorEastAsia" w:cstheme="minorEastAsia"/>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7"/>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23</w:t>
            </w:r>
          </w:p>
        </w:tc>
        <w:tc>
          <w:tcPr>
            <w:tcW w:w="1800" w:type="dxa"/>
            <w:tcBorders>
              <w:tl2br w:val="nil"/>
              <w:tr2bl w:val="nil"/>
            </w:tcBorders>
            <w:vAlign w:val="center"/>
          </w:tcPr>
          <w:p>
            <w:pPr>
              <w:pStyle w:val="47"/>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报价文件包含的内容</w:t>
            </w:r>
          </w:p>
        </w:tc>
        <w:tc>
          <w:tcPr>
            <w:tcW w:w="6465" w:type="dxa"/>
            <w:tcBorders>
              <w:tl2br w:val="nil"/>
              <w:tr2bl w:val="nil"/>
            </w:tcBorders>
            <w:vAlign w:val="center"/>
          </w:tcPr>
          <w:p>
            <w:pPr>
              <w:pStyle w:val="47"/>
              <w:rPr>
                <w:rFonts w:hint="eastAsia" w:asciiTheme="minorEastAsia" w:hAnsiTheme="minorEastAsia" w:eastAsiaTheme="minorEastAsia" w:cstheme="minorEastAsia"/>
              </w:rPr>
            </w:pPr>
            <w:r>
              <w:rPr>
                <w:rFonts w:hint="eastAsia" w:asciiTheme="minorEastAsia" w:hAnsiTheme="minorEastAsia" w:eastAsiaTheme="minorEastAsia" w:cstheme="minorEastAsia"/>
              </w:rPr>
              <w:t>见报价清单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7"/>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24</w:t>
            </w:r>
          </w:p>
        </w:tc>
        <w:tc>
          <w:tcPr>
            <w:tcW w:w="1800" w:type="dxa"/>
            <w:tcBorders>
              <w:tl2br w:val="nil"/>
              <w:tr2bl w:val="nil"/>
            </w:tcBorders>
            <w:vAlign w:val="center"/>
          </w:tcPr>
          <w:p>
            <w:pPr>
              <w:pStyle w:val="47"/>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构成报价文件的其他材料</w:t>
            </w:r>
          </w:p>
        </w:tc>
        <w:tc>
          <w:tcPr>
            <w:tcW w:w="6465" w:type="dxa"/>
            <w:tcBorders>
              <w:tl2br w:val="nil"/>
              <w:tr2bl w:val="nil"/>
            </w:tcBorders>
            <w:vAlign w:val="center"/>
          </w:tcPr>
          <w:p>
            <w:pPr>
              <w:pStyle w:val="47"/>
              <w:rPr>
                <w:rFonts w:hint="eastAsia" w:asciiTheme="minorEastAsia" w:hAnsiTheme="minorEastAsia" w:eastAsiaTheme="minorEastAsia" w:cstheme="minorEastAsia"/>
              </w:rPr>
            </w:pPr>
            <w:r>
              <w:rPr>
                <w:rFonts w:hint="eastAsia" w:asciiTheme="minorEastAsia" w:hAnsiTheme="minorEastAsia" w:eastAsiaTheme="minorEastAsia" w:cstheme="minorEastAsia"/>
              </w:rPr>
              <w:t>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7"/>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25</w:t>
            </w:r>
          </w:p>
        </w:tc>
        <w:tc>
          <w:tcPr>
            <w:tcW w:w="1800" w:type="dxa"/>
            <w:tcBorders>
              <w:tl2br w:val="nil"/>
              <w:tr2bl w:val="nil"/>
            </w:tcBorders>
            <w:vAlign w:val="center"/>
          </w:tcPr>
          <w:p>
            <w:pPr>
              <w:pStyle w:val="47"/>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增值税税金的计算方法</w:t>
            </w:r>
          </w:p>
        </w:tc>
        <w:tc>
          <w:tcPr>
            <w:tcW w:w="6465" w:type="dxa"/>
            <w:tcBorders>
              <w:tl2br w:val="nil"/>
              <w:tr2bl w:val="nil"/>
            </w:tcBorders>
            <w:vAlign w:val="center"/>
          </w:tcPr>
          <w:p>
            <w:pPr>
              <w:pStyle w:val="47"/>
              <w:rPr>
                <w:rFonts w:hint="eastAsia" w:asciiTheme="minorEastAsia" w:hAnsiTheme="minorEastAsia" w:eastAsiaTheme="minorEastAsia" w:cstheme="minorEastAsia"/>
              </w:rPr>
            </w:pPr>
            <w:r>
              <w:rPr>
                <w:rFonts w:hint="eastAsia" w:asciiTheme="minorEastAsia" w:hAnsiTheme="minorEastAsia" w:eastAsiaTheme="minorEastAsia" w:cstheme="minorEastAsia"/>
              </w:rPr>
              <w:t>报价为含税价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7"/>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26</w:t>
            </w:r>
          </w:p>
        </w:tc>
        <w:tc>
          <w:tcPr>
            <w:tcW w:w="1800" w:type="dxa"/>
            <w:tcBorders>
              <w:tl2br w:val="nil"/>
              <w:tr2bl w:val="nil"/>
            </w:tcBorders>
            <w:vAlign w:val="center"/>
          </w:tcPr>
          <w:p>
            <w:pPr>
              <w:pStyle w:val="47"/>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报价方式和</w:t>
            </w:r>
          </w:p>
          <w:p>
            <w:pPr>
              <w:pStyle w:val="47"/>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最高报价限价</w:t>
            </w:r>
          </w:p>
        </w:tc>
        <w:tc>
          <w:tcPr>
            <w:tcW w:w="6465" w:type="dxa"/>
            <w:tcBorders>
              <w:tl2br w:val="nil"/>
              <w:tr2bl w:val="nil"/>
            </w:tcBorders>
            <w:vAlign w:val="center"/>
          </w:tcPr>
          <w:p>
            <w:pPr>
              <w:pStyle w:val="47"/>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报价不得超过最高限价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7"/>
              <w:ind w:firstLine="0" w:firstLineChars="0"/>
              <w:jc w:val="center"/>
              <w:rPr>
                <w:rFonts w:hint="eastAsia" w:asciiTheme="minorEastAsia" w:hAnsiTheme="minorEastAsia" w:eastAsiaTheme="minorEastAsia" w:cstheme="minorEastAsia"/>
                <w:sz w:val="22"/>
                <w:szCs w:val="22"/>
                <w:lang w:val="en-US" w:eastAsia="zh-CN" w:bidi="ar-SA"/>
              </w:rPr>
            </w:pPr>
            <w:r>
              <w:rPr>
                <w:rFonts w:hint="eastAsia" w:asciiTheme="minorEastAsia" w:hAnsiTheme="minorEastAsia" w:eastAsiaTheme="minorEastAsia" w:cstheme="minorEastAsia"/>
              </w:rPr>
              <w:t>27</w:t>
            </w:r>
          </w:p>
        </w:tc>
        <w:tc>
          <w:tcPr>
            <w:tcW w:w="1800" w:type="dxa"/>
            <w:tcBorders>
              <w:tl2br w:val="nil"/>
              <w:tr2bl w:val="nil"/>
            </w:tcBorders>
            <w:vAlign w:val="center"/>
          </w:tcPr>
          <w:p>
            <w:pPr>
              <w:pStyle w:val="47"/>
              <w:jc w:val="center"/>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付款方式</w:t>
            </w:r>
          </w:p>
        </w:tc>
        <w:tc>
          <w:tcPr>
            <w:tcW w:w="6465" w:type="dxa"/>
            <w:tcBorders>
              <w:tl2br w:val="nil"/>
              <w:tr2bl w:val="nil"/>
            </w:tcBorders>
            <w:vAlign w:val="center"/>
          </w:tcPr>
          <w:p>
            <w:pPr>
              <w:pStyle w:val="47"/>
              <w:jc w:val="left"/>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完成所有编制工作，编制报告书通过评审并取得批复意见，提交最终版报告书5个工作日内付清合同款。</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7"/>
              <w:ind w:firstLine="0" w:firstLineChars="0"/>
              <w:jc w:val="center"/>
              <w:rPr>
                <w:rFonts w:hint="eastAsia" w:asciiTheme="minorEastAsia" w:hAnsiTheme="minorEastAsia" w:eastAsiaTheme="minorEastAsia" w:cstheme="minorEastAsia"/>
                <w:sz w:val="22"/>
                <w:szCs w:val="22"/>
                <w:lang w:val="en-US" w:eastAsia="zh-CN" w:bidi="ar-SA"/>
              </w:rPr>
            </w:pPr>
            <w:r>
              <w:rPr>
                <w:rFonts w:hint="eastAsia" w:asciiTheme="minorEastAsia" w:hAnsiTheme="minorEastAsia" w:eastAsiaTheme="minorEastAsia" w:cstheme="minorEastAsia"/>
              </w:rPr>
              <w:t>28</w:t>
            </w:r>
          </w:p>
        </w:tc>
        <w:tc>
          <w:tcPr>
            <w:tcW w:w="1800" w:type="dxa"/>
            <w:tcBorders>
              <w:tl2br w:val="nil"/>
              <w:tr2bl w:val="nil"/>
            </w:tcBorders>
            <w:vAlign w:val="center"/>
          </w:tcPr>
          <w:p>
            <w:pPr>
              <w:pStyle w:val="47"/>
              <w:jc w:val="center"/>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是否接受调价函</w:t>
            </w:r>
          </w:p>
        </w:tc>
        <w:tc>
          <w:tcPr>
            <w:tcW w:w="6465" w:type="dxa"/>
            <w:tcBorders>
              <w:tl2br w:val="nil"/>
              <w:tr2bl w:val="nil"/>
            </w:tcBorders>
            <w:vAlign w:val="center"/>
          </w:tcPr>
          <w:p>
            <w:pPr>
              <w:pStyle w:val="47"/>
              <w:jc w:val="left"/>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7"/>
              <w:ind w:firstLine="0" w:firstLineChars="0"/>
              <w:jc w:val="center"/>
              <w:rPr>
                <w:rFonts w:hint="eastAsia" w:asciiTheme="minorEastAsia" w:hAnsiTheme="minorEastAsia" w:eastAsiaTheme="minorEastAsia" w:cstheme="minorEastAsia"/>
                <w:sz w:val="22"/>
                <w:szCs w:val="22"/>
                <w:lang w:val="en-US" w:eastAsia="zh-CN" w:bidi="ar-SA"/>
              </w:rPr>
            </w:pPr>
            <w:r>
              <w:rPr>
                <w:rFonts w:hint="eastAsia" w:asciiTheme="minorEastAsia" w:hAnsiTheme="minorEastAsia" w:eastAsiaTheme="minorEastAsia" w:cstheme="minorEastAsia"/>
              </w:rPr>
              <w:t>29</w:t>
            </w:r>
          </w:p>
        </w:tc>
        <w:tc>
          <w:tcPr>
            <w:tcW w:w="1800" w:type="dxa"/>
            <w:tcBorders>
              <w:tl2br w:val="nil"/>
              <w:tr2bl w:val="nil"/>
            </w:tcBorders>
            <w:vAlign w:val="center"/>
          </w:tcPr>
          <w:p>
            <w:pPr>
              <w:pStyle w:val="47"/>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报价的其他要求</w:t>
            </w:r>
          </w:p>
        </w:tc>
        <w:tc>
          <w:tcPr>
            <w:tcW w:w="6465" w:type="dxa"/>
            <w:tcBorders>
              <w:tl2br w:val="nil"/>
              <w:tr2bl w:val="nil"/>
            </w:tcBorders>
            <w:vAlign w:val="center"/>
          </w:tcPr>
          <w:p>
            <w:pPr>
              <w:pStyle w:val="47"/>
              <w:rPr>
                <w:rFonts w:hint="eastAsia" w:asciiTheme="minorEastAsia" w:hAnsiTheme="minorEastAsia" w:eastAsiaTheme="minorEastAsia" w:cstheme="minorEastAsia"/>
              </w:rPr>
            </w:pPr>
            <w:r>
              <w:rPr>
                <w:rFonts w:hint="eastAsia" w:asciiTheme="minorEastAsia" w:hAnsiTheme="minorEastAsia" w:eastAsiaTheme="minorEastAsia" w:cstheme="minorEastAsia"/>
              </w:rPr>
              <w:t>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7"/>
              <w:ind w:firstLine="0" w:firstLineChars="0"/>
              <w:jc w:val="center"/>
              <w:rPr>
                <w:rFonts w:hint="eastAsia" w:asciiTheme="minorEastAsia" w:hAnsiTheme="minorEastAsia" w:eastAsiaTheme="minorEastAsia" w:cstheme="minorEastAsia"/>
                <w:sz w:val="22"/>
                <w:szCs w:val="22"/>
                <w:lang w:val="en-US" w:eastAsia="zh-CN" w:bidi="ar-SA"/>
              </w:rPr>
            </w:pPr>
            <w:r>
              <w:rPr>
                <w:rFonts w:hint="eastAsia" w:asciiTheme="minorEastAsia" w:hAnsiTheme="minorEastAsia" w:eastAsiaTheme="minorEastAsia" w:cstheme="minorEastAsia"/>
              </w:rPr>
              <w:t>30</w:t>
            </w:r>
          </w:p>
        </w:tc>
        <w:tc>
          <w:tcPr>
            <w:tcW w:w="1800" w:type="dxa"/>
            <w:tcBorders>
              <w:tl2br w:val="nil"/>
              <w:tr2bl w:val="nil"/>
            </w:tcBorders>
            <w:vAlign w:val="center"/>
          </w:tcPr>
          <w:p>
            <w:pPr>
              <w:pStyle w:val="47"/>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报价有效期</w:t>
            </w:r>
          </w:p>
        </w:tc>
        <w:tc>
          <w:tcPr>
            <w:tcW w:w="6465" w:type="dxa"/>
            <w:tcBorders>
              <w:tl2br w:val="nil"/>
              <w:tr2bl w:val="nil"/>
            </w:tcBorders>
            <w:vAlign w:val="center"/>
          </w:tcPr>
          <w:p>
            <w:pPr>
              <w:pStyle w:val="47"/>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自服务商提交报价文件截止之日起计算</w:t>
            </w:r>
            <w:r>
              <w:rPr>
                <w:rFonts w:hint="eastAsia" w:asciiTheme="minorEastAsia" w:hAnsiTheme="minorEastAsia" w:eastAsiaTheme="minorEastAsia" w:cstheme="minorEastAsia"/>
                <w:lang w:val="en-US" w:eastAsia="zh-CN"/>
              </w:rPr>
              <w:t>3</w:t>
            </w:r>
            <w:r>
              <w:rPr>
                <w:rFonts w:hint="eastAsia" w:asciiTheme="minorEastAsia" w:hAnsiTheme="minorEastAsia" w:eastAsiaTheme="minorEastAsia" w:cstheme="minorEastAsia"/>
              </w:rPr>
              <w:t>0天</w:t>
            </w:r>
            <w:r>
              <w:rPr>
                <w:rFonts w:hint="eastAsia" w:asciiTheme="minorEastAsia" w:hAnsiTheme="minorEastAsia" w:eastAsiaTheme="minorEastAsia" w:cstheme="minorEastAsia"/>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7"/>
              <w:ind w:firstLine="0" w:firstLineChars="0"/>
              <w:jc w:val="center"/>
              <w:rPr>
                <w:rFonts w:hint="eastAsia" w:asciiTheme="minorEastAsia" w:hAnsiTheme="minorEastAsia" w:eastAsiaTheme="minorEastAsia" w:cstheme="minorEastAsia"/>
                <w:sz w:val="22"/>
                <w:szCs w:val="22"/>
                <w:lang w:val="en-US" w:eastAsia="zh-CN" w:bidi="ar-SA"/>
              </w:rPr>
            </w:pPr>
            <w:r>
              <w:rPr>
                <w:rFonts w:hint="eastAsia" w:asciiTheme="minorEastAsia" w:hAnsiTheme="minorEastAsia" w:eastAsiaTheme="minorEastAsia" w:cstheme="minorEastAsia"/>
              </w:rPr>
              <w:t>31</w:t>
            </w:r>
          </w:p>
        </w:tc>
        <w:tc>
          <w:tcPr>
            <w:tcW w:w="1800" w:type="dxa"/>
            <w:tcBorders>
              <w:tl2br w:val="nil"/>
              <w:tr2bl w:val="nil"/>
            </w:tcBorders>
            <w:vAlign w:val="center"/>
          </w:tcPr>
          <w:p>
            <w:pPr>
              <w:pStyle w:val="47"/>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报价保证金</w:t>
            </w:r>
          </w:p>
        </w:tc>
        <w:tc>
          <w:tcPr>
            <w:tcW w:w="6465" w:type="dxa"/>
            <w:tcBorders>
              <w:tl2br w:val="nil"/>
              <w:tr2bl w:val="nil"/>
            </w:tcBorders>
            <w:vAlign w:val="center"/>
          </w:tcPr>
          <w:p>
            <w:pPr>
              <w:pStyle w:val="47"/>
              <w:rPr>
                <w:rFonts w:hint="eastAsia" w:asciiTheme="minorEastAsia" w:hAnsiTheme="minorEastAsia" w:eastAsiaTheme="minorEastAsia" w:cstheme="minorEastAsia"/>
              </w:rPr>
            </w:pPr>
            <w:r>
              <w:rPr>
                <w:rFonts w:hint="eastAsia" w:asciiTheme="minorEastAsia" w:hAnsiTheme="minorEastAsia" w:eastAsiaTheme="minorEastAsia" w:cstheme="minorEastAsia"/>
                <w:szCs w:val="21"/>
              </w:rPr>
              <w:t>见公告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7"/>
              <w:ind w:firstLine="0" w:firstLineChars="0"/>
              <w:jc w:val="center"/>
              <w:rPr>
                <w:rFonts w:hint="eastAsia" w:asciiTheme="minorEastAsia" w:hAnsiTheme="minorEastAsia" w:eastAsiaTheme="minorEastAsia" w:cstheme="minorEastAsia"/>
                <w:sz w:val="22"/>
                <w:szCs w:val="22"/>
                <w:lang w:val="en-US" w:eastAsia="zh-CN" w:bidi="ar-SA"/>
              </w:rPr>
            </w:pPr>
            <w:r>
              <w:rPr>
                <w:rFonts w:hint="eastAsia" w:asciiTheme="minorEastAsia" w:hAnsiTheme="minorEastAsia" w:eastAsiaTheme="minorEastAsia" w:cstheme="minorEastAsia"/>
              </w:rPr>
              <w:t>32</w:t>
            </w:r>
          </w:p>
        </w:tc>
        <w:tc>
          <w:tcPr>
            <w:tcW w:w="1800" w:type="dxa"/>
            <w:tcBorders>
              <w:tl2br w:val="nil"/>
              <w:tr2bl w:val="nil"/>
            </w:tcBorders>
            <w:vAlign w:val="center"/>
          </w:tcPr>
          <w:p>
            <w:pPr>
              <w:pStyle w:val="47"/>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资格审查资料的特殊要求</w:t>
            </w:r>
          </w:p>
        </w:tc>
        <w:tc>
          <w:tcPr>
            <w:tcW w:w="6465" w:type="dxa"/>
            <w:tcBorders>
              <w:tl2br w:val="nil"/>
              <w:tr2bl w:val="nil"/>
            </w:tcBorders>
            <w:vAlign w:val="center"/>
          </w:tcPr>
          <w:p>
            <w:pPr>
              <w:pStyle w:val="47"/>
              <w:rPr>
                <w:rFonts w:hint="eastAsia" w:asciiTheme="minorEastAsia" w:hAnsiTheme="minorEastAsia" w:eastAsiaTheme="minorEastAsia" w:cstheme="minorEastAsia"/>
              </w:rPr>
            </w:pPr>
            <w:r>
              <w:rPr>
                <w:rFonts w:hint="eastAsia" w:asciiTheme="minorEastAsia" w:hAnsiTheme="minorEastAsia" w:eastAsiaTheme="minorEastAsia" w:cstheme="minorEastAsia"/>
              </w:rPr>
              <w:t>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7"/>
              <w:ind w:firstLine="0" w:firstLineChars="0"/>
              <w:jc w:val="center"/>
              <w:rPr>
                <w:rFonts w:hint="eastAsia" w:asciiTheme="minorEastAsia" w:hAnsiTheme="minorEastAsia" w:eastAsiaTheme="minorEastAsia" w:cstheme="minorEastAsia"/>
                <w:sz w:val="22"/>
                <w:szCs w:val="22"/>
                <w:lang w:val="en-US" w:eastAsia="zh-CN" w:bidi="ar-SA"/>
              </w:rPr>
            </w:pPr>
            <w:r>
              <w:rPr>
                <w:rFonts w:hint="eastAsia" w:asciiTheme="minorEastAsia" w:hAnsiTheme="minorEastAsia" w:eastAsiaTheme="minorEastAsia" w:cstheme="minorEastAsia"/>
              </w:rPr>
              <w:t>33</w:t>
            </w:r>
          </w:p>
        </w:tc>
        <w:tc>
          <w:tcPr>
            <w:tcW w:w="1800" w:type="dxa"/>
            <w:tcBorders>
              <w:tl2br w:val="nil"/>
              <w:tr2bl w:val="nil"/>
            </w:tcBorders>
            <w:vAlign w:val="center"/>
          </w:tcPr>
          <w:p>
            <w:pPr>
              <w:pStyle w:val="47"/>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近年财务状况的年份要求</w:t>
            </w:r>
          </w:p>
        </w:tc>
        <w:tc>
          <w:tcPr>
            <w:tcW w:w="6465" w:type="dxa"/>
            <w:tcBorders>
              <w:tl2br w:val="nil"/>
              <w:tr2bl w:val="nil"/>
            </w:tcBorders>
            <w:vAlign w:val="center"/>
          </w:tcPr>
          <w:p>
            <w:pPr>
              <w:pStyle w:val="47"/>
              <w:rPr>
                <w:rFonts w:hint="eastAsia" w:asciiTheme="minorEastAsia" w:hAnsiTheme="minorEastAsia" w:eastAsiaTheme="minorEastAsia" w:cstheme="minorEastAsia"/>
              </w:rPr>
            </w:pPr>
            <w:r>
              <w:rPr>
                <w:rFonts w:hint="eastAsia" w:asciiTheme="minorEastAsia" w:hAnsiTheme="minorEastAsia" w:eastAsiaTheme="minorEastAsia" w:cstheme="minorEastAsia"/>
              </w:rPr>
              <w:t>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7"/>
              <w:ind w:firstLine="0" w:firstLineChars="0"/>
              <w:jc w:val="center"/>
              <w:rPr>
                <w:rFonts w:hint="eastAsia" w:asciiTheme="minorEastAsia" w:hAnsiTheme="minorEastAsia" w:eastAsiaTheme="minorEastAsia" w:cstheme="minorEastAsia"/>
                <w:sz w:val="22"/>
                <w:szCs w:val="22"/>
                <w:lang w:val="en-US" w:eastAsia="zh-CN" w:bidi="ar-SA"/>
              </w:rPr>
            </w:pPr>
            <w:r>
              <w:rPr>
                <w:rFonts w:hint="eastAsia" w:asciiTheme="minorEastAsia" w:hAnsiTheme="minorEastAsia" w:eastAsiaTheme="minorEastAsia" w:cstheme="minorEastAsia"/>
              </w:rPr>
              <w:t>34</w:t>
            </w:r>
          </w:p>
        </w:tc>
        <w:tc>
          <w:tcPr>
            <w:tcW w:w="1800" w:type="dxa"/>
            <w:tcBorders>
              <w:tl2br w:val="nil"/>
              <w:tr2bl w:val="nil"/>
            </w:tcBorders>
            <w:vAlign w:val="center"/>
          </w:tcPr>
          <w:p>
            <w:pPr>
              <w:pStyle w:val="47"/>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近年完成的类似项目的年份要求</w:t>
            </w:r>
          </w:p>
        </w:tc>
        <w:tc>
          <w:tcPr>
            <w:tcW w:w="6465" w:type="dxa"/>
            <w:tcBorders>
              <w:tl2br w:val="nil"/>
              <w:tr2bl w:val="nil"/>
            </w:tcBorders>
            <w:vAlign w:val="center"/>
          </w:tcPr>
          <w:p>
            <w:pPr>
              <w:pStyle w:val="47"/>
              <w:rPr>
                <w:rFonts w:hint="eastAsia" w:asciiTheme="minorEastAsia" w:hAnsiTheme="minorEastAsia" w:eastAsiaTheme="minorEastAsia" w:cstheme="minorEastAsia"/>
              </w:rPr>
            </w:pPr>
            <w:r>
              <w:rPr>
                <w:rFonts w:hint="eastAsia" w:asciiTheme="minorEastAsia" w:hAnsiTheme="minorEastAsia" w:eastAsiaTheme="minorEastAsia" w:cstheme="minorEastAsia"/>
              </w:rPr>
              <w:t>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7"/>
              <w:ind w:firstLine="0" w:firstLineChars="0"/>
              <w:jc w:val="center"/>
              <w:rPr>
                <w:rFonts w:hint="eastAsia" w:asciiTheme="minorEastAsia" w:hAnsiTheme="minorEastAsia" w:eastAsiaTheme="minorEastAsia" w:cstheme="minorEastAsia"/>
                <w:sz w:val="22"/>
                <w:szCs w:val="22"/>
                <w:lang w:val="en-US" w:eastAsia="zh-CN" w:bidi="ar-SA"/>
              </w:rPr>
            </w:pPr>
            <w:r>
              <w:rPr>
                <w:rFonts w:hint="eastAsia" w:asciiTheme="minorEastAsia" w:hAnsiTheme="minorEastAsia" w:eastAsiaTheme="minorEastAsia" w:cstheme="minorEastAsia"/>
              </w:rPr>
              <w:t>35</w:t>
            </w:r>
          </w:p>
        </w:tc>
        <w:tc>
          <w:tcPr>
            <w:tcW w:w="1800" w:type="dxa"/>
            <w:tcBorders>
              <w:tl2br w:val="nil"/>
              <w:tr2bl w:val="nil"/>
            </w:tcBorders>
            <w:vAlign w:val="center"/>
          </w:tcPr>
          <w:p>
            <w:pPr>
              <w:pStyle w:val="47"/>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是否允许递交备选报价方案</w:t>
            </w:r>
          </w:p>
        </w:tc>
        <w:tc>
          <w:tcPr>
            <w:tcW w:w="6465" w:type="dxa"/>
            <w:tcBorders>
              <w:tl2br w:val="nil"/>
              <w:tr2bl w:val="nil"/>
            </w:tcBorders>
            <w:vAlign w:val="center"/>
          </w:tcPr>
          <w:p>
            <w:pPr>
              <w:pStyle w:val="47"/>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不允许</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7"/>
              <w:ind w:firstLine="0" w:firstLineChars="0"/>
              <w:jc w:val="center"/>
              <w:rPr>
                <w:rFonts w:hint="eastAsia" w:asciiTheme="minorEastAsia" w:hAnsiTheme="minorEastAsia" w:eastAsiaTheme="minorEastAsia" w:cstheme="minorEastAsia"/>
                <w:sz w:val="22"/>
                <w:szCs w:val="22"/>
                <w:lang w:val="en-US" w:eastAsia="zh-CN" w:bidi="ar-SA"/>
              </w:rPr>
            </w:pPr>
            <w:r>
              <w:rPr>
                <w:rFonts w:hint="eastAsia" w:asciiTheme="minorEastAsia" w:hAnsiTheme="minorEastAsia" w:eastAsiaTheme="minorEastAsia" w:cstheme="minorEastAsia"/>
              </w:rPr>
              <w:t>36</w:t>
            </w:r>
          </w:p>
        </w:tc>
        <w:tc>
          <w:tcPr>
            <w:tcW w:w="1800" w:type="dxa"/>
            <w:tcBorders>
              <w:tl2br w:val="nil"/>
              <w:tr2bl w:val="nil"/>
            </w:tcBorders>
            <w:vAlign w:val="center"/>
          </w:tcPr>
          <w:p>
            <w:pPr>
              <w:pStyle w:val="47"/>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报价文件副本份数</w:t>
            </w:r>
          </w:p>
        </w:tc>
        <w:tc>
          <w:tcPr>
            <w:tcW w:w="6465" w:type="dxa"/>
            <w:tcBorders>
              <w:tl2br w:val="nil"/>
              <w:tr2bl w:val="nil"/>
            </w:tcBorders>
            <w:vAlign w:val="center"/>
          </w:tcPr>
          <w:p>
            <w:pPr>
              <w:pStyle w:val="47"/>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副本份数</w:t>
            </w:r>
            <w:r>
              <w:rPr>
                <w:rFonts w:hint="eastAsia" w:asciiTheme="minorEastAsia" w:hAnsiTheme="minorEastAsia" w:eastAsiaTheme="minorEastAsia" w:cstheme="minorEastAsia"/>
                <w:sz w:val="21"/>
                <w:szCs w:val="21"/>
                <w:lang w:val="en-US" w:eastAsia="zh-CN"/>
              </w:rPr>
              <w:t>2</w:t>
            </w:r>
            <w:r>
              <w:rPr>
                <w:rFonts w:hint="eastAsia" w:asciiTheme="minorEastAsia" w:hAnsiTheme="minorEastAsia" w:eastAsiaTheme="minorEastAsia" w:cstheme="minorEastAsia"/>
                <w:sz w:val="21"/>
                <w:szCs w:val="21"/>
              </w:rPr>
              <w:t>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7"/>
              <w:ind w:firstLine="0" w:firstLineChars="0"/>
              <w:jc w:val="center"/>
              <w:rPr>
                <w:rFonts w:hint="eastAsia" w:asciiTheme="minorEastAsia" w:hAnsiTheme="minorEastAsia" w:eastAsiaTheme="minorEastAsia" w:cstheme="minorEastAsia"/>
                <w:sz w:val="22"/>
                <w:szCs w:val="22"/>
                <w:lang w:val="en-US" w:eastAsia="zh-CN" w:bidi="ar-SA"/>
              </w:rPr>
            </w:pPr>
            <w:r>
              <w:rPr>
                <w:rFonts w:hint="eastAsia" w:asciiTheme="minorEastAsia" w:hAnsiTheme="minorEastAsia" w:eastAsiaTheme="minorEastAsia" w:cstheme="minorEastAsia"/>
              </w:rPr>
              <w:t>37</w:t>
            </w:r>
          </w:p>
        </w:tc>
        <w:tc>
          <w:tcPr>
            <w:tcW w:w="1800" w:type="dxa"/>
            <w:tcBorders>
              <w:tl2br w:val="nil"/>
              <w:tr2bl w:val="nil"/>
            </w:tcBorders>
            <w:vAlign w:val="center"/>
          </w:tcPr>
          <w:p>
            <w:pPr>
              <w:pStyle w:val="47"/>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报价文件正本和副本标记</w:t>
            </w:r>
          </w:p>
        </w:tc>
        <w:tc>
          <w:tcPr>
            <w:tcW w:w="6465" w:type="dxa"/>
            <w:tcBorders>
              <w:tl2br w:val="nil"/>
              <w:tr2bl w:val="nil"/>
            </w:tcBorders>
            <w:vAlign w:val="center"/>
          </w:tcPr>
          <w:p>
            <w:pPr>
              <w:pStyle w:val="47"/>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正本和副本的封面右上角应清楚地标记“正本”或“副本”的字样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7"/>
              <w:ind w:firstLine="0" w:firstLineChars="0"/>
              <w:jc w:val="center"/>
              <w:rPr>
                <w:rFonts w:hint="eastAsia" w:asciiTheme="minorEastAsia" w:hAnsiTheme="minorEastAsia" w:eastAsiaTheme="minorEastAsia" w:cstheme="minorEastAsia"/>
                <w:sz w:val="22"/>
                <w:szCs w:val="22"/>
                <w:lang w:val="en-US" w:eastAsia="zh-CN" w:bidi="ar-SA"/>
              </w:rPr>
            </w:pPr>
            <w:r>
              <w:rPr>
                <w:rFonts w:hint="eastAsia" w:asciiTheme="minorEastAsia" w:hAnsiTheme="minorEastAsia" w:eastAsiaTheme="minorEastAsia" w:cstheme="minorEastAsia"/>
              </w:rPr>
              <w:t>38</w:t>
            </w:r>
          </w:p>
        </w:tc>
        <w:tc>
          <w:tcPr>
            <w:tcW w:w="1800" w:type="dxa"/>
            <w:tcBorders>
              <w:tl2br w:val="nil"/>
              <w:tr2bl w:val="nil"/>
            </w:tcBorders>
            <w:vAlign w:val="center"/>
          </w:tcPr>
          <w:p>
            <w:pPr>
              <w:pStyle w:val="47"/>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报价文件（纸质版）装订其他要求</w:t>
            </w:r>
          </w:p>
        </w:tc>
        <w:tc>
          <w:tcPr>
            <w:tcW w:w="6465" w:type="dxa"/>
            <w:tcBorders>
              <w:tl2br w:val="nil"/>
              <w:tr2bl w:val="nil"/>
            </w:tcBorders>
            <w:vAlign w:val="center"/>
          </w:tcPr>
          <w:p>
            <w:pPr>
              <w:pStyle w:val="47"/>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605" w:hRule="atLeast"/>
          <w:jc w:val="center"/>
        </w:trPr>
        <w:tc>
          <w:tcPr>
            <w:tcW w:w="962" w:type="dxa"/>
            <w:tcBorders>
              <w:tl2br w:val="nil"/>
              <w:tr2bl w:val="nil"/>
            </w:tcBorders>
            <w:vAlign w:val="center"/>
          </w:tcPr>
          <w:p>
            <w:pPr>
              <w:pStyle w:val="47"/>
              <w:ind w:firstLine="0" w:firstLineChars="0"/>
              <w:jc w:val="center"/>
              <w:rPr>
                <w:rFonts w:hint="eastAsia" w:asciiTheme="minorEastAsia" w:hAnsiTheme="minorEastAsia" w:eastAsiaTheme="minorEastAsia" w:cstheme="minorEastAsia"/>
                <w:sz w:val="22"/>
                <w:szCs w:val="22"/>
                <w:lang w:val="en-US" w:eastAsia="zh-CN" w:bidi="ar-SA"/>
              </w:rPr>
            </w:pPr>
            <w:r>
              <w:rPr>
                <w:rFonts w:hint="eastAsia" w:asciiTheme="minorEastAsia" w:hAnsiTheme="minorEastAsia" w:eastAsiaTheme="minorEastAsia" w:cstheme="minorEastAsia"/>
              </w:rPr>
              <w:t>39</w:t>
            </w:r>
          </w:p>
        </w:tc>
        <w:tc>
          <w:tcPr>
            <w:tcW w:w="1800" w:type="dxa"/>
            <w:tcBorders>
              <w:tl2br w:val="nil"/>
              <w:tr2bl w:val="nil"/>
            </w:tcBorders>
            <w:vAlign w:val="center"/>
          </w:tcPr>
          <w:p>
            <w:pPr>
              <w:pStyle w:val="47"/>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封套上应载明的信息</w:t>
            </w:r>
          </w:p>
        </w:tc>
        <w:tc>
          <w:tcPr>
            <w:tcW w:w="6465" w:type="dxa"/>
            <w:tcBorders>
              <w:tl2br w:val="nil"/>
              <w:tr2bl w:val="nil"/>
            </w:tcBorders>
            <w:vAlign w:val="center"/>
          </w:tcPr>
          <w:tbl>
            <w:tblPr>
              <w:tblStyle w:val="36"/>
              <w:tblW w:w="597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5" w:hRule="atLeast"/>
              </w:trPr>
              <w:tc>
                <w:tcPr>
                  <w:tcW w:w="5977" w:type="dxa"/>
                  <w:vAlign w:val="center"/>
                </w:tcPr>
                <w:p>
                  <w:pPr>
                    <w:pStyle w:val="47"/>
                    <w:jc w:val="center"/>
                    <w:rPr>
                      <w:rFonts w:hint="eastAsia" w:asciiTheme="minorEastAsia" w:hAnsiTheme="minorEastAsia" w:eastAsiaTheme="minorEastAsia" w:cstheme="minorEastAsia"/>
                      <w:sz w:val="21"/>
                      <w:szCs w:val="21"/>
                      <w:u w:val="single"/>
                    </w:rPr>
                  </w:pPr>
                  <w:r>
                    <w:rPr>
                      <w:rFonts w:hint="eastAsia" w:asciiTheme="minorEastAsia" w:hAnsiTheme="minorEastAsia" w:eastAsiaTheme="minorEastAsia" w:cstheme="minorEastAsia"/>
                      <w:color w:val="000000" w:themeColor="text1"/>
                      <w:kern w:val="2"/>
                      <w:sz w:val="22"/>
                      <w:szCs w:val="22"/>
                      <w:u w:val="single"/>
                      <w:lang w:val="en-US" w:eastAsia="zh-CN" w:bidi="ar-SA"/>
                      <w14:textFill>
                        <w14:solidFill>
                          <w14:schemeClr w14:val="tx1"/>
                        </w14:solidFill>
                      </w14:textFill>
                    </w:rPr>
                    <w:t xml:space="preserve"> 霍山县兴水生态工程环境影响评价报告书编制（二次）</w:t>
                  </w:r>
                  <w:r>
                    <w:rPr>
                      <w:rFonts w:hint="eastAsia" w:asciiTheme="minorEastAsia" w:hAnsiTheme="minorEastAsia" w:eastAsiaTheme="minorEastAsia" w:cstheme="minorEastAsia"/>
                      <w:sz w:val="21"/>
                      <w:szCs w:val="21"/>
                      <w:u w:val="single"/>
                    </w:rPr>
                    <w:t xml:space="preserve"> </w:t>
                  </w:r>
                </w:p>
                <w:p>
                  <w:pPr>
                    <w:pStyle w:val="47"/>
                    <w:jc w:val="center"/>
                    <w:rPr>
                      <w:rFonts w:hint="eastAsia" w:asciiTheme="minorEastAsia" w:hAnsiTheme="minorEastAsia" w:eastAsiaTheme="minorEastAsia" w:cstheme="minorEastAsia"/>
                      <w:sz w:val="20"/>
                    </w:rPr>
                  </w:pPr>
                  <w:r>
                    <w:rPr>
                      <w:rFonts w:hint="eastAsia" w:asciiTheme="minorEastAsia" w:hAnsiTheme="minorEastAsia" w:eastAsiaTheme="minorEastAsia" w:cstheme="minorEastAsia"/>
                      <w:sz w:val="20"/>
                    </w:rPr>
                    <w:t>报价文件</w:t>
                  </w:r>
                </w:p>
                <w:p>
                  <w:pPr>
                    <w:pStyle w:val="47"/>
                    <w:rPr>
                      <w:rFonts w:hint="eastAsia" w:asciiTheme="minorEastAsia" w:hAnsiTheme="minorEastAsia" w:eastAsiaTheme="minorEastAsia" w:cstheme="minorEastAsia"/>
                      <w:sz w:val="20"/>
                    </w:rPr>
                  </w:pPr>
                  <w:r>
                    <w:rPr>
                      <w:rFonts w:hint="eastAsia" w:asciiTheme="minorEastAsia" w:hAnsiTheme="minorEastAsia" w:eastAsiaTheme="minorEastAsia" w:cstheme="minorEastAsia"/>
                      <w:sz w:val="20"/>
                    </w:rPr>
                    <w:t>在</w:t>
                  </w:r>
                  <w:r>
                    <w:rPr>
                      <w:rFonts w:hint="eastAsia" w:asciiTheme="minorEastAsia" w:hAnsiTheme="minorEastAsia" w:eastAsiaTheme="minorEastAsia" w:cstheme="minorEastAsia"/>
                      <w:sz w:val="20"/>
                      <w:u w:val="single"/>
                    </w:rPr>
                    <w:t xml:space="preserve">  </w:t>
                  </w:r>
                  <w:r>
                    <w:rPr>
                      <w:rFonts w:hint="eastAsia" w:asciiTheme="minorEastAsia" w:hAnsiTheme="minorEastAsia" w:eastAsiaTheme="minorEastAsia" w:cstheme="minorEastAsia"/>
                      <w:sz w:val="20"/>
                    </w:rPr>
                    <w:t>年</w:t>
                  </w:r>
                  <w:r>
                    <w:rPr>
                      <w:rFonts w:hint="eastAsia" w:asciiTheme="minorEastAsia" w:hAnsiTheme="minorEastAsia" w:eastAsiaTheme="minorEastAsia" w:cstheme="minorEastAsia"/>
                      <w:sz w:val="20"/>
                      <w:u w:val="single"/>
                    </w:rPr>
                    <w:t xml:space="preserve">  </w:t>
                  </w:r>
                  <w:r>
                    <w:rPr>
                      <w:rFonts w:hint="eastAsia" w:asciiTheme="minorEastAsia" w:hAnsiTheme="minorEastAsia" w:eastAsiaTheme="minorEastAsia" w:cstheme="minorEastAsia"/>
                      <w:sz w:val="20"/>
                    </w:rPr>
                    <w:t>月</w:t>
                  </w:r>
                  <w:r>
                    <w:rPr>
                      <w:rFonts w:hint="eastAsia" w:asciiTheme="minorEastAsia" w:hAnsiTheme="minorEastAsia" w:eastAsiaTheme="minorEastAsia" w:cstheme="minorEastAsia"/>
                      <w:sz w:val="20"/>
                      <w:u w:val="single"/>
                    </w:rPr>
                    <w:t xml:space="preserve">  </w:t>
                  </w:r>
                  <w:r>
                    <w:rPr>
                      <w:rFonts w:hint="eastAsia" w:asciiTheme="minorEastAsia" w:hAnsiTheme="minorEastAsia" w:eastAsiaTheme="minorEastAsia" w:cstheme="minorEastAsia"/>
                      <w:sz w:val="20"/>
                    </w:rPr>
                    <w:t>日</w:t>
                  </w:r>
                  <w:r>
                    <w:rPr>
                      <w:rFonts w:hint="eastAsia" w:asciiTheme="minorEastAsia" w:hAnsiTheme="minorEastAsia" w:eastAsiaTheme="minorEastAsia" w:cstheme="minorEastAsia"/>
                      <w:sz w:val="20"/>
                      <w:u w:val="single"/>
                    </w:rPr>
                    <w:t xml:space="preserve">  </w:t>
                  </w:r>
                  <w:r>
                    <w:rPr>
                      <w:rFonts w:hint="eastAsia" w:asciiTheme="minorEastAsia" w:hAnsiTheme="minorEastAsia" w:eastAsiaTheme="minorEastAsia" w:cstheme="minorEastAsia"/>
                      <w:sz w:val="20"/>
                    </w:rPr>
                    <w:t>时</w:t>
                  </w:r>
                  <w:r>
                    <w:rPr>
                      <w:rFonts w:hint="eastAsia" w:asciiTheme="minorEastAsia" w:hAnsiTheme="minorEastAsia" w:eastAsiaTheme="minorEastAsia" w:cstheme="minorEastAsia"/>
                      <w:sz w:val="20"/>
                      <w:u w:val="single"/>
                    </w:rPr>
                    <w:t xml:space="preserve">  </w:t>
                  </w:r>
                  <w:r>
                    <w:rPr>
                      <w:rFonts w:hint="eastAsia" w:asciiTheme="minorEastAsia" w:hAnsiTheme="minorEastAsia" w:eastAsiaTheme="minorEastAsia" w:cstheme="minorEastAsia"/>
                      <w:sz w:val="20"/>
                    </w:rPr>
                    <w:t>分（递交截止时间）前不得开启</w:t>
                  </w:r>
                </w:p>
                <w:p>
                  <w:pPr>
                    <w:pStyle w:val="47"/>
                    <w:rPr>
                      <w:rFonts w:hint="eastAsia" w:asciiTheme="minorEastAsia" w:hAnsiTheme="minorEastAsia" w:eastAsiaTheme="minorEastAsia" w:cstheme="minorEastAsia"/>
                      <w:sz w:val="20"/>
                    </w:rPr>
                  </w:pPr>
                  <w:r>
                    <w:rPr>
                      <w:rFonts w:hint="eastAsia" w:asciiTheme="minorEastAsia" w:hAnsiTheme="minorEastAsia" w:eastAsiaTheme="minorEastAsia" w:cstheme="minorEastAsia"/>
                      <w:sz w:val="20"/>
                    </w:rPr>
                    <w:t>服务商名称：</w:t>
                  </w:r>
                  <w:r>
                    <w:rPr>
                      <w:rFonts w:hint="eastAsia" w:asciiTheme="minorEastAsia" w:hAnsiTheme="minorEastAsia" w:eastAsiaTheme="minorEastAsia" w:cstheme="minorEastAsia"/>
                      <w:sz w:val="20"/>
                      <w:u w:val="single"/>
                    </w:rPr>
                    <w:t xml:space="preserve">                      </w:t>
                  </w:r>
                </w:p>
              </w:tc>
            </w:tr>
          </w:tbl>
          <w:p>
            <w:pPr>
              <w:pStyle w:val="47"/>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0"/>
              </w:rPr>
              <w:t>注：</w:t>
            </w:r>
            <w:r>
              <w:rPr>
                <w:rFonts w:hint="eastAsia" w:asciiTheme="minorEastAsia" w:hAnsiTheme="minorEastAsia" w:eastAsiaTheme="minorEastAsia" w:cstheme="minorEastAsia"/>
                <w:sz w:val="20"/>
                <w:szCs w:val="18"/>
              </w:rPr>
              <w:t>封套应加贴封条，并在封套的封口处加盖服务商单位章或由服务商的法定代表人或者委托代理人签字。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7"/>
              <w:ind w:firstLine="0" w:firstLineChars="0"/>
              <w:jc w:val="center"/>
              <w:rPr>
                <w:rFonts w:hint="eastAsia" w:asciiTheme="minorEastAsia" w:hAnsiTheme="minorEastAsia" w:eastAsiaTheme="minorEastAsia" w:cstheme="minorEastAsia"/>
                <w:sz w:val="22"/>
                <w:szCs w:val="22"/>
                <w:lang w:val="en-US" w:eastAsia="zh-CN" w:bidi="ar-SA"/>
              </w:rPr>
            </w:pPr>
            <w:r>
              <w:rPr>
                <w:rFonts w:hint="eastAsia" w:asciiTheme="minorEastAsia" w:hAnsiTheme="minorEastAsia" w:eastAsiaTheme="minorEastAsia" w:cstheme="minorEastAsia"/>
              </w:rPr>
              <w:t>40</w:t>
            </w:r>
          </w:p>
        </w:tc>
        <w:tc>
          <w:tcPr>
            <w:tcW w:w="1800" w:type="dxa"/>
            <w:tcBorders>
              <w:tl2br w:val="nil"/>
              <w:tr2bl w:val="nil"/>
            </w:tcBorders>
            <w:vAlign w:val="center"/>
          </w:tcPr>
          <w:p>
            <w:pPr>
              <w:pStyle w:val="47"/>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递交报价文件地点</w:t>
            </w:r>
          </w:p>
        </w:tc>
        <w:tc>
          <w:tcPr>
            <w:tcW w:w="6465" w:type="dxa"/>
            <w:tcBorders>
              <w:tl2br w:val="nil"/>
              <w:tr2bl w:val="nil"/>
            </w:tcBorders>
            <w:vAlign w:val="center"/>
          </w:tcPr>
          <w:p>
            <w:pPr>
              <w:pStyle w:val="47"/>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见询比采购公告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7"/>
              <w:ind w:firstLine="0" w:firstLineChars="0"/>
              <w:jc w:val="center"/>
              <w:rPr>
                <w:rFonts w:hint="eastAsia" w:asciiTheme="minorEastAsia" w:hAnsiTheme="minorEastAsia" w:eastAsiaTheme="minorEastAsia" w:cstheme="minorEastAsia"/>
                <w:sz w:val="22"/>
                <w:szCs w:val="22"/>
                <w:lang w:val="en-US" w:eastAsia="zh-CN" w:bidi="ar-SA"/>
              </w:rPr>
            </w:pPr>
            <w:r>
              <w:rPr>
                <w:rFonts w:hint="eastAsia" w:asciiTheme="minorEastAsia" w:hAnsiTheme="minorEastAsia" w:eastAsiaTheme="minorEastAsia" w:cstheme="minorEastAsia"/>
              </w:rPr>
              <w:t>41</w:t>
            </w:r>
          </w:p>
        </w:tc>
        <w:tc>
          <w:tcPr>
            <w:tcW w:w="1800" w:type="dxa"/>
            <w:tcBorders>
              <w:tl2br w:val="nil"/>
              <w:tr2bl w:val="nil"/>
            </w:tcBorders>
            <w:vAlign w:val="center"/>
          </w:tcPr>
          <w:p>
            <w:pPr>
              <w:pStyle w:val="47"/>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是否退还报价文件</w:t>
            </w:r>
          </w:p>
        </w:tc>
        <w:tc>
          <w:tcPr>
            <w:tcW w:w="6465" w:type="dxa"/>
            <w:tcBorders>
              <w:tl2br w:val="nil"/>
              <w:tr2bl w:val="nil"/>
            </w:tcBorders>
            <w:vAlign w:val="center"/>
          </w:tcPr>
          <w:p>
            <w:pPr>
              <w:pStyle w:val="47"/>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不予退还。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7"/>
              <w:ind w:firstLine="0" w:firstLineChars="0"/>
              <w:jc w:val="center"/>
              <w:rPr>
                <w:rFonts w:hint="eastAsia" w:asciiTheme="minorEastAsia" w:hAnsiTheme="minorEastAsia" w:eastAsiaTheme="minorEastAsia" w:cstheme="minorEastAsia"/>
                <w:sz w:val="22"/>
                <w:szCs w:val="22"/>
                <w:lang w:val="en-US" w:eastAsia="zh-CN" w:bidi="ar-SA"/>
              </w:rPr>
            </w:pPr>
            <w:r>
              <w:rPr>
                <w:rFonts w:hint="eastAsia" w:asciiTheme="minorEastAsia" w:hAnsiTheme="minorEastAsia" w:eastAsiaTheme="minorEastAsia" w:cstheme="minorEastAsia"/>
              </w:rPr>
              <w:t>42</w:t>
            </w:r>
          </w:p>
        </w:tc>
        <w:tc>
          <w:tcPr>
            <w:tcW w:w="1800" w:type="dxa"/>
            <w:tcBorders>
              <w:tl2br w:val="nil"/>
              <w:tr2bl w:val="nil"/>
            </w:tcBorders>
            <w:vAlign w:val="center"/>
          </w:tcPr>
          <w:p>
            <w:pPr>
              <w:pStyle w:val="47"/>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开启时间和地点</w:t>
            </w:r>
          </w:p>
        </w:tc>
        <w:tc>
          <w:tcPr>
            <w:tcW w:w="6465" w:type="dxa"/>
            <w:tcBorders>
              <w:tl2br w:val="nil"/>
              <w:tr2bl w:val="nil"/>
            </w:tcBorders>
            <w:vAlign w:val="center"/>
          </w:tcPr>
          <w:p>
            <w:pPr>
              <w:pStyle w:val="47"/>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开启时间：同报价截止时间</w:t>
            </w:r>
          </w:p>
          <w:p>
            <w:pPr>
              <w:pStyle w:val="47"/>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开启地点：同递交报价文件地点</w:t>
            </w:r>
          </w:p>
          <w:p>
            <w:pPr>
              <w:pStyle w:val="47"/>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服务商应派法定代表人或委托代理人参加。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7"/>
              <w:ind w:firstLine="0" w:firstLineChars="0"/>
              <w:jc w:val="center"/>
              <w:rPr>
                <w:rFonts w:hint="eastAsia" w:asciiTheme="minorEastAsia" w:hAnsiTheme="minorEastAsia" w:eastAsiaTheme="minorEastAsia" w:cstheme="minorEastAsia"/>
                <w:sz w:val="22"/>
                <w:szCs w:val="22"/>
                <w:lang w:val="en-US" w:eastAsia="zh-CN" w:bidi="ar-SA"/>
              </w:rPr>
            </w:pPr>
            <w:r>
              <w:rPr>
                <w:rFonts w:hint="eastAsia" w:asciiTheme="minorEastAsia" w:hAnsiTheme="minorEastAsia" w:eastAsiaTheme="minorEastAsia" w:cstheme="minorEastAsia"/>
              </w:rPr>
              <w:t>43</w:t>
            </w:r>
          </w:p>
        </w:tc>
        <w:tc>
          <w:tcPr>
            <w:tcW w:w="1800" w:type="dxa"/>
            <w:tcBorders>
              <w:tl2br w:val="nil"/>
              <w:tr2bl w:val="nil"/>
            </w:tcBorders>
            <w:vAlign w:val="center"/>
          </w:tcPr>
          <w:p>
            <w:pPr>
              <w:pStyle w:val="47"/>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询比</w:t>
            </w:r>
            <w:r>
              <w:rPr>
                <w:rFonts w:hint="eastAsia" w:asciiTheme="minorEastAsia" w:hAnsiTheme="minorEastAsia" w:eastAsiaTheme="minorEastAsia" w:cstheme="minorEastAsia"/>
                <w:sz w:val="21"/>
                <w:szCs w:val="21"/>
              </w:rPr>
              <w:t>小组的组建</w:t>
            </w:r>
          </w:p>
        </w:tc>
        <w:tc>
          <w:tcPr>
            <w:tcW w:w="6465" w:type="dxa"/>
            <w:tcBorders>
              <w:tl2br w:val="nil"/>
              <w:tr2bl w:val="nil"/>
            </w:tcBorders>
            <w:vAlign w:val="center"/>
          </w:tcPr>
          <w:p>
            <w:pPr>
              <w:pStyle w:val="47"/>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询比</w:t>
            </w:r>
            <w:r>
              <w:rPr>
                <w:rFonts w:hint="eastAsia" w:asciiTheme="minorEastAsia" w:hAnsiTheme="minorEastAsia" w:eastAsiaTheme="minorEastAsia" w:cstheme="minorEastAsia"/>
                <w:sz w:val="21"/>
                <w:szCs w:val="21"/>
              </w:rPr>
              <w:t>小组构成，：由采购人组建。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7"/>
              <w:ind w:firstLine="0" w:firstLineChars="0"/>
              <w:jc w:val="center"/>
              <w:rPr>
                <w:rFonts w:hint="eastAsia" w:asciiTheme="minorEastAsia" w:hAnsiTheme="minorEastAsia" w:eastAsiaTheme="minorEastAsia" w:cstheme="minorEastAsia"/>
                <w:sz w:val="22"/>
                <w:szCs w:val="22"/>
                <w:lang w:val="en-US" w:eastAsia="zh-CN" w:bidi="ar-SA"/>
              </w:rPr>
            </w:pPr>
            <w:r>
              <w:rPr>
                <w:rFonts w:hint="eastAsia" w:asciiTheme="minorEastAsia" w:hAnsiTheme="minorEastAsia" w:eastAsiaTheme="minorEastAsia" w:cstheme="minorEastAsia"/>
              </w:rPr>
              <w:t>44</w:t>
            </w:r>
          </w:p>
        </w:tc>
        <w:tc>
          <w:tcPr>
            <w:tcW w:w="1800" w:type="dxa"/>
            <w:tcBorders>
              <w:tl2br w:val="nil"/>
              <w:tr2bl w:val="nil"/>
            </w:tcBorders>
            <w:vAlign w:val="center"/>
          </w:tcPr>
          <w:p>
            <w:pPr>
              <w:pStyle w:val="47"/>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询比</w:t>
            </w:r>
            <w:r>
              <w:rPr>
                <w:rFonts w:hint="eastAsia" w:asciiTheme="minorEastAsia" w:hAnsiTheme="minorEastAsia" w:eastAsiaTheme="minorEastAsia" w:cstheme="minorEastAsia"/>
                <w:sz w:val="21"/>
                <w:szCs w:val="21"/>
              </w:rPr>
              <w:t>小组推荐成交候选人的人数</w:t>
            </w:r>
          </w:p>
        </w:tc>
        <w:tc>
          <w:tcPr>
            <w:tcW w:w="6465" w:type="dxa"/>
            <w:tcBorders>
              <w:tl2br w:val="nil"/>
              <w:tr2bl w:val="nil"/>
            </w:tcBorders>
            <w:vAlign w:val="center"/>
          </w:tcPr>
          <w:p>
            <w:pPr>
              <w:pStyle w:val="47"/>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rPr>
              <w:t>1家。</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7"/>
              <w:ind w:firstLine="0" w:firstLineChars="0"/>
              <w:jc w:val="center"/>
              <w:rPr>
                <w:rFonts w:hint="eastAsia" w:asciiTheme="minorEastAsia" w:hAnsiTheme="minorEastAsia" w:eastAsiaTheme="minorEastAsia" w:cstheme="minorEastAsia"/>
                <w:sz w:val="22"/>
                <w:szCs w:val="22"/>
                <w:lang w:val="en-US" w:eastAsia="zh-CN" w:bidi="ar-SA"/>
              </w:rPr>
            </w:pPr>
            <w:r>
              <w:rPr>
                <w:rFonts w:hint="eastAsia" w:asciiTheme="minorEastAsia" w:hAnsiTheme="minorEastAsia" w:eastAsiaTheme="minorEastAsia" w:cstheme="minorEastAsia"/>
              </w:rPr>
              <w:t>45</w:t>
            </w:r>
          </w:p>
        </w:tc>
        <w:tc>
          <w:tcPr>
            <w:tcW w:w="1800" w:type="dxa"/>
            <w:tcBorders>
              <w:tl2br w:val="nil"/>
              <w:tr2bl w:val="nil"/>
            </w:tcBorders>
            <w:vAlign w:val="center"/>
          </w:tcPr>
          <w:p>
            <w:pPr>
              <w:pStyle w:val="47"/>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成交候选人公示媒介及期限</w:t>
            </w:r>
          </w:p>
        </w:tc>
        <w:tc>
          <w:tcPr>
            <w:tcW w:w="6465" w:type="dxa"/>
            <w:tcBorders>
              <w:tl2br w:val="nil"/>
              <w:tr2bl w:val="nil"/>
            </w:tcBorders>
            <w:vAlign w:val="center"/>
          </w:tcPr>
          <w:p>
            <w:pPr>
              <w:pStyle w:val="47"/>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公示媒介：</w:t>
            </w:r>
            <w:r>
              <w:rPr>
                <w:rFonts w:hint="eastAsia" w:asciiTheme="minorEastAsia" w:hAnsiTheme="minorEastAsia" w:eastAsiaTheme="minorEastAsia" w:cstheme="minorEastAsia"/>
                <w:b/>
                <w:bCs/>
                <w:color w:val="000000"/>
              </w:rPr>
              <w:t>安徽大别山国投集团（www.ahdmig.cn）</w:t>
            </w:r>
          </w:p>
          <w:p>
            <w:pPr>
              <w:pStyle w:val="47"/>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公示期限：1个工作日</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7"/>
              <w:ind w:firstLine="0" w:firstLineChars="0"/>
              <w:jc w:val="center"/>
              <w:rPr>
                <w:rFonts w:hint="eastAsia" w:asciiTheme="minorEastAsia" w:hAnsiTheme="minorEastAsia" w:eastAsiaTheme="minorEastAsia" w:cstheme="minorEastAsia"/>
                <w:sz w:val="22"/>
                <w:szCs w:val="22"/>
                <w:lang w:val="en-US" w:eastAsia="zh-CN" w:bidi="ar-SA"/>
              </w:rPr>
            </w:pPr>
            <w:r>
              <w:rPr>
                <w:rFonts w:hint="eastAsia" w:asciiTheme="minorEastAsia" w:hAnsiTheme="minorEastAsia" w:eastAsiaTheme="minorEastAsia" w:cstheme="minorEastAsia"/>
              </w:rPr>
              <w:t>46</w:t>
            </w:r>
          </w:p>
        </w:tc>
        <w:tc>
          <w:tcPr>
            <w:tcW w:w="1800" w:type="dxa"/>
            <w:tcBorders>
              <w:tl2br w:val="nil"/>
              <w:tr2bl w:val="nil"/>
            </w:tcBorders>
            <w:vAlign w:val="center"/>
          </w:tcPr>
          <w:p>
            <w:pPr>
              <w:ind w:firstLine="0" w:firstLineChars="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color w:val="000000"/>
                <w:szCs w:val="21"/>
              </w:rPr>
              <w:t>确定成交候选人</w:t>
            </w:r>
          </w:p>
        </w:tc>
        <w:tc>
          <w:tcPr>
            <w:tcW w:w="6465" w:type="dxa"/>
            <w:tcBorders>
              <w:tl2br w:val="nil"/>
              <w:tr2bl w:val="nil"/>
            </w:tcBorders>
            <w:vAlign w:val="center"/>
          </w:tcPr>
          <w:p>
            <w:pPr>
              <w:topLinePunct/>
              <w:ind w:firstLine="0" w:firstLineChars="0"/>
              <w:jc w:val="left"/>
              <w:rPr>
                <w:rFonts w:hint="eastAsia" w:asciiTheme="minorEastAsia" w:hAnsiTheme="minorEastAsia" w:eastAsiaTheme="minorEastAsia" w:cstheme="minorEastAsia"/>
              </w:rPr>
            </w:pPr>
            <w:r>
              <w:rPr>
                <w:rFonts w:hint="eastAsia" w:asciiTheme="minorEastAsia" w:hAnsiTheme="minorEastAsia" w:eastAsiaTheme="minorEastAsia" w:cstheme="minorEastAsia"/>
              </w:rPr>
              <w:t>见评审办法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7"/>
              <w:ind w:firstLine="0" w:firstLineChars="0"/>
              <w:jc w:val="center"/>
              <w:rPr>
                <w:rFonts w:hint="eastAsia" w:asciiTheme="minorEastAsia" w:hAnsiTheme="minorEastAsia" w:eastAsiaTheme="minorEastAsia" w:cstheme="minorEastAsia"/>
                <w:sz w:val="22"/>
                <w:szCs w:val="22"/>
                <w:lang w:val="en-US" w:eastAsia="zh-CN" w:bidi="ar-SA"/>
              </w:rPr>
            </w:pPr>
            <w:r>
              <w:rPr>
                <w:rFonts w:hint="eastAsia" w:asciiTheme="minorEastAsia" w:hAnsiTheme="minorEastAsia" w:eastAsiaTheme="minorEastAsia" w:cstheme="minorEastAsia"/>
              </w:rPr>
              <w:t>47</w:t>
            </w:r>
          </w:p>
        </w:tc>
        <w:tc>
          <w:tcPr>
            <w:tcW w:w="1800" w:type="dxa"/>
            <w:tcBorders>
              <w:tl2br w:val="nil"/>
              <w:tr2bl w:val="nil"/>
            </w:tcBorders>
            <w:vAlign w:val="center"/>
          </w:tcPr>
          <w:p>
            <w:pPr>
              <w:pStyle w:val="47"/>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是否授权</w:t>
            </w:r>
            <w:r>
              <w:rPr>
                <w:rFonts w:hint="eastAsia" w:asciiTheme="minorEastAsia" w:hAnsiTheme="minorEastAsia" w:eastAsiaTheme="minorEastAsia" w:cstheme="minorEastAsia"/>
                <w:sz w:val="21"/>
                <w:szCs w:val="21"/>
                <w:lang w:val="en-US" w:eastAsia="zh-CN"/>
              </w:rPr>
              <w:t>询比</w:t>
            </w:r>
            <w:r>
              <w:rPr>
                <w:rFonts w:hint="eastAsia" w:asciiTheme="minorEastAsia" w:hAnsiTheme="minorEastAsia" w:eastAsiaTheme="minorEastAsia" w:cstheme="minorEastAsia"/>
                <w:sz w:val="21"/>
                <w:szCs w:val="21"/>
              </w:rPr>
              <w:t>小组确定成交人</w:t>
            </w:r>
          </w:p>
        </w:tc>
        <w:tc>
          <w:tcPr>
            <w:tcW w:w="6465" w:type="dxa"/>
            <w:tcBorders>
              <w:tl2br w:val="nil"/>
              <w:tr2bl w:val="nil"/>
            </w:tcBorders>
            <w:vAlign w:val="center"/>
          </w:tcPr>
          <w:p>
            <w:pPr>
              <w:pStyle w:val="47"/>
              <w:rPr>
                <w:rFonts w:hint="eastAsia" w:asciiTheme="minorEastAsia" w:hAnsiTheme="minorEastAsia" w:eastAsiaTheme="minorEastAsia" w:cstheme="minorEastAsia"/>
              </w:rPr>
            </w:pPr>
            <w:r>
              <w:rPr>
                <w:rFonts w:hint="eastAsia" w:asciiTheme="minorEastAsia" w:hAnsiTheme="minorEastAsia" w:eastAsiaTheme="minorEastAsia" w:cstheme="minorEastAsia"/>
              </w:rPr>
              <w:t>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7"/>
              <w:ind w:firstLine="0" w:firstLineChars="0"/>
              <w:jc w:val="center"/>
              <w:rPr>
                <w:rFonts w:hint="eastAsia" w:asciiTheme="minorEastAsia" w:hAnsiTheme="minorEastAsia" w:eastAsiaTheme="minorEastAsia" w:cstheme="minorEastAsia"/>
                <w:sz w:val="22"/>
                <w:szCs w:val="22"/>
                <w:lang w:val="en-US" w:eastAsia="zh-CN" w:bidi="ar-SA"/>
              </w:rPr>
            </w:pPr>
            <w:r>
              <w:rPr>
                <w:rFonts w:hint="eastAsia" w:asciiTheme="minorEastAsia" w:hAnsiTheme="minorEastAsia" w:eastAsiaTheme="minorEastAsia" w:cstheme="minorEastAsia"/>
              </w:rPr>
              <w:t>48</w:t>
            </w:r>
          </w:p>
        </w:tc>
        <w:tc>
          <w:tcPr>
            <w:tcW w:w="1800" w:type="dxa"/>
            <w:tcBorders>
              <w:tl2br w:val="nil"/>
              <w:tr2bl w:val="nil"/>
            </w:tcBorders>
            <w:vAlign w:val="center"/>
          </w:tcPr>
          <w:p>
            <w:pPr>
              <w:pStyle w:val="47"/>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成交通知书和成交结果通知发出的形式</w:t>
            </w:r>
          </w:p>
        </w:tc>
        <w:tc>
          <w:tcPr>
            <w:tcW w:w="6465" w:type="dxa"/>
            <w:tcBorders>
              <w:tl2br w:val="nil"/>
              <w:tr2bl w:val="nil"/>
            </w:tcBorders>
            <w:vAlign w:val="center"/>
          </w:tcPr>
          <w:p>
            <w:pPr>
              <w:pStyle w:val="47"/>
              <w:rPr>
                <w:rFonts w:hint="eastAsia" w:asciiTheme="minorEastAsia" w:hAnsiTheme="minorEastAsia" w:eastAsiaTheme="minorEastAsia" w:cstheme="minorEastAsia"/>
              </w:rPr>
            </w:pPr>
            <w:r>
              <w:rPr>
                <w:rFonts w:hint="eastAsia" w:asciiTheme="minorEastAsia" w:hAnsiTheme="minorEastAsia" w:eastAsiaTheme="minorEastAsia" w:cstheme="minorEastAsia"/>
              </w:rPr>
              <w:t>书面形式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7"/>
              <w:ind w:firstLine="0" w:firstLineChars="0"/>
              <w:jc w:val="center"/>
              <w:rPr>
                <w:rFonts w:hint="eastAsia" w:asciiTheme="minorEastAsia" w:hAnsiTheme="minorEastAsia" w:eastAsiaTheme="minorEastAsia" w:cstheme="minorEastAsia"/>
                <w:sz w:val="22"/>
                <w:szCs w:val="22"/>
                <w:lang w:val="en-US" w:eastAsia="zh-CN" w:bidi="ar-SA"/>
              </w:rPr>
            </w:pPr>
            <w:r>
              <w:rPr>
                <w:rFonts w:hint="eastAsia" w:asciiTheme="minorEastAsia" w:hAnsiTheme="minorEastAsia" w:eastAsiaTheme="minorEastAsia" w:cstheme="minorEastAsia"/>
              </w:rPr>
              <w:t>49</w:t>
            </w:r>
          </w:p>
        </w:tc>
        <w:tc>
          <w:tcPr>
            <w:tcW w:w="1800" w:type="dxa"/>
            <w:tcBorders>
              <w:tl2br w:val="nil"/>
              <w:tr2bl w:val="nil"/>
            </w:tcBorders>
            <w:vAlign w:val="center"/>
          </w:tcPr>
          <w:p>
            <w:pPr>
              <w:pStyle w:val="47"/>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履约保证金</w:t>
            </w:r>
          </w:p>
        </w:tc>
        <w:tc>
          <w:tcPr>
            <w:tcW w:w="6465" w:type="dxa"/>
            <w:tcBorders>
              <w:tl2br w:val="nil"/>
              <w:tr2bl w:val="nil"/>
            </w:tcBorders>
            <w:vAlign w:val="center"/>
          </w:tcPr>
          <w:p>
            <w:pPr>
              <w:pStyle w:val="47"/>
              <w:rPr>
                <w:rFonts w:hint="eastAsia" w:asciiTheme="minorEastAsia" w:hAnsiTheme="minorEastAsia" w:eastAsiaTheme="minorEastAsia" w:cstheme="minorEastAsia"/>
                <w:kern w:val="2"/>
                <w:sz w:val="21"/>
                <w:szCs w:val="21"/>
              </w:rPr>
            </w:pPr>
            <w:r>
              <w:rPr>
                <w:rFonts w:hint="eastAsia" w:asciiTheme="minorEastAsia" w:hAnsiTheme="minorEastAsia" w:eastAsiaTheme="minorEastAsia" w:cstheme="minorEastAsia"/>
                <w:kern w:val="2"/>
                <w:sz w:val="21"/>
                <w:szCs w:val="21"/>
              </w:rPr>
              <w:t>是否要求成交人提交履约保证金：</w:t>
            </w:r>
          </w:p>
          <w:p>
            <w:pPr>
              <w:pStyle w:val="47"/>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kern w:val="2"/>
                <w:sz w:val="21"/>
                <w:szCs w:val="21"/>
              </w:rPr>
              <w:t>不要求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7"/>
              <w:ind w:firstLine="0" w:firstLineChars="0"/>
              <w:jc w:val="center"/>
              <w:rPr>
                <w:rFonts w:hint="eastAsia" w:asciiTheme="minorEastAsia" w:hAnsiTheme="minorEastAsia" w:eastAsiaTheme="minorEastAsia" w:cstheme="minorEastAsia"/>
                <w:sz w:val="22"/>
                <w:szCs w:val="22"/>
                <w:lang w:val="en-US" w:eastAsia="zh-CN" w:bidi="ar-SA"/>
              </w:rPr>
            </w:pPr>
            <w:r>
              <w:rPr>
                <w:rFonts w:hint="eastAsia" w:asciiTheme="minorEastAsia" w:hAnsiTheme="minorEastAsia" w:eastAsiaTheme="minorEastAsia" w:cstheme="minorEastAsia"/>
                <w:szCs w:val="21"/>
              </w:rPr>
              <w:t>50</w:t>
            </w:r>
          </w:p>
        </w:tc>
        <w:tc>
          <w:tcPr>
            <w:tcW w:w="1800" w:type="dxa"/>
            <w:tcBorders>
              <w:tl2br w:val="nil"/>
              <w:tr2bl w:val="nil"/>
            </w:tcBorders>
            <w:vAlign w:val="center"/>
          </w:tcPr>
          <w:p>
            <w:pPr>
              <w:pStyle w:val="47"/>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签约合同价的确定原则</w:t>
            </w:r>
          </w:p>
        </w:tc>
        <w:tc>
          <w:tcPr>
            <w:tcW w:w="6465" w:type="dxa"/>
            <w:tcBorders>
              <w:tl2br w:val="nil"/>
              <w:tr2bl w:val="nil"/>
            </w:tcBorders>
            <w:vAlign w:val="center"/>
          </w:tcPr>
          <w:p>
            <w:pPr>
              <w:pStyle w:val="47"/>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按照最终报价执行</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7"/>
              <w:jc w:val="center"/>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51</w:t>
            </w:r>
          </w:p>
        </w:tc>
        <w:tc>
          <w:tcPr>
            <w:tcW w:w="1800" w:type="dxa"/>
            <w:tcBorders>
              <w:tl2br w:val="nil"/>
              <w:tr2bl w:val="nil"/>
            </w:tcBorders>
            <w:vAlign w:val="center"/>
          </w:tcPr>
          <w:p>
            <w:pPr>
              <w:pStyle w:val="47"/>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3"/>
                <w:sz w:val="21"/>
              </w:rPr>
              <w:t>是否采用电子招标报价方式</w:t>
            </w:r>
          </w:p>
        </w:tc>
        <w:tc>
          <w:tcPr>
            <w:tcW w:w="6465" w:type="dxa"/>
            <w:tcBorders>
              <w:tl2br w:val="nil"/>
              <w:tr2bl w:val="nil"/>
            </w:tcBorders>
            <w:vAlign w:val="center"/>
          </w:tcPr>
          <w:p>
            <w:pPr>
              <w:pStyle w:val="47"/>
              <w:rPr>
                <w:rFonts w:hint="eastAsia" w:asciiTheme="minorEastAsia" w:hAnsiTheme="minorEastAsia" w:eastAsiaTheme="minorEastAsia" w:cstheme="minorEastAsia"/>
              </w:rPr>
            </w:pPr>
            <w:r>
              <w:rPr>
                <w:rFonts w:hint="eastAsia" w:asciiTheme="minorEastAsia" w:hAnsiTheme="minorEastAsia" w:eastAsiaTheme="minorEastAsia" w:cstheme="minorEastAsia"/>
                <w:szCs w:val="21"/>
              </w:rPr>
              <w:t>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7"/>
              <w:jc w:val="center"/>
              <w:rPr>
                <w:rFonts w:hint="default"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52</w:t>
            </w:r>
          </w:p>
        </w:tc>
        <w:tc>
          <w:tcPr>
            <w:tcW w:w="1800" w:type="dxa"/>
            <w:tcBorders>
              <w:tl2br w:val="nil"/>
              <w:tr2bl w:val="nil"/>
            </w:tcBorders>
            <w:vAlign w:val="center"/>
          </w:tcPr>
          <w:p>
            <w:pPr>
              <w:pStyle w:val="47"/>
              <w:ind w:firstLine="0" w:firstLineChars="0"/>
              <w:jc w:val="center"/>
              <w:rPr>
                <w:rFonts w:hint="eastAsia" w:asciiTheme="minorEastAsia" w:hAnsiTheme="minorEastAsia" w:eastAsiaTheme="minorEastAsia" w:cstheme="minorEastAsia"/>
                <w:spacing w:val="-3"/>
                <w:sz w:val="21"/>
                <w:szCs w:val="22"/>
                <w:lang w:val="en-US" w:eastAsia="zh-CN" w:bidi="ar-SA"/>
              </w:rPr>
            </w:pPr>
            <w:r>
              <w:rPr>
                <w:rFonts w:hint="eastAsia" w:asciiTheme="minorEastAsia" w:hAnsiTheme="minorEastAsia" w:eastAsiaTheme="minorEastAsia" w:cstheme="minorEastAsia"/>
                <w:spacing w:val="-3"/>
                <w:sz w:val="21"/>
                <w:lang w:val="en-US" w:eastAsia="zh-CN"/>
              </w:rPr>
              <w:t>采购代理服务费</w:t>
            </w:r>
          </w:p>
        </w:tc>
        <w:tc>
          <w:tcPr>
            <w:tcW w:w="6465" w:type="dxa"/>
            <w:tcBorders>
              <w:tl2br w:val="nil"/>
              <w:tr2bl w:val="nil"/>
            </w:tcBorders>
            <w:vAlign w:val="center"/>
          </w:tcPr>
          <w:p>
            <w:pPr>
              <w:autoSpaceDE w:val="0"/>
              <w:autoSpaceDN w:val="0"/>
              <w:adjustRightInd w:val="0"/>
              <w:snapToGrid w:val="0"/>
              <w:spacing w:line="360" w:lineRule="exact"/>
              <w:ind w:left="0" w:leftChars="0" w:firstLine="0" w:firstLineChars="0"/>
              <w:jc w:val="left"/>
              <w:rPr>
                <w:rFonts w:hint="eastAsia" w:asciiTheme="minorEastAsia" w:hAnsiTheme="minorEastAsia" w:eastAsiaTheme="minorEastAsia" w:cstheme="minorEastAsia"/>
                <w:sz w:val="22"/>
                <w:szCs w:val="21"/>
                <w:lang w:val="en-US" w:eastAsia="zh-CN" w:bidi="ar-SA"/>
              </w:rPr>
            </w:pPr>
            <w:r>
              <w:rPr>
                <w:rFonts w:hint="eastAsia" w:ascii="宋体" w:hAnsi="宋体" w:cs="Times New Roman"/>
                <w:color w:val="auto"/>
                <w:szCs w:val="24"/>
                <w:lang w:val="en-US" w:eastAsia="zh-CN"/>
              </w:rPr>
              <w:t>根据《政府采购代理机构暂行办法》（财库〔2018〕2号）规定，收取采购代理服务费用，代理服务费用标准参照国家计委计价格[2002]1980号、国家发展改革委发改价格[2011]534号、安徽省物价局皖价服[2008]210号规定，服务商中标后在领取成交通知书前交纳中标（成交）价1.5%的采购代理服务费</w:t>
            </w:r>
            <w:r>
              <w:rPr>
                <w:rFonts w:hint="eastAsia" w:asciiTheme="minorEastAsia" w:hAnsiTheme="minorEastAsia" w:eastAsiaTheme="minorEastAsia" w:cstheme="minorEastAsia"/>
                <w:spacing w:val="-3"/>
                <w:sz w:val="21"/>
                <w:szCs w:val="22"/>
                <w:lang w:val="en-US" w:eastAsia="zh-CN" w:bidi="ar-SA"/>
              </w:rPr>
              <w:t>。</w:t>
            </w:r>
            <w:bookmarkStart w:id="244" w:name="_GoBack"/>
            <w:bookmarkEnd w:id="244"/>
          </w:p>
        </w:tc>
      </w:tr>
    </w:tbl>
    <w:p>
      <w:pPr>
        <w:pStyle w:val="6"/>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b/>
          <w:sz w:val="36"/>
          <w:szCs w:val="36"/>
        </w:rPr>
        <w:br w:type="page"/>
      </w:r>
      <w:bookmarkEnd w:id="12"/>
      <w:bookmarkEnd w:id="13"/>
      <w:bookmarkEnd w:id="14"/>
      <w:bookmarkEnd w:id="15"/>
      <w:bookmarkEnd w:id="16"/>
      <w:bookmarkEnd w:id="17"/>
      <w:bookmarkEnd w:id="18"/>
      <w:bookmarkEnd w:id="19"/>
      <w:bookmarkEnd w:id="20"/>
      <w:bookmarkEnd w:id="21"/>
      <w:bookmarkStart w:id="22" w:name="_Toc32337_WPSOffice_Level1"/>
      <w:bookmarkStart w:id="23" w:name="_Toc6227"/>
      <w:bookmarkStart w:id="24" w:name="_Toc27202_WPSOffice_Level1"/>
      <w:bookmarkStart w:id="25" w:name="_Toc11883"/>
      <w:bookmarkStart w:id="26" w:name="_Toc14456"/>
      <w:bookmarkStart w:id="27" w:name="_Toc2761"/>
      <w:bookmarkStart w:id="28" w:name="_Toc22028"/>
      <w:bookmarkStart w:id="29" w:name="_Toc18102"/>
      <w:bookmarkStart w:id="30" w:name="_Toc28537"/>
      <w:bookmarkStart w:id="31" w:name="_Toc29487_WPSOffice_Level1"/>
    </w:p>
    <w:p>
      <w:pPr>
        <w:pStyle w:val="5"/>
        <w:rPr>
          <w:rFonts w:hint="eastAsia" w:asciiTheme="minorEastAsia" w:hAnsiTheme="minorEastAsia" w:eastAsiaTheme="minorEastAsia" w:cstheme="minorEastAsia"/>
          <w:b/>
          <w:bCs w:val="0"/>
          <w:sz w:val="32"/>
          <w:szCs w:val="32"/>
        </w:rPr>
      </w:pPr>
      <w:bookmarkStart w:id="32" w:name="_Toc18573038"/>
      <w:r>
        <w:rPr>
          <w:rFonts w:hint="eastAsia" w:asciiTheme="minorEastAsia" w:hAnsiTheme="minorEastAsia" w:eastAsiaTheme="minorEastAsia" w:cstheme="minorEastAsia"/>
          <w:b/>
          <w:bCs w:val="0"/>
          <w:sz w:val="32"/>
          <w:szCs w:val="32"/>
        </w:rPr>
        <w:t>第三章 评审办法</w:t>
      </w:r>
      <w:bookmarkEnd w:id="22"/>
      <w:bookmarkEnd w:id="23"/>
      <w:bookmarkEnd w:id="24"/>
      <w:bookmarkEnd w:id="25"/>
      <w:bookmarkEnd w:id="32"/>
    </w:p>
    <w:bookmarkEnd w:id="26"/>
    <w:bookmarkEnd w:id="27"/>
    <w:bookmarkEnd w:id="28"/>
    <w:bookmarkEnd w:id="29"/>
    <w:bookmarkEnd w:id="30"/>
    <w:bookmarkEnd w:id="31"/>
    <w:p>
      <w:pPr>
        <w:keepNext/>
        <w:keepLines/>
        <w:snapToGrid w:val="0"/>
        <w:spacing w:before="312" w:beforeLines="100" w:line="360" w:lineRule="auto"/>
        <w:ind w:firstLine="0" w:firstLineChars="0"/>
        <w:outlineLvl w:val="1"/>
        <w:rPr>
          <w:rFonts w:hint="eastAsia" w:asciiTheme="minorEastAsia" w:hAnsiTheme="minorEastAsia" w:eastAsiaTheme="minorEastAsia" w:cstheme="minorEastAsia"/>
          <w:bCs/>
          <w:kern w:val="2"/>
          <w:sz w:val="30"/>
          <w:szCs w:val="32"/>
        </w:rPr>
      </w:pPr>
      <w:bookmarkStart w:id="33" w:name="_Toc241227277"/>
      <w:r>
        <w:rPr>
          <w:rFonts w:hint="eastAsia" w:asciiTheme="minorEastAsia" w:hAnsiTheme="minorEastAsia" w:eastAsiaTheme="minorEastAsia" w:cstheme="minorEastAsia"/>
          <w:bCs/>
          <w:kern w:val="2"/>
          <w:sz w:val="30"/>
          <w:szCs w:val="32"/>
        </w:rPr>
        <w:t>3.1报价文件的评审</w:t>
      </w:r>
    </w:p>
    <w:p>
      <w:pPr>
        <w:ind w:firstLine="440"/>
        <w:rPr>
          <w:rFonts w:hint="eastAsia" w:asciiTheme="minorEastAsia" w:hAnsiTheme="minorEastAsia" w:eastAsiaTheme="minorEastAsia" w:cstheme="minorEastAsia"/>
        </w:rPr>
      </w:pPr>
      <w:r>
        <w:rPr>
          <w:rFonts w:hint="eastAsia" w:asciiTheme="minorEastAsia" w:hAnsiTheme="minorEastAsia" w:eastAsiaTheme="minorEastAsia" w:cstheme="minorEastAsia"/>
        </w:rPr>
        <w:t>1、评审工作由依法组建的询比小组负责。询比小组根据询比文件规定的方法和标准独立评审，负责完成评审的全过程并推荐成交候选人。</w:t>
      </w:r>
    </w:p>
    <w:p>
      <w:pPr>
        <w:ind w:firstLine="440"/>
        <w:rPr>
          <w:rFonts w:hint="eastAsia" w:asciiTheme="minorEastAsia" w:hAnsiTheme="minorEastAsia" w:eastAsiaTheme="minorEastAsia" w:cstheme="minorEastAsia"/>
        </w:rPr>
      </w:pPr>
      <w:r>
        <w:rPr>
          <w:rFonts w:hint="eastAsia" w:asciiTheme="minorEastAsia" w:hAnsiTheme="minorEastAsia" w:eastAsiaTheme="minorEastAsia" w:cstheme="minorEastAsia"/>
        </w:rPr>
        <w:t>2、审查服务商的报价是否超过采购预算：询比小组将审查每个服务商的报价，如超过采购预算，则其报价文件将被拒绝。</w:t>
      </w:r>
    </w:p>
    <w:p>
      <w:pPr>
        <w:ind w:firstLine="440"/>
        <w:rPr>
          <w:rFonts w:hint="eastAsia" w:asciiTheme="minorEastAsia" w:hAnsiTheme="minorEastAsia" w:eastAsiaTheme="minorEastAsia" w:cstheme="minorEastAsia"/>
        </w:rPr>
      </w:pPr>
      <w:r>
        <w:rPr>
          <w:rFonts w:hint="eastAsia" w:asciiTheme="minorEastAsia" w:hAnsiTheme="minorEastAsia" w:eastAsiaTheme="minorEastAsia" w:cstheme="minorEastAsia"/>
        </w:rPr>
        <w:t>3、审查服务商是否具备合格的服务商资格：询比小组将审查每个服务商提交的资格证明文件是否齐全、合法、有效，如果服务商没有按照要求提交全部证明文件，或者提交的资格证明文件是非法的、无效的，则其报价文件将被拒绝。</w:t>
      </w:r>
    </w:p>
    <w:p>
      <w:pPr>
        <w:ind w:firstLine="440"/>
        <w:rPr>
          <w:rFonts w:hint="eastAsia" w:asciiTheme="minorEastAsia" w:hAnsiTheme="minorEastAsia" w:eastAsiaTheme="minorEastAsia" w:cstheme="minorEastAsia"/>
        </w:rPr>
      </w:pPr>
      <w:r>
        <w:rPr>
          <w:rFonts w:hint="eastAsia" w:asciiTheme="minorEastAsia" w:hAnsiTheme="minorEastAsia" w:eastAsiaTheme="minorEastAsia" w:cstheme="minorEastAsia"/>
        </w:rPr>
        <w:t>4、审查报价文件是否实质性响应询比文件的要求:</w:t>
      </w:r>
    </w:p>
    <w:p>
      <w:pPr>
        <w:ind w:firstLine="440"/>
        <w:rPr>
          <w:rFonts w:hint="eastAsia" w:asciiTheme="minorEastAsia" w:hAnsiTheme="minorEastAsia" w:eastAsiaTheme="minorEastAsia" w:cstheme="minorEastAsia"/>
        </w:rPr>
      </w:pPr>
      <w:r>
        <w:rPr>
          <w:rFonts w:hint="eastAsia" w:asciiTheme="minorEastAsia" w:hAnsiTheme="minorEastAsia" w:eastAsiaTheme="minorEastAsia" w:cstheme="minorEastAsia"/>
        </w:rPr>
        <w:t>4.1对于经审查确定为资格合格的服务商，询比小组将审查其报价文件是否对询比文件的所有事项、格式、条款和技术规范等要求都做出了实质性响应。</w:t>
      </w:r>
    </w:p>
    <w:p>
      <w:pPr>
        <w:ind w:firstLine="440"/>
        <w:rPr>
          <w:rFonts w:hint="eastAsia" w:asciiTheme="minorEastAsia" w:hAnsiTheme="minorEastAsia" w:eastAsiaTheme="minorEastAsia" w:cstheme="minorEastAsia"/>
        </w:rPr>
      </w:pPr>
      <w:r>
        <w:rPr>
          <w:rFonts w:hint="eastAsia" w:asciiTheme="minorEastAsia" w:hAnsiTheme="minorEastAsia" w:eastAsiaTheme="minorEastAsia" w:cstheme="minorEastAsia"/>
        </w:rPr>
        <w:t>4.2实质性响应的报价文件是指与询比文件要求的条款、条件和技术规格相符，没有偏离的报价文件。没有实质性响应询比文件要求的报价文件将被拒绝。询比小组决定报价文件的响应性只根据其本身内容而不寻求外部证据。</w:t>
      </w:r>
    </w:p>
    <w:p>
      <w:pPr>
        <w:ind w:firstLine="440"/>
        <w:rPr>
          <w:rFonts w:hint="eastAsia" w:asciiTheme="minorEastAsia" w:hAnsiTheme="minorEastAsia" w:eastAsiaTheme="minorEastAsia" w:cstheme="minorEastAsia"/>
        </w:rPr>
      </w:pPr>
      <w:r>
        <w:rPr>
          <w:rFonts w:hint="eastAsia" w:asciiTheme="minorEastAsia" w:hAnsiTheme="minorEastAsia" w:eastAsiaTheme="minorEastAsia" w:cstheme="minorEastAsia"/>
        </w:rPr>
        <w:t>4.3报价文件有下列情形之一的属于重大偏离，将被作为废标处理：</w:t>
      </w:r>
    </w:p>
    <w:p>
      <w:pPr>
        <w:ind w:firstLine="440"/>
        <w:rPr>
          <w:rFonts w:hint="eastAsia" w:asciiTheme="minorEastAsia" w:hAnsiTheme="minorEastAsia" w:eastAsiaTheme="minorEastAsia" w:cstheme="minorEastAsia"/>
        </w:rPr>
      </w:pPr>
      <w:r>
        <w:rPr>
          <w:rFonts w:hint="eastAsia" w:asciiTheme="minorEastAsia" w:hAnsiTheme="minorEastAsia" w:eastAsiaTheme="minorEastAsia" w:cstheme="minorEastAsia"/>
        </w:rPr>
        <w:t>（1）报价文件未按询价文件规定有效签署和加盖公章的；</w:t>
      </w:r>
    </w:p>
    <w:p>
      <w:pPr>
        <w:ind w:firstLine="440"/>
        <w:rPr>
          <w:rFonts w:hint="eastAsia" w:asciiTheme="minorEastAsia" w:hAnsiTheme="minorEastAsia" w:eastAsiaTheme="minorEastAsia" w:cstheme="minorEastAsia"/>
        </w:rPr>
      </w:pPr>
      <w:r>
        <w:rPr>
          <w:rFonts w:hint="eastAsia" w:asciiTheme="minorEastAsia" w:hAnsiTheme="minorEastAsia" w:eastAsiaTheme="minorEastAsia" w:cstheme="minorEastAsia"/>
        </w:rPr>
        <w:t>（2）报价文件载明的项目完成期限超过询价文件规定的；</w:t>
      </w:r>
    </w:p>
    <w:p>
      <w:pPr>
        <w:ind w:firstLine="440"/>
        <w:rPr>
          <w:rFonts w:hint="eastAsia" w:asciiTheme="minorEastAsia" w:hAnsiTheme="minorEastAsia" w:eastAsiaTheme="minorEastAsia" w:cstheme="minorEastAsia"/>
        </w:rPr>
      </w:pPr>
      <w:r>
        <w:rPr>
          <w:rFonts w:hint="eastAsia" w:asciiTheme="minorEastAsia" w:hAnsiTheme="minorEastAsia" w:eastAsiaTheme="minorEastAsia" w:cstheme="minorEastAsia"/>
        </w:rPr>
        <w:t>（3）明显不符合询价文件规定的技术规格、标准以及商务条款要求的；</w:t>
      </w:r>
    </w:p>
    <w:p>
      <w:pPr>
        <w:ind w:firstLine="440"/>
        <w:rPr>
          <w:rFonts w:hint="eastAsia" w:asciiTheme="minorEastAsia" w:hAnsiTheme="minorEastAsia" w:eastAsiaTheme="minorEastAsia" w:cstheme="minorEastAsia"/>
        </w:rPr>
      </w:pPr>
      <w:r>
        <w:rPr>
          <w:rFonts w:hint="eastAsia" w:asciiTheme="minorEastAsia" w:hAnsiTheme="minorEastAsia" w:eastAsiaTheme="minorEastAsia" w:cstheme="minorEastAsia"/>
        </w:rPr>
        <w:t>（4）报价文件服务标准和方法等明显不符合询价文件要求的；</w:t>
      </w:r>
    </w:p>
    <w:p>
      <w:pPr>
        <w:ind w:firstLine="440"/>
        <w:rPr>
          <w:rFonts w:hint="eastAsia" w:asciiTheme="minorEastAsia" w:hAnsiTheme="minorEastAsia" w:eastAsiaTheme="minorEastAsia" w:cstheme="minorEastAsia"/>
        </w:rPr>
      </w:pPr>
      <w:r>
        <w:rPr>
          <w:rFonts w:hint="eastAsia" w:asciiTheme="minorEastAsia" w:hAnsiTheme="minorEastAsia" w:eastAsiaTheme="minorEastAsia" w:cstheme="minorEastAsia"/>
        </w:rPr>
        <w:t>（5）报价文件附有采购人不能接受的条件的；</w:t>
      </w:r>
    </w:p>
    <w:p>
      <w:pPr>
        <w:ind w:firstLine="440"/>
        <w:rPr>
          <w:rFonts w:hint="eastAsia" w:asciiTheme="minorEastAsia" w:hAnsiTheme="minorEastAsia" w:eastAsiaTheme="minorEastAsia" w:cstheme="minorEastAsia"/>
        </w:rPr>
      </w:pPr>
      <w:r>
        <w:rPr>
          <w:rFonts w:hint="eastAsia" w:asciiTheme="minorEastAsia" w:hAnsiTheme="minorEastAsia" w:eastAsiaTheme="minorEastAsia" w:cstheme="minorEastAsia"/>
        </w:rPr>
        <w:t>（6）不符合询比文件规定的其他实质性要求的。</w:t>
      </w:r>
    </w:p>
    <w:p>
      <w:pPr>
        <w:ind w:firstLine="440"/>
        <w:rPr>
          <w:rFonts w:hint="eastAsia" w:asciiTheme="minorEastAsia" w:hAnsiTheme="minorEastAsia" w:eastAsiaTheme="minorEastAsia" w:cstheme="minorEastAsia"/>
        </w:rPr>
      </w:pPr>
      <w:r>
        <w:rPr>
          <w:rFonts w:hint="eastAsia" w:asciiTheme="minorEastAsia" w:hAnsiTheme="minorEastAsia" w:eastAsiaTheme="minorEastAsia" w:cstheme="minorEastAsia"/>
        </w:rPr>
        <w:t>5、报价的审查：所有服务商的报价均以报价文件中报价表的总报价为准。询比文件报价表中的总报价即为评标价。报价文件中的分项报价合计与总报价不一致的，服务商应按总报价相应修改分项报价。如果服务商不按照上述原则修正其总报价及分项报价，则其报价文件将被拒绝。</w:t>
      </w:r>
    </w:p>
    <w:p>
      <w:pPr>
        <w:ind w:firstLine="440"/>
        <w:rPr>
          <w:rFonts w:hint="eastAsia" w:asciiTheme="minorEastAsia" w:hAnsiTheme="minorEastAsia" w:eastAsiaTheme="minorEastAsia" w:cstheme="minorEastAsia"/>
        </w:rPr>
      </w:pPr>
      <w:r>
        <w:rPr>
          <w:rFonts w:hint="eastAsia" w:asciiTheme="minorEastAsia" w:hAnsiTheme="minorEastAsia" w:eastAsiaTheme="minorEastAsia" w:cstheme="minorEastAsia"/>
        </w:rPr>
        <w:t>6、澄清：询比小组对报价文件中含义不明确、同类问题表述不一致或者有明显文字错误的内容，可以要求服务商在规定的时间内作出必要的澄清、说明或者补正。服务商的澄清、说明或者补正应当采用书面形式，由其法定代表人或授权代理人签字，并不得超出报价文件的范围或者改变报价文件的实质性内容。服务商拒不进行澄清、说明、补正的，或者不能在规定时间内作出书面澄清、说明、补正的，询比小组将否决其报价。</w:t>
      </w:r>
    </w:p>
    <w:p>
      <w:pPr>
        <w:keepNext/>
        <w:keepLines/>
        <w:snapToGrid w:val="0"/>
        <w:spacing w:before="312" w:beforeLines="100" w:line="360" w:lineRule="auto"/>
        <w:ind w:firstLine="0" w:firstLineChars="0"/>
        <w:outlineLvl w:val="1"/>
        <w:rPr>
          <w:rFonts w:hint="eastAsia" w:asciiTheme="minorEastAsia" w:hAnsiTheme="minorEastAsia" w:eastAsiaTheme="minorEastAsia" w:cstheme="minorEastAsia"/>
          <w:bCs/>
          <w:kern w:val="2"/>
          <w:sz w:val="30"/>
          <w:szCs w:val="32"/>
        </w:rPr>
      </w:pPr>
      <w:r>
        <w:rPr>
          <w:rFonts w:hint="eastAsia" w:asciiTheme="minorEastAsia" w:hAnsiTheme="minorEastAsia" w:eastAsiaTheme="minorEastAsia" w:cstheme="minorEastAsia"/>
          <w:bCs/>
          <w:kern w:val="2"/>
          <w:sz w:val="30"/>
          <w:szCs w:val="32"/>
        </w:rPr>
        <w:t>3.2否决或取消询比</w:t>
      </w:r>
    </w:p>
    <w:p>
      <w:pPr>
        <w:ind w:firstLine="440"/>
        <w:rPr>
          <w:rFonts w:hint="eastAsia" w:asciiTheme="minorEastAsia" w:hAnsiTheme="minorEastAsia" w:eastAsiaTheme="minorEastAsia" w:cstheme="minorEastAsia"/>
        </w:rPr>
      </w:pPr>
      <w:r>
        <w:rPr>
          <w:rFonts w:hint="eastAsia" w:asciiTheme="minorEastAsia" w:hAnsiTheme="minorEastAsia" w:eastAsiaTheme="minorEastAsia" w:cstheme="minorEastAsia"/>
        </w:rPr>
        <w:t>参照中华人民共和国政府采购</w:t>
      </w:r>
      <w:r>
        <w:rPr>
          <w:rFonts w:hint="eastAsia" w:asciiTheme="minorEastAsia" w:hAnsiTheme="minorEastAsia" w:eastAsiaTheme="minorEastAsia" w:cstheme="minorEastAsia"/>
          <w:lang w:val="en-US" w:eastAsia="zh-CN"/>
        </w:rPr>
        <w:t>法等</w:t>
      </w:r>
      <w:r>
        <w:rPr>
          <w:rFonts w:hint="eastAsia" w:asciiTheme="minorEastAsia" w:hAnsiTheme="minorEastAsia" w:eastAsiaTheme="minorEastAsia" w:cstheme="minorEastAsia"/>
        </w:rPr>
        <w:t>法律法规和《国有企业采购操作规范》的有关规定，出现下列情形之一的，询比小组将否决所有服务商的报价或取消采购活动：</w:t>
      </w:r>
    </w:p>
    <w:p>
      <w:pPr>
        <w:ind w:firstLine="440"/>
        <w:rPr>
          <w:rFonts w:hint="eastAsia" w:asciiTheme="minorEastAsia" w:hAnsiTheme="minorEastAsia" w:eastAsiaTheme="minorEastAsia" w:cstheme="minorEastAsia"/>
        </w:rPr>
      </w:pPr>
      <w:r>
        <w:rPr>
          <w:rFonts w:hint="eastAsia" w:asciiTheme="minorEastAsia" w:hAnsiTheme="minorEastAsia" w:eastAsiaTheme="minorEastAsia" w:cstheme="minorEastAsia"/>
        </w:rPr>
        <w:t>1、出现影响采购公正的违法、违规行为的；</w:t>
      </w:r>
    </w:p>
    <w:p>
      <w:pPr>
        <w:ind w:firstLine="440"/>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rPr>
        <w:t>2、因重大变故，采购任务取消的</w:t>
      </w:r>
      <w:r>
        <w:rPr>
          <w:rFonts w:hint="eastAsia" w:asciiTheme="minorEastAsia" w:hAnsiTheme="minorEastAsia" w:eastAsiaTheme="minorEastAsia" w:cstheme="minorEastAsia"/>
          <w:lang w:eastAsia="zh-CN"/>
        </w:rPr>
        <w:t>；</w:t>
      </w:r>
    </w:p>
    <w:p>
      <w:pPr>
        <w:ind w:firstLine="440"/>
        <w:rPr>
          <w:rFonts w:hint="eastAsia" w:asciiTheme="minorEastAsia" w:hAnsiTheme="minorEastAsia" w:eastAsiaTheme="minorEastAsia" w:cstheme="minorEastAsia"/>
        </w:rPr>
      </w:pPr>
      <w:r>
        <w:rPr>
          <w:rFonts w:hint="eastAsia" w:asciiTheme="minorEastAsia" w:hAnsiTheme="minorEastAsia" w:eastAsiaTheme="minorEastAsia" w:cstheme="minorEastAsia"/>
        </w:rPr>
        <w:t>3、询比小组经评审认为所有</w:t>
      </w:r>
      <w:r>
        <w:rPr>
          <w:rFonts w:hint="eastAsia" w:asciiTheme="minorEastAsia" w:hAnsiTheme="minorEastAsia" w:eastAsiaTheme="minorEastAsia" w:cstheme="minorEastAsia"/>
          <w:lang w:eastAsia="zh-CN"/>
        </w:rPr>
        <w:t>询比</w:t>
      </w:r>
      <w:r>
        <w:rPr>
          <w:rFonts w:hint="eastAsia" w:asciiTheme="minorEastAsia" w:hAnsiTheme="minorEastAsia" w:eastAsiaTheme="minorEastAsia" w:cstheme="minorEastAsia"/>
        </w:rPr>
        <w:t>文件都不符合询比文件要求的。</w:t>
      </w:r>
    </w:p>
    <w:p>
      <w:pPr>
        <w:pStyle w:val="2"/>
        <w:ind w:left="0" w:leftChars="0" w:firstLine="0" w:firstLineChars="0"/>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rPr>
        <w:t>3.2.1如果参与的服务商不足2家的，可经采购人批准后，现场转为单一来源谈判方式采购。</w:t>
      </w:r>
    </w:p>
    <w:p>
      <w:pPr>
        <w:keepNext/>
        <w:keepLines/>
        <w:snapToGrid w:val="0"/>
        <w:spacing w:before="312" w:beforeLines="100" w:line="360" w:lineRule="auto"/>
        <w:ind w:firstLine="0" w:firstLineChars="0"/>
        <w:outlineLvl w:val="1"/>
        <w:rPr>
          <w:rFonts w:hint="eastAsia" w:asciiTheme="minorEastAsia" w:hAnsiTheme="minorEastAsia" w:eastAsiaTheme="minorEastAsia" w:cstheme="minorEastAsia"/>
          <w:bCs/>
          <w:kern w:val="2"/>
          <w:sz w:val="30"/>
          <w:szCs w:val="32"/>
        </w:rPr>
      </w:pPr>
      <w:r>
        <w:rPr>
          <w:rFonts w:hint="eastAsia" w:asciiTheme="minorEastAsia" w:hAnsiTheme="minorEastAsia" w:eastAsiaTheme="minorEastAsia" w:cstheme="minorEastAsia"/>
          <w:bCs/>
          <w:kern w:val="2"/>
          <w:sz w:val="30"/>
          <w:szCs w:val="32"/>
        </w:rPr>
        <w:t>3.3评审方法和标准</w:t>
      </w:r>
    </w:p>
    <w:p>
      <w:pPr>
        <w:pStyle w:val="2"/>
        <w:ind w:left="0" w:leftChars="0" w:firstLine="0" w:firstLineChars="0"/>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rPr>
        <w:t>3.3.1询比小组首先进行资格性审查、符合性审查。</w:t>
      </w:r>
    </w:p>
    <w:p>
      <w:pPr>
        <w:pStyle w:val="2"/>
        <w:ind w:left="0" w:leftChars="0" w:firstLine="0" w:firstLineChars="0"/>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rPr>
        <w:t>3.3.2询比小组按现场签到顺序分别邀请服务商对询比响应文件进行沟通评议，主要从服务商提供的服务方案、工作措施进行问话评议、沟通并比较</w:t>
      </w:r>
      <w:r>
        <w:rPr>
          <w:rStyle w:val="62"/>
          <w:rFonts w:hint="eastAsia" w:cs="Times New Roman"/>
          <w:b w:val="0"/>
          <w:bCs w:val="0"/>
          <w:sz w:val="22"/>
          <w:szCs w:val="22"/>
          <w:highlight w:val="none"/>
          <w:lang w:val="en-US" w:eastAsia="zh-CN"/>
        </w:rPr>
        <w:t>，采购人不保证服务商低价中标</w:t>
      </w:r>
      <w:r>
        <w:rPr>
          <w:rFonts w:hint="eastAsia" w:asciiTheme="minorEastAsia" w:hAnsiTheme="minorEastAsia" w:eastAsiaTheme="minorEastAsia" w:cstheme="minorEastAsia"/>
          <w:b w:val="0"/>
          <w:bCs w:val="0"/>
          <w:sz w:val="22"/>
          <w:szCs w:val="22"/>
        </w:rPr>
        <w:t>。</w:t>
      </w:r>
    </w:p>
    <w:p>
      <w:pPr>
        <w:pStyle w:val="2"/>
        <w:ind w:left="0" w:leftChars="0" w:firstLine="0" w:firstLineChars="0"/>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rPr>
        <w:t>3.3.3评议结束后，服务商再报出最终报价，由询比小组综合评审，推荐成交候选人。</w:t>
      </w:r>
    </w:p>
    <w:p>
      <w:pPr>
        <w:ind w:firstLine="440"/>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br w:type="page"/>
      </w:r>
      <w:bookmarkStart w:id="34" w:name="_Toc30584"/>
      <w:bookmarkStart w:id="35" w:name="_Toc480384250"/>
      <w:bookmarkStart w:id="36" w:name="_Toc16753_WPSOffice_Level1"/>
      <w:bookmarkStart w:id="37" w:name="_Toc9117"/>
      <w:bookmarkStart w:id="38" w:name="_Toc19475"/>
      <w:bookmarkStart w:id="39" w:name="_Toc31146"/>
      <w:bookmarkStart w:id="40" w:name="_Toc6272_WPSOffice_Level1"/>
      <w:bookmarkStart w:id="41" w:name="_Toc6456"/>
      <w:bookmarkStart w:id="42" w:name="_Toc30037_WPSOffice_Level1"/>
    </w:p>
    <w:p>
      <w:pPr>
        <w:pStyle w:val="5"/>
        <w:rPr>
          <w:rFonts w:hint="eastAsia" w:asciiTheme="minorEastAsia" w:hAnsiTheme="minorEastAsia" w:eastAsiaTheme="minorEastAsia" w:cstheme="minorEastAsia"/>
          <w:b/>
          <w:bCs w:val="0"/>
          <w:sz w:val="32"/>
          <w:szCs w:val="32"/>
        </w:rPr>
      </w:pPr>
      <w:bookmarkStart w:id="43" w:name="_Toc18573040"/>
      <w:r>
        <w:rPr>
          <w:rFonts w:hint="eastAsia" w:asciiTheme="minorEastAsia" w:hAnsiTheme="minorEastAsia" w:eastAsiaTheme="minorEastAsia" w:cstheme="minorEastAsia"/>
          <w:b/>
          <w:bCs w:val="0"/>
          <w:sz w:val="32"/>
          <w:szCs w:val="32"/>
        </w:rPr>
        <w:t xml:space="preserve">第四章 </w:t>
      </w:r>
      <w:bookmarkEnd w:id="34"/>
      <w:bookmarkEnd w:id="35"/>
      <w:bookmarkEnd w:id="36"/>
      <w:bookmarkEnd w:id="37"/>
      <w:bookmarkEnd w:id="38"/>
      <w:bookmarkEnd w:id="39"/>
      <w:bookmarkEnd w:id="40"/>
      <w:bookmarkEnd w:id="41"/>
      <w:bookmarkEnd w:id="42"/>
      <w:r>
        <w:rPr>
          <w:rFonts w:hint="eastAsia" w:asciiTheme="minorEastAsia" w:hAnsiTheme="minorEastAsia" w:eastAsiaTheme="minorEastAsia" w:cstheme="minorEastAsia"/>
          <w:b/>
          <w:bCs w:val="0"/>
          <w:sz w:val="32"/>
          <w:szCs w:val="32"/>
          <w:lang w:eastAsia="zh-CN"/>
        </w:rPr>
        <w:t>服务</w:t>
      </w:r>
      <w:r>
        <w:rPr>
          <w:rFonts w:hint="eastAsia" w:asciiTheme="minorEastAsia" w:hAnsiTheme="minorEastAsia" w:eastAsiaTheme="minorEastAsia" w:cstheme="minorEastAsia"/>
          <w:b/>
          <w:bCs w:val="0"/>
          <w:sz w:val="32"/>
          <w:szCs w:val="32"/>
        </w:rPr>
        <w:t>需求</w:t>
      </w:r>
      <w:bookmarkEnd w:id="43"/>
    </w:p>
    <w:p>
      <w:pPr>
        <w:pStyle w:val="61"/>
        <w:spacing w:line="360" w:lineRule="auto"/>
        <w:rPr>
          <w:rFonts w:hint="eastAsia" w:asciiTheme="minorEastAsia" w:hAnsiTheme="minorEastAsia" w:eastAsiaTheme="minorEastAsia" w:cstheme="minorEastAsia"/>
          <w:b/>
          <w:kern w:val="2"/>
          <w:sz w:val="28"/>
          <w:szCs w:val="28"/>
          <w:lang w:eastAsia="zh-CN"/>
        </w:rPr>
      </w:pPr>
      <w:bookmarkStart w:id="44" w:name="_Toc480384252"/>
      <w:bookmarkStart w:id="45" w:name="_Toc10290"/>
      <w:bookmarkStart w:id="46" w:name="_Toc26032"/>
      <w:bookmarkStart w:id="47" w:name="_Toc30919"/>
      <w:bookmarkStart w:id="48" w:name="_Toc13628_WPSOffice_Level1"/>
      <w:bookmarkStart w:id="49" w:name="_Toc4189"/>
      <w:bookmarkStart w:id="50" w:name="_Toc5141"/>
      <w:bookmarkStart w:id="51" w:name="_Toc2688_WPSOffice_Level1"/>
      <w:r>
        <w:rPr>
          <w:rFonts w:hint="eastAsia" w:asciiTheme="minorEastAsia" w:hAnsiTheme="minorEastAsia" w:eastAsiaTheme="minorEastAsia" w:cstheme="minorEastAsia"/>
          <w:b/>
          <w:kern w:val="2"/>
          <w:sz w:val="28"/>
          <w:szCs w:val="28"/>
          <w:lang w:eastAsia="zh-CN"/>
        </w:rPr>
        <w:t>一、项目简介：</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heme="majorEastAsia" w:hAnsiTheme="majorEastAsia" w:eastAsiaTheme="majorEastAsia" w:cstheme="majorEastAsia"/>
          <w:color w:val="000000"/>
          <w:sz w:val="21"/>
          <w:szCs w:val="21"/>
          <w:lang w:eastAsia="zh-CN"/>
        </w:rPr>
      </w:pPr>
      <w:r>
        <w:rPr>
          <w:rFonts w:hint="eastAsia" w:asciiTheme="majorEastAsia" w:hAnsiTheme="majorEastAsia" w:eastAsiaTheme="majorEastAsia" w:cstheme="majorEastAsia"/>
          <w:color w:val="000000"/>
          <w:sz w:val="21"/>
          <w:szCs w:val="21"/>
        </w:rPr>
        <w:t>霍山县兴水生态工程报批总投资为</w:t>
      </w:r>
      <w:r>
        <w:rPr>
          <w:rFonts w:hint="eastAsia" w:asciiTheme="majorEastAsia" w:hAnsiTheme="majorEastAsia" w:eastAsiaTheme="majorEastAsia" w:cstheme="majorEastAsia"/>
          <w:color w:val="000000"/>
          <w:sz w:val="21"/>
          <w:szCs w:val="21"/>
          <w:lang w:val="en-US" w:eastAsia="zh-CN"/>
        </w:rPr>
        <w:t>8.2亿</w:t>
      </w:r>
      <w:r>
        <w:rPr>
          <w:rFonts w:hint="eastAsia" w:asciiTheme="majorEastAsia" w:hAnsiTheme="majorEastAsia" w:eastAsiaTheme="majorEastAsia" w:cstheme="majorEastAsia"/>
          <w:color w:val="000000"/>
          <w:sz w:val="21"/>
          <w:szCs w:val="21"/>
        </w:rPr>
        <w:t>元，包括供水工程和排水工程</w:t>
      </w:r>
      <w:r>
        <w:rPr>
          <w:rFonts w:hint="eastAsia" w:asciiTheme="majorEastAsia" w:hAnsiTheme="majorEastAsia" w:eastAsiaTheme="majorEastAsia" w:cstheme="majorEastAsia"/>
          <w:color w:val="000000"/>
          <w:sz w:val="21"/>
          <w:szCs w:val="21"/>
          <w:lang w:eastAsia="zh-CN"/>
        </w:rPr>
        <w:t>；</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一、供水工程包括规模化供水工程、新建小型集中供水工程和集中供水改造。</w:t>
      </w:r>
    </w:p>
    <w:p>
      <w:pPr>
        <w:keepNext w:val="0"/>
        <w:keepLines w:val="0"/>
        <w:pageBreakBefore w:val="0"/>
        <w:widowControl w:val="0"/>
        <w:kinsoku/>
        <w:wordWrap/>
        <w:overflowPunct/>
        <w:topLinePunct w:val="0"/>
        <w:autoSpaceDE/>
        <w:autoSpaceDN/>
        <w:bidi w:val="0"/>
        <w:adjustRightInd/>
        <w:snapToGrid/>
        <w:spacing w:line="440" w:lineRule="exact"/>
        <w:ind w:firstLine="424" w:firstLineChars="202"/>
        <w:textAlignment w:val="auto"/>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（一）规模化供水工程</w:t>
      </w:r>
    </w:p>
    <w:p>
      <w:pPr>
        <w:keepNext w:val="0"/>
        <w:keepLines w:val="0"/>
        <w:pageBreakBefore w:val="0"/>
        <w:widowControl w:val="0"/>
        <w:kinsoku/>
        <w:wordWrap/>
        <w:overflowPunct/>
        <w:topLinePunct w:val="0"/>
        <w:autoSpaceDE/>
        <w:autoSpaceDN/>
        <w:bidi w:val="0"/>
        <w:adjustRightInd/>
        <w:snapToGrid/>
        <w:spacing w:line="440" w:lineRule="exact"/>
        <w:ind w:firstLine="424" w:firstLineChars="202"/>
        <w:textAlignment w:val="auto"/>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1</w:t>
      </w:r>
      <w:r>
        <w:rPr>
          <w:rFonts w:hint="eastAsia" w:asciiTheme="majorEastAsia" w:hAnsiTheme="majorEastAsia" w:eastAsiaTheme="majorEastAsia" w:cstheme="majorEastAsia"/>
          <w:sz w:val="21"/>
          <w:szCs w:val="21"/>
          <w:lang w:val="en-US" w:eastAsia="zh-CN"/>
        </w:rPr>
        <w:t>.</w:t>
      </w:r>
      <w:r>
        <w:rPr>
          <w:rFonts w:hint="eastAsia" w:asciiTheme="majorEastAsia" w:hAnsiTheme="majorEastAsia" w:eastAsiaTheme="majorEastAsia" w:cstheme="majorEastAsia"/>
          <w:sz w:val="21"/>
          <w:szCs w:val="21"/>
        </w:rPr>
        <w:t>县城水厂管网延伸工程</w:t>
      </w:r>
    </w:p>
    <w:p>
      <w:pPr>
        <w:keepNext w:val="0"/>
        <w:keepLines w:val="0"/>
        <w:pageBreakBefore w:val="0"/>
        <w:widowControl w:val="0"/>
        <w:kinsoku/>
        <w:wordWrap/>
        <w:overflowPunct/>
        <w:topLinePunct w:val="0"/>
        <w:autoSpaceDE/>
        <w:autoSpaceDN/>
        <w:bidi w:val="0"/>
        <w:adjustRightInd/>
        <w:snapToGrid/>
        <w:spacing w:line="440" w:lineRule="exact"/>
        <w:ind w:firstLine="424" w:firstLineChars="202"/>
        <w:textAlignment w:val="auto"/>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利用县城自来水厂对周边下符桥镇、但家庙镇、与儿街镇、衡山镇、黑石渡镇、落儿岭镇、诸佛庵镇、佛子岭镇、经济开发区等8个乡镇和1个经济开发区进行管网延伸，覆盖49个行政村，范围内受益人口为13.2886万人，规划供水规模为2.4万m3/d。新建中途加压站18处，为鸟观嘴村加压站（0.06万m³/d）、指峰山村加压站（0.11万m³/d）、石河村加压站（0.24万m³/d）、下符桥加压站（0.30万m³/d）、但家庙加压站1（0.12万m³/d）、但家庙加压站2（0.06万m³/d）、牛角冲村加压站（0.13万m³/d）、通水灌村加压站（0.09万m³/d）、柳树店村加压站（0.11万m³/d）、落儿岭村加压站（0.17万m³/d）、朱家畈村加压站1（0.02万m³/d）、朱家畈村加压站2（0.52万m³/d）、朱家畈村加压站3（0.25万m³/d）、黄家畈村加压站（0.04万m³/d）、戴家河村加压站（0.28万m³/d）、大林加压站1（0.03万m³/d）、大林加压站2（0.03万m³/d）、大林加压站3（0.03万m³/d）。配水主管管材质采用球墨铸铁管和PE100管。工程实施后，保留供水范围内现状水厂，作为备用供水工程。</w:t>
      </w:r>
    </w:p>
    <w:p>
      <w:pPr>
        <w:keepNext w:val="0"/>
        <w:keepLines w:val="0"/>
        <w:pageBreakBefore w:val="0"/>
        <w:widowControl w:val="0"/>
        <w:kinsoku/>
        <w:wordWrap/>
        <w:overflowPunct/>
        <w:topLinePunct w:val="0"/>
        <w:autoSpaceDE/>
        <w:autoSpaceDN/>
        <w:bidi w:val="0"/>
        <w:adjustRightInd/>
        <w:snapToGrid/>
        <w:spacing w:line="440" w:lineRule="exact"/>
        <w:ind w:firstLine="424" w:firstLineChars="202"/>
        <w:textAlignment w:val="auto"/>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2.与儿街高河水厂管网延伸工程</w:t>
      </w:r>
    </w:p>
    <w:p>
      <w:pPr>
        <w:keepNext w:val="0"/>
        <w:keepLines w:val="0"/>
        <w:pageBreakBefore w:val="0"/>
        <w:widowControl w:val="0"/>
        <w:kinsoku/>
        <w:wordWrap/>
        <w:overflowPunct/>
        <w:topLinePunct w:val="0"/>
        <w:autoSpaceDE/>
        <w:autoSpaceDN/>
        <w:bidi w:val="0"/>
        <w:adjustRightInd/>
        <w:snapToGrid/>
        <w:spacing w:line="440" w:lineRule="exact"/>
        <w:ind w:firstLine="424" w:firstLineChars="202"/>
        <w:textAlignment w:val="auto"/>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与儿街镇属东北部低山丘陵区供水分区，属城乡供水一体化工程服务范围。本次设计与儿街高河水厂与石河水厂、山王河水厂进行联网供水。</w:t>
      </w:r>
    </w:p>
    <w:p>
      <w:pPr>
        <w:keepNext w:val="0"/>
        <w:keepLines w:val="0"/>
        <w:pageBreakBefore w:val="0"/>
        <w:widowControl w:val="0"/>
        <w:kinsoku/>
        <w:wordWrap/>
        <w:overflowPunct/>
        <w:topLinePunct w:val="0"/>
        <w:autoSpaceDE/>
        <w:autoSpaceDN/>
        <w:bidi w:val="0"/>
        <w:adjustRightInd/>
        <w:snapToGrid/>
        <w:spacing w:line="440" w:lineRule="exact"/>
        <w:ind w:firstLine="424" w:firstLineChars="202"/>
        <w:textAlignment w:val="auto"/>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3.但家庙水厂管网延伸</w:t>
      </w:r>
    </w:p>
    <w:p>
      <w:pPr>
        <w:keepNext w:val="0"/>
        <w:keepLines w:val="0"/>
        <w:pageBreakBefore w:val="0"/>
        <w:widowControl w:val="0"/>
        <w:kinsoku/>
        <w:wordWrap/>
        <w:overflowPunct/>
        <w:topLinePunct w:val="0"/>
        <w:autoSpaceDE/>
        <w:autoSpaceDN/>
        <w:bidi w:val="0"/>
        <w:adjustRightInd/>
        <w:snapToGrid/>
        <w:spacing w:line="440" w:lineRule="exact"/>
        <w:ind w:firstLine="424" w:firstLineChars="202"/>
        <w:textAlignment w:val="auto"/>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本次设计但家庙水厂与观音岩水厂、胡大桥水厂进行联网供水。</w:t>
      </w:r>
    </w:p>
    <w:p>
      <w:pPr>
        <w:keepNext w:val="0"/>
        <w:keepLines w:val="0"/>
        <w:pageBreakBefore w:val="0"/>
        <w:widowControl w:val="0"/>
        <w:kinsoku/>
        <w:wordWrap/>
        <w:overflowPunct/>
        <w:topLinePunct w:val="0"/>
        <w:autoSpaceDE/>
        <w:autoSpaceDN/>
        <w:bidi w:val="0"/>
        <w:adjustRightInd/>
        <w:snapToGrid/>
        <w:spacing w:line="440" w:lineRule="exact"/>
        <w:ind w:firstLine="424" w:firstLineChars="202"/>
        <w:textAlignment w:val="auto"/>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4.诸佛庵水厂管网延伸工程</w:t>
      </w:r>
    </w:p>
    <w:p>
      <w:pPr>
        <w:keepNext w:val="0"/>
        <w:keepLines w:val="0"/>
        <w:pageBreakBefore w:val="0"/>
        <w:widowControl w:val="0"/>
        <w:kinsoku/>
        <w:wordWrap/>
        <w:overflowPunct/>
        <w:topLinePunct w:val="0"/>
        <w:autoSpaceDE/>
        <w:autoSpaceDN/>
        <w:bidi w:val="0"/>
        <w:adjustRightInd/>
        <w:snapToGrid/>
        <w:spacing w:line="440" w:lineRule="exact"/>
        <w:ind w:firstLine="424" w:firstLineChars="202"/>
        <w:textAlignment w:val="auto"/>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规模化供水工程新建配水管径为DN400-DN32，长度约394.307km。</w:t>
      </w:r>
    </w:p>
    <w:p>
      <w:pPr>
        <w:keepNext w:val="0"/>
        <w:keepLines w:val="0"/>
        <w:pageBreakBefore w:val="0"/>
        <w:widowControl w:val="0"/>
        <w:kinsoku/>
        <w:wordWrap/>
        <w:overflowPunct/>
        <w:topLinePunct w:val="0"/>
        <w:autoSpaceDE/>
        <w:autoSpaceDN/>
        <w:bidi w:val="0"/>
        <w:adjustRightInd/>
        <w:snapToGrid/>
        <w:spacing w:line="440" w:lineRule="exact"/>
        <w:ind w:firstLine="424" w:firstLineChars="202"/>
        <w:textAlignment w:val="auto"/>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（二）新建小型集中供水工程</w:t>
      </w:r>
    </w:p>
    <w:p>
      <w:pPr>
        <w:keepNext w:val="0"/>
        <w:keepLines w:val="0"/>
        <w:pageBreakBefore w:val="0"/>
        <w:widowControl w:val="0"/>
        <w:kinsoku/>
        <w:wordWrap/>
        <w:overflowPunct/>
        <w:topLinePunct w:val="0"/>
        <w:autoSpaceDE/>
        <w:autoSpaceDN/>
        <w:bidi w:val="0"/>
        <w:adjustRightInd/>
        <w:snapToGrid/>
        <w:spacing w:line="440" w:lineRule="exact"/>
        <w:ind w:firstLine="424" w:firstLineChars="202"/>
        <w:textAlignment w:val="auto"/>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本次新建小型12处集中供水工程，及1处备用水源工程，新增服务人口2.1831万人，新增供水规模为3040m3/d。其中水口供水工程新增供水规模为m3/d、石门供水工程新增供水规模为180m3/d、姜家畈供水工程新增供水规模为360m3/d、小溪桥供水工程新增供水规模为270m3/d、小庵子供水工程新增供水规模为220m3/d、南庄供水工程新增供水规模为220m3/d、多盘坳供水工程新增供水规模为710m3/d、良善铺供水工程新增供水规模为160m3/d、汪家铺供水工程新增供水规模为160m3/d、余家畈供水工程新增供水规模为180m3/d、城土供水工程新增供水规模为120m3/d、祝家岭供水工程新增供水规模为220m3/d。新建13座拦水坝及粗滤池，输水管线为两根，新建输水管线共12.478km，管径为DN160-DN75。新建12座小型净水厂，净水工艺采用一体化净水器，同时新建蓄水池、配套加药消毒设备，新建加药消毒间、办公管理房等建构筑物及相关配套设施。新建配水管网266.403km，管径为DN160-DN75。</w:t>
      </w:r>
    </w:p>
    <w:p>
      <w:pPr>
        <w:keepNext w:val="0"/>
        <w:keepLines w:val="0"/>
        <w:pageBreakBefore w:val="0"/>
        <w:widowControl w:val="0"/>
        <w:kinsoku/>
        <w:wordWrap/>
        <w:overflowPunct/>
        <w:topLinePunct w:val="0"/>
        <w:autoSpaceDE/>
        <w:autoSpaceDN/>
        <w:bidi w:val="0"/>
        <w:adjustRightInd/>
        <w:snapToGrid/>
        <w:spacing w:line="440" w:lineRule="exact"/>
        <w:ind w:firstLine="424" w:firstLineChars="202"/>
        <w:textAlignment w:val="auto"/>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（三）集中供水改造工程</w:t>
      </w:r>
    </w:p>
    <w:p>
      <w:pPr>
        <w:keepNext w:val="0"/>
        <w:keepLines w:val="0"/>
        <w:pageBreakBefore w:val="0"/>
        <w:widowControl w:val="0"/>
        <w:kinsoku/>
        <w:wordWrap/>
        <w:overflowPunct/>
        <w:topLinePunct w:val="0"/>
        <w:autoSpaceDE/>
        <w:autoSpaceDN/>
        <w:bidi w:val="0"/>
        <w:adjustRightInd/>
        <w:snapToGrid/>
        <w:spacing w:line="440" w:lineRule="exact"/>
        <w:ind w:firstLine="424" w:firstLineChars="202"/>
        <w:textAlignment w:val="auto"/>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本次集中供水改造工程共83处，其中改建内容一为：现状水厂设备改造工程共64处，设计供水规模17580m3/d，水厂改造内容为水厂内现状净化设施更换为一体化净水器，并配套更换加药及消毒设备。</w:t>
      </w:r>
    </w:p>
    <w:p>
      <w:pPr>
        <w:keepNext w:val="0"/>
        <w:keepLines w:val="0"/>
        <w:pageBreakBefore w:val="0"/>
        <w:widowControl w:val="0"/>
        <w:kinsoku/>
        <w:wordWrap/>
        <w:overflowPunct/>
        <w:topLinePunct w:val="0"/>
        <w:autoSpaceDE/>
        <w:autoSpaceDN/>
        <w:bidi w:val="0"/>
        <w:adjustRightInd/>
        <w:snapToGrid/>
        <w:spacing w:line="440" w:lineRule="exact"/>
        <w:ind w:firstLine="424" w:firstLineChars="202"/>
        <w:textAlignment w:val="auto"/>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扩建内容二为：管网、水厂及水源改造工程，涉及工程共19处，新增服务人口23107人，新增规模3395m3/d。其中1）涉及新增供水规模改造工程有11处，包括：漫水河水厂管网延伸改造工程，新增供水规模490m3/d；李家河村水厂改造及管网延伸工程，新增供水规模150m3/d；新铺沟水厂改造及管网延伸改造工程，新增供水规模155m3/d；扫帚河水厂及管网延伸改造工程，新增供水规模495m3/d；船仓村水厂改造及管网延伸工程，新增供水规模100m3/d；杨家河水厂改造工程，新增供水规模85m3/d；石河水厂管网延伸改造工程，新增供水规模90m3/d；胡家河水厂改造及管网延伸工程，新增供水规模780m3/d；宋家河村水厂改造及管网延伸工程，新增供水规模640m3/d；小佛子岭水厂管网延伸改造工程，新增供水规模40m3/d；新店河自来水厂管网延伸改造工程，新增供水规模370m3/d。2）新建备用水源或水厂及管道改造工程8处，包含：歇马台水厂管网延伸工程；东风桥水厂新建水源工程；新开岭水厂改造及新建水源工程；太阳水厂改造工程；金竹坪村水厂改造工程；磨子潭水厂改造工程；太平水厂新建备用水源工程；上土市镇水厂新建水源及管网延伸改造工程。新建输水管线40.70km，管径为dn200-dn75；配水管网243.58km，管径为dn160-dn32。</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ajorEastAsia" w:hAnsiTheme="majorEastAsia" w:eastAsiaTheme="majorEastAsia" w:cstheme="majorEastAsia"/>
          <w:b/>
          <w:sz w:val="21"/>
          <w:szCs w:val="21"/>
        </w:rPr>
      </w:pPr>
      <w:r>
        <w:rPr>
          <w:rFonts w:hint="eastAsia" w:asciiTheme="majorEastAsia" w:hAnsiTheme="majorEastAsia" w:eastAsiaTheme="majorEastAsia" w:cstheme="majorEastAsia"/>
          <w:b/>
          <w:sz w:val="21"/>
          <w:szCs w:val="21"/>
        </w:rPr>
        <w:t>二、排水工程</w:t>
      </w:r>
    </w:p>
    <w:p>
      <w:pPr>
        <w:keepNext w:val="0"/>
        <w:keepLines w:val="0"/>
        <w:pageBreakBefore w:val="0"/>
        <w:widowControl w:val="0"/>
        <w:kinsoku/>
        <w:wordWrap/>
        <w:overflowPunct/>
        <w:topLinePunct w:val="0"/>
        <w:autoSpaceDE/>
        <w:autoSpaceDN/>
        <w:bidi w:val="0"/>
        <w:adjustRightInd/>
        <w:snapToGrid/>
        <w:spacing w:line="440" w:lineRule="exact"/>
        <w:ind w:firstLine="424" w:firstLineChars="202"/>
        <w:textAlignment w:val="auto"/>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排水工程主要包括：安徽霍山经济开发区污水处理厂二期及污水管网建设项目、西部迎驾生态新城污水处理厂工程、城区雨污分流及污水截流改造工程。主要建设内容有：</w:t>
      </w:r>
    </w:p>
    <w:p>
      <w:pPr>
        <w:keepNext w:val="0"/>
        <w:keepLines w:val="0"/>
        <w:pageBreakBefore w:val="0"/>
        <w:widowControl w:val="0"/>
        <w:kinsoku/>
        <w:wordWrap/>
        <w:overflowPunct/>
        <w:topLinePunct w:val="0"/>
        <w:autoSpaceDE/>
        <w:autoSpaceDN/>
        <w:bidi w:val="0"/>
        <w:adjustRightInd/>
        <w:snapToGrid/>
        <w:spacing w:line="440" w:lineRule="exact"/>
        <w:ind w:firstLine="424" w:firstLineChars="202"/>
        <w:textAlignment w:val="auto"/>
        <w:rPr>
          <w:rFonts w:hint="eastAsia" w:asciiTheme="majorEastAsia" w:hAnsiTheme="majorEastAsia" w:eastAsiaTheme="majorEastAsia" w:cstheme="majorEastAsia"/>
          <w:b w:val="0"/>
          <w:bCs/>
          <w:sz w:val="21"/>
          <w:szCs w:val="21"/>
        </w:rPr>
      </w:pPr>
      <w:r>
        <w:rPr>
          <w:rFonts w:hint="eastAsia" w:asciiTheme="majorEastAsia" w:hAnsiTheme="majorEastAsia" w:eastAsiaTheme="majorEastAsia" w:cstheme="majorEastAsia"/>
          <w:b w:val="0"/>
          <w:bCs/>
          <w:sz w:val="21"/>
          <w:szCs w:val="21"/>
        </w:rPr>
        <w:t>1、安徽霍山经济开发区污水处理厂二期及污水管网建设项目</w:t>
      </w:r>
    </w:p>
    <w:p>
      <w:pPr>
        <w:keepNext w:val="0"/>
        <w:keepLines w:val="0"/>
        <w:pageBreakBefore w:val="0"/>
        <w:widowControl w:val="0"/>
        <w:kinsoku/>
        <w:wordWrap/>
        <w:overflowPunct/>
        <w:topLinePunct w:val="0"/>
        <w:autoSpaceDE/>
        <w:autoSpaceDN/>
        <w:bidi w:val="0"/>
        <w:adjustRightInd/>
        <w:snapToGrid/>
        <w:spacing w:line="440" w:lineRule="exact"/>
        <w:ind w:firstLine="424" w:firstLineChars="202"/>
        <w:textAlignment w:val="auto"/>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（1）建设霍山经济开发区污水处理厂二期工程1座，处理规模2.0万m3/d，厂址位于一期工程的东侧。排放标准执行一级A标准，通过涵管自流排入移洋湾湿地，最终进入东淠河。</w:t>
      </w:r>
    </w:p>
    <w:p>
      <w:pPr>
        <w:keepNext w:val="0"/>
        <w:keepLines w:val="0"/>
        <w:pageBreakBefore w:val="0"/>
        <w:widowControl w:val="0"/>
        <w:kinsoku/>
        <w:wordWrap/>
        <w:overflowPunct/>
        <w:topLinePunct w:val="0"/>
        <w:autoSpaceDE/>
        <w:autoSpaceDN/>
        <w:bidi w:val="0"/>
        <w:adjustRightInd/>
        <w:snapToGrid/>
        <w:spacing w:line="440" w:lineRule="exact"/>
        <w:ind w:firstLine="424" w:firstLineChars="202"/>
        <w:textAlignment w:val="auto"/>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（2）应急备用电源1套，即新建经开区污水处理厂一路专用外线；</w:t>
      </w:r>
    </w:p>
    <w:p>
      <w:pPr>
        <w:keepNext w:val="0"/>
        <w:keepLines w:val="0"/>
        <w:pageBreakBefore w:val="0"/>
        <w:widowControl w:val="0"/>
        <w:kinsoku/>
        <w:wordWrap/>
        <w:overflowPunct/>
        <w:topLinePunct w:val="0"/>
        <w:autoSpaceDE/>
        <w:autoSpaceDN/>
        <w:bidi w:val="0"/>
        <w:adjustRightInd/>
        <w:snapToGrid/>
        <w:spacing w:line="440" w:lineRule="exact"/>
        <w:ind w:firstLine="424" w:firstLineChars="202"/>
        <w:textAlignment w:val="auto"/>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3）新建污水管网28.22km；包括双山路（望岳路至淠滨南路）、燕窝南路（高桥路至淠滨南路）、高新路（东坡路至飞凤路）、莲花路（飞凤路至桃园路）、淠滨南路（象山路至桃园路）、龙门路（利民路至迎宾大道）、纬五路（创业大道至105国道）、纬六路（创业大道至105国道）、拓一路（迎驾大道至创业大道）、淠河东路进厂污水管（创新路至污水厂）、安园大道（高桥湾路至外环路）、象山路（杜家冲路至淠滨南路）、望岳路（象山路至桃园路）、涛浪路（望岳路至淠滨南路）、柳林河路（外环路至西部迎驾）、经六路（高桥湾路至外环路）、源牌路（高桥湾路至外环路）等17条道路。</w:t>
      </w:r>
    </w:p>
    <w:p>
      <w:pPr>
        <w:keepNext w:val="0"/>
        <w:keepLines w:val="0"/>
        <w:pageBreakBefore w:val="0"/>
        <w:widowControl w:val="0"/>
        <w:kinsoku/>
        <w:wordWrap/>
        <w:overflowPunct/>
        <w:topLinePunct w:val="0"/>
        <w:autoSpaceDE/>
        <w:autoSpaceDN/>
        <w:bidi w:val="0"/>
        <w:adjustRightInd/>
        <w:snapToGrid/>
        <w:spacing w:line="440" w:lineRule="exact"/>
        <w:ind w:firstLine="424" w:firstLineChars="202"/>
        <w:textAlignment w:val="auto"/>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（4）污水管网改造15.0km；</w:t>
      </w:r>
    </w:p>
    <w:p>
      <w:pPr>
        <w:keepNext w:val="0"/>
        <w:keepLines w:val="0"/>
        <w:pageBreakBefore w:val="0"/>
        <w:widowControl w:val="0"/>
        <w:kinsoku/>
        <w:wordWrap/>
        <w:overflowPunct/>
        <w:topLinePunct w:val="0"/>
        <w:autoSpaceDE/>
        <w:autoSpaceDN/>
        <w:bidi w:val="0"/>
        <w:adjustRightInd/>
        <w:snapToGrid/>
        <w:spacing w:line="440" w:lineRule="exact"/>
        <w:ind w:firstLine="424" w:firstLineChars="202"/>
        <w:textAlignment w:val="auto"/>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开发区污水管网设施标准不高、老化以及污水系统不完善，局部地区污水管网不配套，部分地方污水没有出路，为有效改变这一现状，通过调整、改造、完善开发区内的污水收集系统。</w:t>
      </w:r>
    </w:p>
    <w:p>
      <w:pPr>
        <w:keepNext w:val="0"/>
        <w:keepLines w:val="0"/>
        <w:pageBreakBefore w:val="0"/>
        <w:widowControl w:val="0"/>
        <w:kinsoku/>
        <w:wordWrap/>
        <w:overflowPunct/>
        <w:topLinePunct w:val="0"/>
        <w:autoSpaceDE/>
        <w:autoSpaceDN/>
        <w:bidi w:val="0"/>
        <w:adjustRightInd/>
        <w:snapToGrid/>
        <w:spacing w:line="440" w:lineRule="exact"/>
        <w:ind w:firstLine="424" w:firstLineChars="202"/>
        <w:textAlignment w:val="auto"/>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根据开发区污水管网建设现状，暂列污水管网改造15.0km。</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ajorEastAsia" w:hAnsiTheme="majorEastAsia" w:eastAsiaTheme="majorEastAsia" w:cstheme="majorEastAsia"/>
          <w:b/>
          <w:sz w:val="21"/>
          <w:szCs w:val="21"/>
        </w:rPr>
      </w:pPr>
      <w:r>
        <w:rPr>
          <w:rFonts w:hint="eastAsia" w:asciiTheme="majorEastAsia" w:hAnsiTheme="majorEastAsia" w:eastAsiaTheme="majorEastAsia" w:cstheme="majorEastAsia"/>
          <w:b/>
          <w:sz w:val="21"/>
          <w:szCs w:val="21"/>
        </w:rPr>
        <w:t>2、西部迎驾生态新城污水处理厂工程</w:t>
      </w:r>
    </w:p>
    <w:p>
      <w:pPr>
        <w:keepNext w:val="0"/>
        <w:keepLines w:val="0"/>
        <w:pageBreakBefore w:val="0"/>
        <w:widowControl w:val="0"/>
        <w:kinsoku/>
        <w:wordWrap/>
        <w:overflowPunct/>
        <w:topLinePunct w:val="0"/>
        <w:autoSpaceDE/>
        <w:autoSpaceDN/>
        <w:bidi w:val="0"/>
        <w:adjustRightInd/>
        <w:snapToGrid/>
        <w:spacing w:line="440" w:lineRule="exact"/>
        <w:ind w:firstLine="424" w:firstLineChars="202"/>
        <w:textAlignment w:val="auto"/>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新建污水处理厂1座，处理规模2.0万m</w:t>
      </w:r>
      <w:r>
        <w:rPr>
          <w:rFonts w:hint="eastAsia" w:asciiTheme="majorEastAsia" w:hAnsiTheme="majorEastAsia" w:eastAsiaTheme="majorEastAsia" w:cstheme="majorEastAsia"/>
          <w:sz w:val="21"/>
          <w:szCs w:val="21"/>
          <w:vertAlign w:val="superscript"/>
        </w:rPr>
        <w:t>3</w:t>
      </w:r>
      <w:r>
        <w:rPr>
          <w:rFonts w:hint="eastAsia" w:asciiTheme="majorEastAsia" w:hAnsiTheme="majorEastAsia" w:eastAsiaTheme="majorEastAsia" w:cstheme="majorEastAsia"/>
          <w:sz w:val="21"/>
          <w:szCs w:val="21"/>
        </w:rPr>
        <w:t>/d。厂址位于淠河西路与柳林河大堤相交西南处。排放标准执行一级A标准，尾水直接排入柳林河。污水处理厂占地47.4亩。</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ajorEastAsia" w:hAnsiTheme="majorEastAsia" w:eastAsiaTheme="majorEastAsia" w:cstheme="majorEastAsia"/>
          <w:b/>
          <w:sz w:val="21"/>
          <w:szCs w:val="21"/>
        </w:rPr>
      </w:pPr>
      <w:r>
        <w:rPr>
          <w:rFonts w:hint="eastAsia" w:asciiTheme="majorEastAsia" w:hAnsiTheme="majorEastAsia" w:eastAsiaTheme="majorEastAsia" w:cstheme="majorEastAsia"/>
          <w:b/>
          <w:sz w:val="21"/>
          <w:szCs w:val="21"/>
        </w:rPr>
        <w:t>3、城区雨污分流及污水截流改造工程</w:t>
      </w:r>
    </w:p>
    <w:p>
      <w:pPr>
        <w:keepNext w:val="0"/>
        <w:keepLines w:val="0"/>
        <w:pageBreakBefore w:val="0"/>
        <w:widowControl w:val="0"/>
        <w:kinsoku/>
        <w:wordWrap/>
        <w:overflowPunct/>
        <w:topLinePunct w:val="0"/>
        <w:autoSpaceDE/>
        <w:autoSpaceDN/>
        <w:bidi w:val="0"/>
        <w:adjustRightInd/>
        <w:snapToGrid/>
        <w:spacing w:line="440" w:lineRule="exact"/>
        <w:ind w:firstLine="424" w:firstLineChars="202"/>
        <w:textAlignment w:val="auto"/>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（1）城区道路雨污分流及污水截流改造工程新建污水管网约12.88km。</w:t>
      </w:r>
    </w:p>
    <w:p>
      <w:pPr>
        <w:keepNext w:val="0"/>
        <w:keepLines w:val="0"/>
        <w:pageBreakBefore w:val="0"/>
        <w:widowControl w:val="0"/>
        <w:kinsoku/>
        <w:wordWrap/>
        <w:overflowPunct/>
        <w:topLinePunct w:val="0"/>
        <w:autoSpaceDE/>
        <w:autoSpaceDN/>
        <w:bidi w:val="0"/>
        <w:adjustRightInd/>
        <w:snapToGrid/>
        <w:spacing w:line="440" w:lineRule="exact"/>
        <w:ind w:firstLine="424" w:firstLineChars="202"/>
        <w:textAlignment w:val="auto"/>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主要包括文峰小学校区周边道路(纬六路至纬七路)、淠河西路（迎驾厂街心公园-外环路）、酒源大道（迎宾大道-迎驾大道）、山南路（迎驾大道-迎宾大道）、黑石渡路（诸佛庵路-南城河）、高桥湾跨东淠河段、淠河路（北门口至衡山路段）、淠源路(潜台路至文峰北路)、淠河路（衡山路至文峰北路）、潜台路（沛源路至诸佛庵路）共10条道路雨污分流及污水截流改造工程，</w:t>
      </w:r>
    </w:p>
    <w:p>
      <w:pPr>
        <w:keepNext w:val="0"/>
        <w:keepLines w:val="0"/>
        <w:pageBreakBefore w:val="0"/>
        <w:widowControl w:val="0"/>
        <w:kinsoku/>
        <w:wordWrap/>
        <w:overflowPunct/>
        <w:topLinePunct w:val="0"/>
        <w:autoSpaceDE/>
        <w:autoSpaceDN/>
        <w:bidi w:val="0"/>
        <w:adjustRightInd/>
        <w:snapToGrid/>
        <w:spacing w:line="440" w:lineRule="exact"/>
        <w:ind w:firstLine="424" w:firstLineChars="202"/>
        <w:textAlignment w:val="auto"/>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（2）城区小区雨污分流及污水截流改造工程新建雨水管4.72km；污水管4.5km，共9.22km。</w:t>
      </w:r>
    </w:p>
    <w:p>
      <w:pPr>
        <w:keepNext w:val="0"/>
        <w:keepLines w:val="0"/>
        <w:pageBreakBefore w:val="0"/>
        <w:widowControl w:val="0"/>
        <w:kinsoku/>
        <w:wordWrap/>
        <w:overflowPunct/>
        <w:topLinePunct w:val="0"/>
        <w:autoSpaceDE/>
        <w:autoSpaceDN/>
        <w:bidi w:val="0"/>
        <w:adjustRightInd/>
        <w:snapToGrid/>
        <w:spacing w:line="440" w:lineRule="exact"/>
        <w:ind w:firstLine="424" w:firstLineChars="202"/>
        <w:textAlignment w:val="auto"/>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主要包括嘉利星城A、B区、南谭苑小区、安居小区、淠河新区安置小区、建设小区、美丽苑小区共7个小区雨污分流及污水截流改造工程。</w:t>
      </w:r>
    </w:p>
    <w:p>
      <w:pPr>
        <w:pStyle w:val="61"/>
        <w:spacing w:line="360" w:lineRule="auto"/>
        <w:rPr>
          <w:rFonts w:hint="eastAsia" w:asciiTheme="minorEastAsia" w:hAnsiTheme="minorEastAsia" w:eastAsiaTheme="minorEastAsia" w:cstheme="minorEastAsia"/>
          <w:b/>
          <w:bCs w:val="0"/>
          <w:kern w:val="2"/>
          <w:sz w:val="28"/>
          <w:szCs w:val="28"/>
          <w:lang w:val="en-US" w:eastAsia="zh-CN"/>
        </w:rPr>
      </w:pPr>
    </w:p>
    <w:p>
      <w:pPr>
        <w:pStyle w:val="6"/>
        <w:keepNext w:val="0"/>
        <w:keepLines w:val="0"/>
        <w:widowControl/>
        <w:suppressLineNumbers w:val="0"/>
        <w:spacing w:before="0" w:beforeAutospacing="0" w:after="0" w:afterAutospacing="0" w:line="18" w:lineRule="atLeast"/>
        <w:ind w:left="0" w:right="0" w:firstLine="562" w:firstLineChars="200"/>
        <w:jc w:val="both"/>
        <w:rPr>
          <w:rFonts w:hint="eastAsia" w:asciiTheme="minorEastAsia" w:hAnsiTheme="minorEastAsia" w:eastAsiaTheme="minorEastAsia" w:cstheme="minorEastAsia"/>
          <w:b/>
          <w:bCs w:val="0"/>
          <w:kern w:val="2"/>
          <w:sz w:val="28"/>
          <w:szCs w:val="28"/>
          <w:lang w:val="en-US" w:eastAsia="zh-CN"/>
        </w:rPr>
      </w:pPr>
      <w:r>
        <w:rPr>
          <w:rFonts w:hint="eastAsia" w:asciiTheme="minorEastAsia" w:hAnsiTheme="minorEastAsia" w:eastAsiaTheme="minorEastAsia" w:cstheme="minorEastAsia"/>
          <w:b/>
          <w:bCs w:val="0"/>
          <w:kern w:val="2"/>
          <w:sz w:val="28"/>
          <w:szCs w:val="28"/>
          <w:lang w:val="en-US" w:eastAsia="zh-CN"/>
        </w:rPr>
        <w:t>二、环境影响评价报告工作内容：</w:t>
      </w:r>
    </w:p>
    <w:p>
      <w:pPr>
        <w:pStyle w:val="61"/>
        <w:spacing w:line="360" w:lineRule="auto"/>
        <w:rPr>
          <w:rFonts w:hint="eastAsia" w:asciiTheme="minorEastAsia" w:hAnsiTheme="minorEastAsia" w:eastAsiaTheme="minorEastAsia" w:cstheme="minorEastAsia"/>
          <w:kern w:val="0"/>
          <w:sz w:val="22"/>
          <w:szCs w:val="22"/>
          <w:lang w:val="en-US" w:eastAsia="zh-CN" w:bidi="ar-SA"/>
        </w:rPr>
      </w:pPr>
      <w:r>
        <w:rPr>
          <w:rFonts w:hint="eastAsia" w:asciiTheme="minorEastAsia" w:hAnsiTheme="minorEastAsia" w:eastAsiaTheme="minorEastAsia" w:cstheme="minorEastAsia"/>
          <w:kern w:val="0"/>
          <w:sz w:val="22"/>
          <w:szCs w:val="22"/>
          <w:lang w:val="en-US" w:eastAsia="zh-CN" w:bidi="ar-SA"/>
        </w:rPr>
        <w:t>1、根据项目建议及设计方案编制满足评审要求的环境影响评价报告书；</w:t>
      </w:r>
    </w:p>
    <w:p>
      <w:pPr>
        <w:pStyle w:val="61"/>
        <w:spacing w:line="360" w:lineRule="auto"/>
        <w:rPr>
          <w:rFonts w:hint="eastAsia" w:asciiTheme="minorEastAsia" w:hAnsiTheme="minorEastAsia" w:eastAsiaTheme="minorEastAsia" w:cstheme="minorEastAsia"/>
          <w:kern w:val="0"/>
          <w:sz w:val="22"/>
          <w:szCs w:val="22"/>
          <w:lang w:val="en-US" w:eastAsia="zh-CN" w:bidi="ar-SA"/>
        </w:rPr>
      </w:pPr>
      <w:r>
        <w:rPr>
          <w:rFonts w:hint="eastAsia" w:asciiTheme="minorEastAsia" w:hAnsiTheme="minorEastAsia" w:eastAsiaTheme="minorEastAsia" w:cstheme="minorEastAsia"/>
          <w:kern w:val="0"/>
          <w:sz w:val="22"/>
          <w:szCs w:val="22"/>
          <w:lang w:val="en-US" w:eastAsia="zh-CN" w:bidi="ar-SA"/>
        </w:rPr>
        <w:t>2、根据审批单位要求编制满足审批需要的环境影响评价报告书；</w:t>
      </w:r>
    </w:p>
    <w:p>
      <w:pPr>
        <w:pStyle w:val="61"/>
        <w:spacing w:line="360" w:lineRule="auto"/>
        <w:rPr>
          <w:rFonts w:hint="eastAsia" w:asciiTheme="minorEastAsia" w:hAnsiTheme="minorEastAsia" w:eastAsiaTheme="minorEastAsia" w:cstheme="minorEastAsia"/>
          <w:kern w:val="0"/>
          <w:sz w:val="22"/>
          <w:szCs w:val="22"/>
          <w:lang w:val="en-US" w:eastAsia="zh-CN" w:bidi="ar-SA"/>
        </w:rPr>
      </w:pPr>
      <w:r>
        <w:rPr>
          <w:rFonts w:hint="eastAsia" w:asciiTheme="minorEastAsia" w:hAnsiTheme="minorEastAsia" w:eastAsiaTheme="minorEastAsia" w:cstheme="minorEastAsia"/>
          <w:kern w:val="0"/>
          <w:sz w:val="22"/>
          <w:szCs w:val="22"/>
          <w:lang w:val="en-US" w:eastAsia="zh-CN" w:bidi="ar-SA"/>
        </w:rPr>
        <w:t>3、根据审批部门及设计部门方案及时修改报告书内容；</w:t>
      </w:r>
    </w:p>
    <w:p>
      <w:pPr>
        <w:pStyle w:val="61"/>
        <w:spacing w:line="360" w:lineRule="auto"/>
        <w:rPr>
          <w:rFonts w:hint="eastAsia" w:asciiTheme="minorEastAsia" w:hAnsiTheme="minorEastAsia" w:eastAsiaTheme="minorEastAsia" w:cstheme="minorEastAsia"/>
          <w:kern w:val="0"/>
          <w:sz w:val="22"/>
          <w:szCs w:val="22"/>
          <w:lang w:val="en-US" w:eastAsia="zh-CN" w:bidi="ar-SA"/>
        </w:rPr>
      </w:pPr>
      <w:r>
        <w:rPr>
          <w:rFonts w:hint="eastAsia" w:asciiTheme="minorEastAsia" w:hAnsiTheme="minorEastAsia" w:eastAsiaTheme="minorEastAsia" w:cstheme="minorEastAsia"/>
          <w:kern w:val="0"/>
          <w:sz w:val="22"/>
          <w:szCs w:val="22"/>
          <w:lang w:val="en-US" w:eastAsia="zh-CN" w:bidi="ar-SA"/>
        </w:rPr>
        <w:t>4、协助甲方单位办理后续审批工作。</w:t>
      </w:r>
    </w:p>
    <w:p>
      <w:pPr>
        <w:pStyle w:val="61"/>
        <w:spacing w:line="360" w:lineRule="auto"/>
        <w:rPr>
          <w:rFonts w:hint="eastAsia" w:asciiTheme="minorEastAsia" w:hAnsiTheme="minorEastAsia" w:eastAsiaTheme="minorEastAsia" w:cstheme="minorEastAsia"/>
          <w:b/>
          <w:bCs w:val="0"/>
          <w:color w:val="0000FF"/>
          <w:kern w:val="2"/>
          <w:sz w:val="28"/>
          <w:szCs w:val="28"/>
          <w:lang w:val="en-US" w:eastAsia="zh-CN"/>
        </w:rPr>
      </w:pPr>
    </w:p>
    <w:p>
      <w:pPr>
        <w:pStyle w:val="61"/>
        <w:spacing w:line="360" w:lineRule="auto"/>
        <w:rPr>
          <w:rFonts w:hint="eastAsia" w:asciiTheme="minorEastAsia" w:hAnsiTheme="minorEastAsia" w:eastAsiaTheme="minorEastAsia" w:cstheme="minorEastAsia"/>
        </w:rPr>
      </w:pPr>
      <w:r>
        <w:rPr>
          <w:rFonts w:hint="eastAsia" w:asciiTheme="minorEastAsia" w:hAnsiTheme="minorEastAsia" w:eastAsiaTheme="minorEastAsia" w:cstheme="minorEastAsia"/>
        </w:rPr>
        <w:br w:type="page"/>
      </w:r>
      <w:bookmarkStart w:id="52" w:name="_Toc6801_WPSOffice_Level1"/>
    </w:p>
    <w:p>
      <w:pPr>
        <w:ind w:firstLine="440"/>
        <w:rPr>
          <w:rFonts w:hint="eastAsia" w:asciiTheme="minorEastAsia" w:hAnsiTheme="minorEastAsia" w:eastAsiaTheme="minorEastAsia" w:cstheme="minorEastAsia"/>
        </w:rPr>
      </w:pPr>
    </w:p>
    <w:p>
      <w:pPr>
        <w:ind w:firstLine="440"/>
        <w:rPr>
          <w:rFonts w:hint="eastAsia" w:asciiTheme="minorEastAsia" w:hAnsiTheme="minorEastAsia" w:eastAsiaTheme="minorEastAsia" w:cstheme="minorEastAsia"/>
        </w:rPr>
      </w:pPr>
    </w:p>
    <w:p>
      <w:pPr>
        <w:ind w:firstLine="440"/>
        <w:rPr>
          <w:rFonts w:hint="eastAsia" w:asciiTheme="minorEastAsia" w:hAnsiTheme="minorEastAsia" w:eastAsiaTheme="minorEastAsia" w:cstheme="minorEastAsia"/>
        </w:rPr>
      </w:pPr>
    </w:p>
    <w:p>
      <w:pPr>
        <w:pStyle w:val="15"/>
        <w:ind w:firstLine="420"/>
        <w:rPr>
          <w:rFonts w:hint="eastAsia" w:asciiTheme="minorEastAsia" w:hAnsiTheme="minorEastAsia" w:eastAsiaTheme="minorEastAsia" w:cstheme="minorEastAsia"/>
          <w:sz w:val="21"/>
        </w:rPr>
      </w:pPr>
    </w:p>
    <w:p>
      <w:pPr>
        <w:pStyle w:val="15"/>
        <w:ind w:firstLine="420"/>
        <w:rPr>
          <w:rFonts w:hint="eastAsia" w:asciiTheme="minorEastAsia" w:hAnsiTheme="minorEastAsia" w:eastAsiaTheme="minorEastAsia" w:cstheme="minorEastAsia"/>
          <w:sz w:val="21"/>
        </w:rPr>
      </w:pPr>
    </w:p>
    <w:p>
      <w:pPr>
        <w:pStyle w:val="15"/>
        <w:ind w:firstLine="420"/>
        <w:rPr>
          <w:rFonts w:hint="eastAsia" w:asciiTheme="minorEastAsia" w:hAnsiTheme="minorEastAsia" w:eastAsiaTheme="minorEastAsia" w:cstheme="minorEastAsia"/>
          <w:sz w:val="21"/>
        </w:rPr>
      </w:pPr>
    </w:p>
    <w:p>
      <w:pPr>
        <w:pStyle w:val="15"/>
        <w:ind w:firstLine="420"/>
        <w:rPr>
          <w:rFonts w:hint="eastAsia" w:asciiTheme="minorEastAsia" w:hAnsiTheme="minorEastAsia" w:eastAsiaTheme="minorEastAsia" w:cstheme="minorEastAsia"/>
          <w:sz w:val="21"/>
        </w:rPr>
      </w:pPr>
    </w:p>
    <w:p>
      <w:pPr>
        <w:pStyle w:val="15"/>
        <w:ind w:firstLine="420"/>
        <w:jc w:val="center"/>
        <w:rPr>
          <w:rFonts w:hint="eastAsia" w:asciiTheme="minorEastAsia" w:hAnsiTheme="minorEastAsia" w:eastAsiaTheme="minorEastAsia" w:cstheme="minorEastAsia"/>
          <w:sz w:val="21"/>
        </w:rPr>
      </w:pPr>
    </w:p>
    <w:p>
      <w:pPr>
        <w:pStyle w:val="5"/>
        <w:rPr>
          <w:rFonts w:hint="eastAsia" w:asciiTheme="minorEastAsia" w:hAnsiTheme="minorEastAsia" w:eastAsiaTheme="minorEastAsia" w:cstheme="minorEastAsia"/>
          <w:b/>
          <w:bCs w:val="0"/>
          <w:sz w:val="32"/>
          <w:szCs w:val="32"/>
        </w:rPr>
      </w:pPr>
      <w:bookmarkStart w:id="53" w:name="_Toc18573041"/>
      <w:r>
        <w:rPr>
          <w:rFonts w:hint="eastAsia" w:asciiTheme="minorEastAsia" w:hAnsiTheme="minorEastAsia" w:eastAsiaTheme="minorEastAsia" w:cstheme="minorEastAsia"/>
          <w:b/>
          <w:bCs w:val="0"/>
          <w:sz w:val="32"/>
          <w:szCs w:val="32"/>
        </w:rPr>
        <w:t xml:space="preserve">第五章  </w:t>
      </w:r>
      <w:bookmarkEnd w:id="44"/>
      <w:bookmarkEnd w:id="45"/>
      <w:bookmarkEnd w:id="46"/>
      <w:bookmarkEnd w:id="47"/>
      <w:r>
        <w:rPr>
          <w:rFonts w:hint="eastAsia" w:asciiTheme="minorEastAsia" w:hAnsiTheme="minorEastAsia" w:eastAsiaTheme="minorEastAsia" w:cstheme="minorEastAsia"/>
          <w:b/>
          <w:bCs w:val="0"/>
          <w:sz w:val="32"/>
          <w:szCs w:val="32"/>
        </w:rPr>
        <w:t>询比文件格式</w:t>
      </w:r>
      <w:bookmarkEnd w:id="48"/>
      <w:bookmarkEnd w:id="49"/>
      <w:bookmarkEnd w:id="50"/>
      <w:bookmarkEnd w:id="51"/>
      <w:bookmarkEnd w:id="52"/>
      <w:bookmarkEnd w:id="53"/>
    </w:p>
    <w:p>
      <w:pPr>
        <w:pStyle w:val="15"/>
        <w:ind w:firstLine="440"/>
        <w:rPr>
          <w:rFonts w:hint="eastAsia" w:asciiTheme="minorEastAsia" w:hAnsiTheme="minorEastAsia" w:eastAsiaTheme="minorEastAsia" w:cstheme="minorEastAsia"/>
        </w:rPr>
      </w:pPr>
      <w:r>
        <w:rPr>
          <w:rFonts w:hint="eastAsia" w:asciiTheme="minorEastAsia" w:hAnsiTheme="minorEastAsia" w:eastAsiaTheme="minorEastAsia" w:cstheme="minorEastAsia"/>
        </w:rPr>
        <w:br w:type="page"/>
      </w:r>
    </w:p>
    <w:p>
      <w:pPr>
        <w:pStyle w:val="15"/>
        <w:ind w:firstLine="440"/>
        <w:rPr>
          <w:rFonts w:hint="eastAsia" w:asciiTheme="minorEastAsia" w:hAnsiTheme="minorEastAsia" w:eastAsiaTheme="minorEastAsia" w:cstheme="minorEastAsia"/>
        </w:rPr>
      </w:pPr>
    </w:p>
    <w:p>
      <w:pPr>
        <w:spacing w:line="360" w:lineRule="auto"/>
        <w:ind w:firstLine="0" w:firstLineChars="0"/>
        <w:jc w:val="center"/>
        <w:rPr>
          <w:rFonts w:hint="eastAsia" w:asciiTheme="minorEastAsia" w:hAnsiTheme="minorEastAsia" w:eastAsiaTheme="minorEastAsia" w:cstheme="minorEastAsia"/>
          <w:b/>
          <w:bCs w:val="0"/>
          <w:sz w:val="72"/>
          <w:szCs w:val="72"/>
        </w:rPr>
      </w:pPr>
      <w:bookmarkStart w:id="54" w:name="_Toc3268"/>
      <w:r>
        <w:rPr>
          <w:rFonts w:hint="eastAsia" w:asciiTheme="minorEastAsia" w:hAnsiTheme="minorEastAsia" w:eastAsiaTheme="minorEastAsia" w:cstheme="minorEastAsia"/>
          <w:b/>
          <w:bCs w:val="0"/>
          <w:sz w:val="32"/>
          <w:szCs w:val="32"/>
          <w:lang w:eastAsia="zh-CN"/>
        </w:rPr>
        <w:t>霍山县兴水生态工程环境影响评价报告书编制（二次）</w:t>
      </w:r>
    </w:p>
    <w:p>
      <w:pPr>
        <w:pStyle w:val="2"/>
        <w:ind w:left="440" w:firstLine="560"/>
        <w:rPr>
          <w:rFonts w:hint="eastAsia" w:asciiTheme="minorEastAsia" w:hAnsiTheme="minorEastAsia" w:eastAsiaTheme="minorEastAsia" w:cstheme="minorEastAsia"/>
        </w:rPr>
      </w:pPr>
    </w:p>
    <w:p>
      <w:pPr>
        <w:pStyle w:val="15"/>
        <w:ind w:firstLine="440"/>
        <w:rPr>
          <w:rFonts w:hint="eastAsia" w:asciiTheme="minorEastAsia" w:hAnsiTheme="minorEastAsia" w:eastAsiaTheme="minorEastAsia" w:cstheme="minorEastAsia"/>
        </w:rPr>
      </w:pPr>
    </w:p>
    <w:p>
      <w:pPr>
        <w:spacing w:line="360" w:lineRule="auto"/>
        <w:ind w:firstLine="0" w:firstLineChars="0"/>
        <w:jc w:val="center"/>
        <w:rPr>
          <w:rFonts w:hint="eastAsia" w:asciiTheme="minorEastAsia" w:hAnsiTheme="minorEastAsia" w:eastAsiaTheme="minorEastAsia" w:cstheme="minorEastAsia"/>
          <w:bCs/>
          <w:sz w:val="72"/>
          <w:szCs w:val="72"/>
        </w:rPr>
      </w:pPr>
      <w:r>
        <w:rPr>
          <w:rFonts w:hint="eastAsia" w:asciiTheme="minorEastAsia" w:hAnsiTheme="minorEastAsia" w:eastAsiaTheme="minorEastAsia" w:cstheme="minorEastAsia"/>
          <w:bCs/>
          <w:sz w:val="72"/>
          <w:szCs w:val="72"/>
        </w:rPr>
        <w:t>询</w:t>
      </w:r>
    </w:p>
    <w:p>
      <w:pPr>
        <w:spacing w:line="360" w:lineRule="auto"/>
        <w:ind w:firstLine="0" w:firstLineChars="0"/>
        <w:jc w:val="center"/>
        <w:rPr>
          <w:rFonts w:hint="eastAsia" w:asciiTheme="minorEastAsia" w:hAnsiTheme="minorEastAsia" w:eastAsiaTheme="minorEastAsia" w:cstheme="minorEastAsia"/>
          <w:bCs/>
          <w:sz w:val="72"/>
          <w:szCs w:val="72"/>
        </w:rPr>
      </w:pPr>
      <w:r>
        <w:rPr>
          <w:rFonts w:hint="eastAsia" w:asciiTheme="minorEastAsia" w:hAnsiTheme="minorEastAsia" w:eastAsiaTheme="minorEastAsia" w:cstheme="minorEastAsia"/>
          <w:bCs/>
          <w:sz w:val="72"/>
          <w:szCs w:val="72"/>
        </w:rPr>
        <w:t>比</w:t>
      </w:r>
    </w:p>
    <w:p>
      <w:pPr>
        <w:spacing w:line="360" w:lineRule="auto"/>
        <w:ind w:firstLine="0" w:firstLineChars="0"/>
        <w:jc w:val="center"/>
        <w:rPr>
          <w:rFonts w:hint="eastAsia" w:asciiTheme="minorEastAsia" w:hAnsiTheme="minorEastAsia" w:eastAsiaTheme="minorEastAsia" w:cstheme="minorEastAsia"/>
          <w:bCs/>
          <w:sz w:val="72"/>
          <w:szCs w:val="72"/>
        </w:rPr>
      </w:pPr>
      <w:bookmarkStart w:id="55" w:name="_Toc13930_WPSOffice_Level1"/>
      <w:bookmarkStart w:id="56" w:name="_Toc530_WPSOffice_Level1"/>
      <w:bookmarkStart w:id="57" w:name="_Toc15242_WPSOffice_Level1"/>
      <w:bookmarkStart w:id="58" w:name="_Toc23846_WPSOffice_Level1"/>
      <w:bookmarkStart w:id="59" w:name="_Toc29922_WPSOffice_Level1"/>
      <w:r>
        <w:rPr>
          <w:rFonts w:hint="eastAsia" w:asciiTheme="minorEastAsia" w:hAnsiTheme="minorEastAsia" w:eastAsiaTheme="minorEastAsia" w:cstheme="minorEastAsia"/>
          <w:bCs/>
          <w:sz w:val="72"/>
          <w:szCs w:val="72"/>
        </w:rPr>
        <w:t>文</w:t>
      </w:r>
      <w:bookmarkEnd w:id="55"/>
      <w:bookmarkEnd w:id="56"/>
      <w:bookmarkEnd w:id="57"/>
      <w:bookmarkEnd w:id="58"/>
      <w:bookmarkEnd w:id="59"/>
    </w:p>
    <w:p>
      <w:pPr>
        <w:spacing w:line="360" w:lineRule="auto"/>
        <w:ind w:firstLine="0" w:firstLineChars="0"/>
        <w:jc w:val="center"/>
        <w:rPr>
          <w:rFonts w:hint="eastAsia" w:asciiTheme="minorEastAsia" w:hAnsiTheme="minorEastAsia" w:eastAsiaTheme="minorEastAsia" w:cstheme="minorEastAsia"/>
          <w:bCs/>
          <w:sz w:val="72"/>
          <w:szCs w:val="72"/>
        </w:rPr>
      </w:pPr>
      <w:bookmarkStart w:id="60" w:name="_Toc12729_WPSOffice_Level1"/>
      <w:bookmarkStart w:id="61" w:name="_Toc17046_WPSOffice_Level1"/>
      <w:bookmarkStart w:id="62" w:name="_Toc12776_WPSOffice_Level1"/>
      <w:bookmarkStart w:id="63" w:name="_Toc26953_WPSOffice_Level1"/>
      <w:bookmarkStart w:id="64" w:name="_Toc15713_WPSOffice_Level1"/>
      <w:r>
        <w:rPr>
          <w:rFonts w:hint="eastAsia" w:asciiTheme="minorEastAsia" w:hAnsiTheme="minorEastAsia" w:eastAsiaTheme="minorEastAsia" w:cstheme="minorEastAsia"/>
          <w:bCs/>
          <w:sz w:val="72"/>
          <w:szCs w:val="72"/>
        </w:rPr>
        <w:t>件</w:t>
      </w:r>
      <w:bookmarkEnd w:id="54"/>
      <w:bookmarkEnd w:id="60"/>
      <w:bookmarkEnd w:id="61"/>
      <w:bookmarkEnd w:id="62"/>
      <w:bookmarkEnd w:id="63"/>
      <w:bookmarkEnd w:id="64"/>
    </w:p>
    <w:p>
      <w:pPr>
        <w:spacing w:line="400" w:lineRule="exact"/>
        <w:ind w:firstLine="480"/>
        <w:jc w:val="center"/>
        <w:rPr>
          <w:rFonts w:hint="eastAsia" w:asciiTheme="minorEastAsia" w:hAnsiTheme="minorEastAsia" w:eastAsiaTheme="minorEastAsia" w:cstheme="minorEastAsia"/>
          <w:sz w:val="24"/>
          <w:szCs w:val="24"/>
        </w:rPr>
      </w:pPr>
    </w:p>
    <w:p>
      <w:pPr>
        <w:spacing w:line="400" w:lineRule="exact"/>
        <w:ind w:firstLine="480"/>
        <w:rPr>
          <w:rFonts w:hint="eastAsia" w:asciiTheme="minorEastAsia" w:hAnsiTheme="minorEastAsia" w:eastAsiaTheme="minorEastAsia" w:cstheme="minorEastAsia"/>
          <w:sz w:val="24"/>
          <w:szCs w:val="24"/>
        </w:rPr>
      </w:pPr>
    </w:p>
    <w:p>
      <w:pPr>
        <w:spacing w:line="400" w:lineRule="exact"/>
        <w:ind w:firstLine="480"/>
        <w:jc w:val="center"/>
        <w:rPr>
          <w:rFonts w:hint="eastAsia" w:asciiTheme="minorEastAsia" w:hAnsiTheme="minorEastAsia" w:eastAsiaTheme="minorEastAsia" w:cstheme="minorEastAsia"/>
          <w:sz w:val="24"/>
          <w:szCs w:val="24"/>
        </w:rPr>
      </w:pPr>
    </w:p>
    <w:p>
      <w:pPr>
        <w:spacing w:line="400" w:lineRule="exact"/>
        <w:ind w:firstLine="480"/>
        <w:jc w:val="center"/>
        <w:rPr>
          <w:rFonts w:hint="eastAsia" w:asciiTheme="minorEastAsia" w:hAnsiTheme="minorEastAsia" w:eastAsiaTheme="minorEastAsia" w:cstheme="minorEastAsia"/>
          <w:sz w:val="24"/>
          <w:szCs w:val="24"/>
        </w:rPr>
      </w:pPr>
    </w:p>
    <w:p>
      <w:pPr>
        <w:spacing w:line="400" w:lineRule="exact"/>
        <w:ind w:firstLine="480"/>
        <w:jc w:val="center"/>
        <w:rPr>
          <w:rFonts w:hint="eastAsia" w:asciiTheme="minorEastAsia" w:hAnsiTheme="minorEastAsia" w:eastAsiaTheme="minorEastAsia" w:cstheme="minorEastAsia"/>
          <w:sz w:val="24"/>
          <w:szCs w:val="24"/>
        </w:rPr>
      </w:pPr>
    </w:p>
    <w:p>
      <w:pPr>
        <w:spacing w:line="400" w:lineRule="exact"/>
        <w:ind w:firstLine="480"/>
        <w:jc w:val="center"/>
        <w:rPr>
          <w:rFonts w:hint="eastAsia" w:asciiTheme="minorEastAsia" w:hAnsiTheme="minorEastAsia" w:eastAsiaTheme="minorEastAsia" w:cstheme="minorEastAsia"/>
          <w:sz w:val="24"/>
          <w:szCs w:val="24"/>
        </w:rPr>
      </w:pPr>
    </w:p>
    <w:p>
      <w:pPr>
        <w:spacing w:line="400" w:lineRule="exact"/>
        <w:ind w:firstLine="0" w:firstLineChars="0"/>
        <w:jc w:val="center"/>
        <w:rPr>
          <w:rFonts w:hint="eastAsia" w:asciiTheme="minorEastAsia" w:hAnsiTheme="minorEastAsia" w:eastAsiaTheme="minorEastAsia" w:cstheme="minorEastAsia"/>
          <w:sz w:val="24"/>
          <w:szCs w:val="24"/>
        </w:rPr>
      </w:pPr>
      <w:bookmarkStart w:id="65" w:name="_Toc15954"/>
      <w:bookmarkStart w:id="66" w:name="_Toc3751_WPSOffice_Level1"/>
      <w:bookmarkStart w:id="67" w:name="_Toc23398_WPSOffice_Level1"/>
      <w:bookmarkStart w:id="68" w:name="_Toc7405_WPSOffice_Level1"/>
      <w:bookmarkStart w:id="69" w:name="_Toc11166_WPSOffice_Level1"/>
      <w:r>
        <w:rPr>
          <w:rFonts w:hint="eastAsia" w:asciiTheme="minorEastAsia" w:hAnsiTheme="minorEastAsia" w:eastAsiaTheme="minorEastAsia" w:cstheme="minorEastAsia"/>
          <w:sz w:val="24"/>
          <w:szCs w:val="24"/>
        </w:rPr>
        <w:t>服务商：</w:t>
      </w: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sz w:val="24"/>
          <w:szCs w:val="24"/>
        </w:rPr>
        <w:t>（盖单位章</w:t>
      </w:r>
      <w:bookmarkEnd w:id="65"/>
      <w:r>
        <w:rPr>
          <w:rFonts w:hint="eastAsia" w:asciiTheme="minorEastAsia" w:hAnsiTheme="minorEastAsia" w:eastAsiaTheme="minorEastAsia" w:cstheme="minorEastAsia"/>
          <w:sz w:val="24"/>
          <w:szCs w:val="24"/>
        </w:rPr>
        <w:t>）</w:t>
      </w:r>
      <w:bookmarkEnd w:id="66"/>
      <w:bookmarkEnd w:id="67"/>
      <w:bookmarkEnd w:id="68"/>
      <w:bookmarkEnd w:id="69"/>
    </w:p>
    <w:p>
      <w:pPr>
        <w:spacing w:line="400" w:lineRule="exact"/>
        <w:ind w:firstLine="480"/>
        <w:jc w:val="center"/>
        <w:rPr>
          <w:rFonts w:hint="eastAsia" w:asciiTheme="minorEastAsia" w:hAnsiTheme="minorEastAsia" w:eastAsiaTheme="minorEastAsia" w:cstheme="minorEastAsia"/>
          <w:sz w:val="24"/>
          <w:szCs w:val="24"/>
        </w:rPr>
      </w:pPr>
    </w:p>
    <w:p>
      <w:pPr>
        <w:spacing w:line="400" w:lineRule="exact"/>
        <w:ind w:firstLine="0" w:firstLineChars="0"/>
        <w:jc w:val="center"/>
        <w:rPr>
          <w:rFonts w:hint="eastAsia" w:asciiTheme="minorEastAsia" w:hAnsiTheme="minorEastAsia" w:eastAsiaTheme="minorEastAsia" w:cstheme="minorEastAsia"/>
          <w:sz w:val="24"/>
          <w:szCs w:val="24"/>
        </w:rPr>
      </w:pPr>
      <w:bookmarkStart w:id="70" w:name="_Toc28468_WPSOffice_Level1"/>
      <w:bookmarkStart w:id="71" w:name="_Toc8616_WPSOffice_Level1"/>
      <w:bookmarkStart w:id="72" w:name="_Toc24098_WPSOffice_Level1"/>
      <w:bookmarkStart w:id="73" w:name="_Toc25652_WPSOffice_Level1"/>
      <w:bookmarkStart w:id="74" w:name="_Toc2461"/>
      <w:r>
        <w:rPr>
          <w:rFonts w:hint="eastAsia" w:asciiTheme="minorEastAsia" w:hAnsiTheme="minorEastAsia" w:eastAsiaTheme="minorEastAsia" w:cstheme="minorEastAsia"/>
          <w:sz w:val="24"/>
          <w:szCs w:val="24"/>
        </w:rPr>
        <w:t>年        月         日</w:t>
      </w:r>
      <w:bookmarkEnd w:id="70"/>
      <w:bookmarkEnd w:id="71"/>
      <w:bookmarkEnd w:id="72"/>
      <w:bookmarkEnd w:id="73"/>
      <w:bookmarkEnd w:id="74"/>
      <w:bookmarkStart w:id="75" w:name="_Toc21093"/>
    </w:p>
    <w:p>
      <w:pPr>
        <w:spacing w:line="400" w:lineRule="exact"/>
        <w:ind w:firstLine="562"/>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b/>
          <w:sz w:val="28"/>
          <w:szCs w:val="28"/>
        </w:rPr>
        <w:br w:type="page"/>
      </w:r>
      <w:bookmarkEnd w:id="75"/>
      <w:bookmarkStart w:id="76" w:name="_Toc7786"/>
      <w:bookmarkStart w:id="77" w:name="_Toc4745"/>
      <w:bookmarkStart w:id="78" w:name="_Toc10881"/>
      <w:bookmarkStart w:id="79" w:name="_Toc25578"/>
      <w:bookmarkStart w:id="80" w:name="_Toc866"/>
      <w:bookmarkStart w:id="81" w:name="_Toc15650"/>
      <w:bookmarkStart w:id="82" w:name="_Toc20771"/>
      <w:bookmarkStart w:id="83" w:name="_Toc3061"/>
      <w:bookmarkStart w:id="84" w:name="_Toc19271"/>
      <w:r>
        <w:rPr>
          <w:rFonts w:hint="eastAsia" w:asciiTheme="minorEastAsia" w:hAnsiTheme="minorEastAsia" w:eastAsiaTheme="minorEastAsia" w:cstheme="minorEastAsia"/>
          <w:sz w:val="32"/>
          <w:szCs w:val="28"/>
        </w:rPr>
        <w:t>目  录</w:t>
      </w:r>
      <w:bookmarkEnd w:id="76"/>
      <w:bookmarkEnd w:id="77"/>
      <w:bookmarkEnd w:id="78"/>
      <w:bookmarkEnd w:id="79"/>
      <w:bookmarkEnd w:id="80"/>
      <w:bookmarkEnd w:id="81"/>
      <w:bookmarkEnd w:id="82"/>
      <w:bookmarkEnd w:id="83"/>
      <w:bookmarkEnd w:id="84"/>
    </w:p>
    <w:p>
      <w:pPr>
        <w:spacing w:line="400" w:lineRule="exact"/>
        <w:ind w:firstLine="440"/>
        <w:rPr>
          <w:rFonts w:hint="eastAsia" w:asciiTheme="minorEastAsia" w:hAnsiTheme="minorEastAsia" w:eastAsiaTheme="minorEastAsia" w:cstheme="minorEastAsia"/>
        </w:rPr>
      </w:pPr>
    </w:p>
    <w:p>
      <w:pPr>
        <w:pStyle w:val="15"/>
        <w:numPr>
          <w:ilvl w:val="0"/>
          <w:numId w:val="2"/>
        </w:numPr>
        <w:ind w:firstLine="440"/>
        <w:rPr>
          <w:rFonts w:hint="eastAsia" w:asciiTheme="minorEastAsia" w:hAnsiTheme="minorEastAsia" w:eastAsiaTheme="minorEastAsia" w:cstheme="minorEastAsia"/>
          <w:szCs w:val="22"/>
        </w:rPr>
      </w:pPr>
      <w:bookmarkStart w:id="85" w:name="_Toc2336_WPSOffice_Level1"/>
      <w:bookmarkStart w:id="86" w:name="_Toc29334_WPSOffice_Level1"/>
      <w:bookmarkStart w:id="87" w:name="_Toc13528_WPSOffice_Level1"/>
      <w:bookmarkStart w:id="88" w:name="_Toc23936_WPSOffice_Level1"/>
      <w:r>
        <w:rPr>
          <w:rFonts w:hint="eastAsia" w:asciiTheme="minorEastAsia" w:hAnsiTheme="minorEastAsia" w:eastAsiaTheme="minorEastAsia" w:cstheme="minorEastAsia"/>
          <w:szCs w:val="22"/>
        </w:rPr>
        <w:t>报价函</w:t>
      </w:r>
      <w:bookmarkEnd w:id="85"/>
      <w:bookmarkEnd w:id="86"/>
      <w:bookmarkEnd w:id="87"/>
      <w:r>
        <w:rPr>
          <w:rFonts w:hint="eastAsia" w:asciiTheme="minorEastAsia" w:hAnsiTheme="minorEastAsia" w:eastAsiaTheme="minorEastAsia" w:cstheme="minorEastAsia"/>
          <w:szCs w:val="22"/>
        </w:rPr>
        <w:t>及报价函附录</w:t>
      </w:r>
      <w:bookmarkEnd w:id="88"/>
    </w:p>
    <w:p>
      <w:pPr>
        <w:pStyle w:val="15"/>
        <w:numPr>
          <w:ilvl w:val="0"/>
          <w:numId w:val="2"/>
        </w:numPr>
        <w:ind w:firstLine="440"/>
        <w:rPr>
          <w:rFonts w:hint="eastAsia" w:asciiTheme="minorEastAsia" w:hAnsiTheme="minorEastAsia" w:eastAsiaTheme="minorEastAsia" w:cstheme="minorEastAsia"/>
          <w:szCs w:val="22"/>
        </w:rPr>
      </w:pPr>
      <w:bookmarkStart w:id="89" w:name="_Toc7213_WPSOffice_Level1"/>
      <w:bookmarkStart w:id="90" w:name="_Toc18088_WPSOffice_Level1"/>
      <w:bookmarkStart w:id="91" w:name="_Toc14694_WPSOffice_Level1"/>
      <w:bookmarkStart w:id="92" w:name="_Toc16389_WPSOffice_Level1"/>
      <w:r>
        <w:rPr>
          <w:rFonts w:hint="eastAsia" w:asciiTheme="minorEastAsia" w:hAnsiTheme="minorEastAsia" w:eastAsiaTheme="minorEastAsia" w:cstheme="minorEastAsia"/>
          <w:szCs w:val="22"/>
        </w:rPr>
        <w:t>授权委托书或法定代表人身份证明</w:t>
      </w:r>
      <w:bookmarkEnd w:id="89"/>
      <w:bookmarkEnd w:id="90"/>
      <w:bookmarkEnd w:id="91"/>
      <w:bookmarkEnd w:id="92"/>
    </w:p>
    <w:p>
      <w:pPr>
        <w:pStyle w:val="15"/>
        <w:numPr>
          <w:ilvl w:val="0"/>
          <w:numId w:val="2"/>
        </w:numPr>
        <w:ind w:firstLine="440"/>
        <w:rPr>
          <w:rFonts w:hint="eastAsia" w:asciiTheme="minorEastAsia" w:hAnsiTheme="minorEastAsia" w:eastAsiaTheme="minorEastAsia" w:cstheme="minorEastAsia"/>
          <w:szCs w:val="22"/>
        </w:rPr>
      </w:pPr>
      <w:bookmarkStart w:id="93" w:name="_Toc2001_WPSOffice_Level1"/>
      <w:bookmarkStart w:id="94" w:name="_Toc24925_WPSOffice_Level1"/>
      <w:bookmarkStart w:id="95" w:name="_Toc2228_WPSOffice_Level1"/>
      <w:bookmarkStart w:id="96" w:name="_Toc13643_WPSOffice_Level1"/>
      <w:r>
        <w:rPr>
          <w:rFonts w:hint="eastAsia" w:asciiTheme="minorEastAsia" w:hAnsiTheme="minorEastAsia" w:eastAsiaTheme="minorEastAsia" w:cstheme="minorEastAsia"/>
          <w:szCs w:val="22"/>
        </w:rPr>
        <w:t>资格审查资料</w:t>
      </w:r>
      <w:bookmarkEnd w:id="93"/>
      <w:bookmarkEnd w:id="94"/>
      <w:bookmarkEnd w:id="95"/>
      <w:bookmarkEnd w:id="96"/>
    </w:p>
    <w:p>
      <w:pPr>
        <w:pStyle w:val="15"/>
        <w:numPr>
          <w:ilvl w:val="0"/>
          <w:numId w:val="2"/>
        </w:numPr>
        <w:ind w:firstLine="440"/>
        <w:rPr>
          <w:rFonts w:hint="eastAsia" w:asciiTheme="minorEastAsia" w:hAnsiTheme="minorEastAsia" w:eastAsiaTheme="minorEastAsia" w:cstheme="minorEastAsia"/>
          <w:szCs w:val="22"/>
        </w:rPr>
      </w:pPr>
      <w:bookmarkStart w:id="97" w:name="_Toc4638_WPSOffice_Level1"/>
      <w:bookmarkStart w:id="98" w:name="_Toc13332_WPSOffice_Level1"/>
      <w:bookmarkStart w:id="99" w:name="_Toc29220_WPSOffice_Level1"/>
      <w:bookmarkStart w:id="100" w:name="_Toc7711_WPSOffice_Level1"/>
      <w:r>
        <w:rPr>
          <w:rFonts w:hint="eastAsia" w:asciiTheme="minorEastAsia" w:hAnsiTheme="minorEastAsia" w:eastAsiaTheme="minorEastAsia" w:cstheme="minorEastAsia"/>
          <w:szCs w:val="22"/>
        </w:rPr>
        <w:t>询比采购服务方案</w:t>
      </w:r>
    </w:p>
    <w:p>
      <w:pPr>
        <w:pStyle w:val="15"/>
        <w:numPr>
          <w:ilvl w:val="0"/>
          <w:numId w:val="2"/>
        </w:numPr>
        <w:ind w:firstLine="440"/>
        <w:rPr>
          <w:rFonts w:hint="eastAsia" w:asciiTheme="minorEastAsia" w:hAnsiTheme="minorEastAsia" w:eastAsiaTheme="minorEastAsia" w:cstheme="minorEastAsia"/>
          <w:szCs w:val="22"/>
        </w:rPr>
      </w:pPr>
      <w:r>
        <w:rPr>
          <w:rFonts w:hint="eastAsia" w:asciiTheme="minorEastAsia" w:hAnsiTheme="minorEastAsia" w:eastAsiaTheme="minorEastAsia" w:cstheme="minorEastAsia"/>
          <w:szCs w:val="22"/>
        </w:rPr>
        <w:t>已标价报价清单</w:t>
      </w:r>
      <w:bookmarkEnd w:id="97"/>
      <w:bookmarkEnd w:id="98"/>
      <w:bookmarkEnd w:id="99"/>
      <w:bookmarkEnd w:id="100"/>
    </w:p>
    <w:p>
      <w:pPr>
        <w:pStyle w:val="15"/>
        <w:numPr>
          <w:ilvl w:val="0"/>
          <w:numId w:val="2"/>
        </w:numPr>
        <w:ind w:firstLine="440"/>
        <w:rPr>
          <w:rFonts w:hint="eastAsia" w:asciiTheme="minorEastAsia" w:hAnsiTheme="minorEastAsia" w:eastAsiaTheme="minorEastAsia" w:cstheme="minorEastAsia"/>
          <w:szCs w:val="22"/>
        </w:rPr>
      </w:pPr>
      <w:bookmarkStart w:id="101" w:name="_Toc20426_WPSOffice_Level1"/>
      <w:bookmarkStart w:id="102" w:name="_Toc5743_WPSOffice_Level1"/>
      <w:bookmarkStart w:id="103" w:name="_Toc17067_WPSOffice_Level1"/>
      <w:bookmarkStart w:id="104" w:name="_Toc6537_WPSOffice_Level1"/>
      <w:r>
        <w:rPr>
          <w:rFonts w:hint="eastAsia" w:asciiTheme="minorEastAsia" w:hAnsiTheme="minorEastAsia" w:eastAsiaTheme="minorEastAsia" w:cstheme="minorEastAsia"/>
          <w:szCs w:val="22"/>
        </w:rPr>
        <w:t>承诺函</w:t>
      </w:r>
      <w:bookmarkEnd w:id="101"/>
      <w:bookmarkEnd w:id="102"/>
      <w:bookmarkEnd w:id="103"/>
      <w:bookmarkEnd w:id="104"/>
    </w:p>
    <w:p>
      <w:pPr>
        <w:spacing w:line="400" w:lineRule="exact"/>
        <w:ind w:firstLine="440"/>
        <w:rPr>
          <w:rFonts w:hint="eastAsia" w:asciiTheme="minorEastAsia" w:hAnsiTheme="minorEastAsia" w:eastAsiaTheme="minorEastAsia" w:cstheme="minorEastAsia"/>
          <w:szCs w:val="21"/>
        </w:rPr>
      </w:pPr>
    </w:p>
    <w:p>
      <w:pPr>
        <w:pStyle w:val="6"/>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sz w:val="24"/>
        </w:rPr>
        <w:br w:type="page"/>
      </w:r>
      <w:bookmarkStart w:id="105" w:name="_Toc6381"/>
      <w:bookmarkStart w:id="106" w:name="_Toc3544_WPSOffice_Level1"/>
      <w:bookmarkStart w:id="107" w:name="_Toc31482_WPSOffice_Level1"/>
      <w:bookmarkStart w:id="108" w:name="_Toc13188"/>
      <w:bookmarkStart w:id="109" w:name="_Toc28701_WPSOffice_Level1"/>
      <w:bookmarkStart w:id="110" w:name="_Toc22210"/>
      <w:bookmarkStart w:id="111" w:name="_Toc3025_WPSOffice_Level1"/>
      <w:bookmarkStart w:id="112" w:name="_Toc15905"/>
      <w:bookmarkStart w:id="113" w:name="_Toc13248"/>
      <w:bookmarkStart w:id="114" w:name="_Toc1451"/>
      <w:bookmarkStart w:id="115" w:name="_Toc21795"/>
      <w:bookmarkStart w:id="116" w:name="_Toc24145"/>
      <w:bookmarkStart w:id="117" w:name="_Toc12361_WPSOffice_Level1"/>
      <w:bookmarkStart w:id="118" w:name="_Toc8612"/>
      <w:bookmarkStart w:id="119" w:name="_Toc14324_WPSOffice_Level1"/>
      <w:bookmarkStart w:id="120" w:name="_Toc18851"/>
      <w:bookmarkStart w:id="121" w:name="_Toc4844_WPSOffice_Level1"/>
      <w:bookmarkStart w:id="122" w:name="_Toc14740"/>
      <w:r>
        <w:rPr>
          <w:rStyle w:val="52"/>
          <w:rFonts w:hint="eastAsia" w:asciiTheme="minorEastAsia" w:hAnsiTheme="minorEastAsia" w:eastAsiaTheme="minorEastAsia" w:cstheme="minorEastAsia"/>
          <w:sz w:val="30"/>
          <w:szCs w:val="30"/>
        </w:rPr>
        <w:t>一、报价函</w:t>
      </w:r>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p>
    <w:p>
      <w:pPr>
        <w:spacing w:line="440" w:lineRule="exact"/>
        <w:ind w:firstLine="440"/>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（采购人名称）：</w:t>
      </w:r>
    </w:p>
    <w:p>
      <w:pPr>
        <w:spacing w:line="440" w:lineRule="exact"/>
        <w:ind w:firstLine="440"/>
        <w:jc w:val="left"/>
        <w:rPr>
          <w:rFonts w:hint="eastAsia" w:asciiTheme="minorEastAsia" w:hAnsiTheme="minorEastAsia" w:eastAsiaTheme="minorEastAsia" w:cstheme="minorEastAsia"/>
          <w:szCs w:val="21"/>
        </w:rPr>
      </w:pPr>
    </w:p>
    <w:p>
      <w:pPr>
        <w:spacing w:line="440" w:lineRule="exact"/>
        <w:ind w:firstLine="440"/>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我方已仔细研究了</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（项目名称）采购文件的全部内容，在考察现场后，愿意按采购文件规定提供服务</w:t>
      </w:r>
      <w:r>
        <w:rPr>
          <w:rFonts w:hint="eastAsia" w:asciiTheme="minorEastAsia" w:hAnsiTheme="minorEastAsia" w:eastAsiaTheme="minorEastAsia" w:cstheme="minorEastAsia"/>
          <w:szCs w:val="21"/>
          <w:lang w:val="en-US" w:eastAsia="zh-CN"/>
        </w:rPr>
        <w:t>方案设计</w:t>
      </w:r>
      <w:r>
        <w:rPr>
          <w:rFonts w:hint="eastAsia" w:asciiTheme="minorEastAsia" w:hAnsiTheme="minorEastAsia" w:eastAsiaTheme="minorEastAsia" w:cstheme="minorEastAsia"/>
          <w:szCs w:val="21"/>
        </w:rPr>
        <w:t>的总报价为人民币（大写）</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u w:val="single"/>
          <w:lang w:val="en-US" w:eastAsia="zh-CN"/>
        </w:rPr>
        <w:t>元</w:t>
      </w:r>
      <w:r>
        <w:rPr>
          <w:rFonts w:hint="eastAsia" w:asciiTheme="minorEastAsia" w:hAnsiTheme="minorEastAsia" w:eastAsiaTheme="minorEastAsia" w:cstheme="minorEastAsia"/>
          <w:szCs w:val="21"/>
        </w:rPr>
        <w:t>，并按合同约定实施和完成承包项目。</w:t>
      </w:r>
    </w:p>
    <w:p>
      <w:pPr>
        <w:spacing w:line="440" w:lineRule="exact"/>
        <w:ind w:firstLine="440"/>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1、我方根据采购文件的规定，严格履行合同的责任和义务,并保证于采购方要求完成服务</w:t>
      </w:r>
      <w:r>
        <w:rPr>
          <w:rFonts w:hint="eastAsia" w:asciiTheme="minorEastAsia" w:hAnsiTheme="minorEastAsia" w:eastAsiaTheme="minorEastAsia" w:cstheme="minorEastAsia"/>
          <w:szCs w:val="21"/>
          <w:lang w:val="en-US" w:eastAsia="zh-CN"/>
        </w:rPr>
        <w:t>方案设计</w:t>
      </w:r>
      <w:r>
        <w:rPr>
          <w:rFonts w:hint="eastAsia" w:asciiTheme="minorEastAsia" w:hAnsiTheme="minorEastAsia" w:eastAsiaTheme="minorEastAsia" w:cstheme="minorEastAsia"/>
          <w:szCs w:val="21"/>
        </w:rPr>
        <w:t>，并通过采购方验收。</w:t>
      </w:r>
    </w:p>
    <w:p>
      <w:pPr>
        <w:spacing w:line="440" w:lineRule="exact"/>
        <w:ind w:firstLine="440"/>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2、我方已详细阅读采购文件全部内容，我方正式认可本次采购文件，并对采购文件各项条款均无异议。</w:t>
      </w:r>
    </w:p>
    <w:p>
      <w:pPr>
        <w:spacing w:line="440" w:lineRule="exact"/>
        <w:ind w:firstLine="440"/>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3、我方同意采购文件规定的付款方式。</w:t>
      </w:r>
    </w:p>
    <w:p>
      <w:pPr>
        <w:spacing w:line="440" w:lineRule="exact"/>
        <w:ind w:firstLine="440"/>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4、如我方成交：</w:t>
      </w:r>
    </w:p>
    <w:p>
      <w:pPr>
        <w:spacing w:line="440" w:lineRule="exact"/>
        <w:ind w:firstLine="440"/>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（1）我方承诺在收到成交通知书后，在成交通知书规定的期限内与你方签订合同。</w:t>
      </w:r>
    </w:p>
    <w:p>
      <w:pPr>
        <w:spacing w:line="440" w:lineRule="exact"/>
        <w:ind w:firstLine="440"/>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（2）我方承诺按照合同约定完成服务</w:t>
      </w:r>
      <w:r>
        <w:rPr>
          <w:rFonts w:hint="eastAsia" w:asciiTheme="minorEastAsia" w:hAnsiTheme="minorEastAsia" w:eastAsiaTheme="minorEastAsia" w:cstheme="minorEastAsia"/>
          <w:szCs w:val="21"/>
          <w:lang w:val="en-US" w:eastAsia="zh-CN"/>
        </w:rPr>
        <w:t>方案设计</w:t>
      </w:r>
      <w:r>
        <w:rPr>
          <w:rFonts w:hint="eastAsia" w:asciiTheme="minorEastAsia" w:hAnsiTheme="minorEastAsia" w:eastAsiaTheme="minorEastAsia" w:cstheme="minorEastAsia"/>
          <w:szCs w:val="21"/>
        </w:rPr>
        <w:t>。</w:t>
      </w:r>
    </w:p>
    <w:p>
      <w:pPr>
        <w:spacing w:line="440" w:lineRule="exact"/>
        <w:ind w:firstLine="440"/>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 xml:space="preserve">5、我方在此声明，报价文件所提供的一切资料均真实有效。由于我方提供资料不实而造成的责任和后果由我方承担。我方同意按照贵方提出的要求，提供与报价有关的任何证据、数据或资料。      </w:t>
      </w:r>
    </w:p>
    <w:p>
      <w:pPr>
        <w:spacing w:line="440" w:lineRule="exact"/>
        <w:ind w:firstLine="440"/>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6、在合同协议书正式签署生效之前，本报价函连同你方的成交通知书将构成我们双方之间共同遵守的文件，对双方具有约束力。</w:t>
      </w:r>
    </w:p>
    <w:p>
      <w:pPr>
        <w:spacing w:line="400" w:lineRule="exact"/>
        <w:ind w:firstLine="440"/>
        <w:rPr>
          <w:rFonts w:hint="eastAsia" w:asciiTheme="minorEastAsia" w:hAnsiTheme="minorEastAsia" w:eastAsiaTheme="minorEastAsia" w:cstheme="minorEastAsia"/>
          <w:szCs w:val="21"/>
        </w:rPr>
      </w:pPr>
    </w:p>
    <w:p>
      <w:pPr>
        <w:ind w:firstLine="3850" w:firstLineChars="1750"/>
        <w:rPr>
          <w:rFonts w:hint="eastAsia" w:asciiTheme="minorEastAsia" w:hAnsiTheme="minorEastAsia" w:eastAsiaTheme="minorEastAsia" w:cstheme="minorEastAsia"/>
        </w:rPr>
      </w:pPr>
      <w:r>
        <w:rPr>
          <w:rFonts w:hint="eastAsia" w:asciiTheme="minorEastAsia" w:hAnsiTheme="minorEastAsia" w:eastAsiaTheme="minorEastAsia" w:cstheme="minorEastAsia"/>
          <w:lang w:eastAsia="zh-CN"/>
        </w:rPr>
        <w:t>服务商</w:t>
      </w:r>
      <w:r>
        <w:rPr>
          <w:rFonts w:hint="eastAsia" w:asciiTheme="minorEastAsia" w:hAnsiTheme="minorEastAsia" w:eastAsiaTheme="minorEastAsia" w:cstheme="minorEastAsia"/>
        </w:rPr>
        <w:t>：</w:t>
      </w:r>
      <w:r>
        <w:rPr>
          <w:rFonts w:hint="eastAsia" w:asciiTheme="minorEastAsia" w:hAnsiTheme="minorEastAsia" w:eastAsiaTheme="minorEastAsia" w:cstheme="minorEastAsia"/>
          <w:u w:val="single"/>
        </w:rPr>
        <w:t xml:space="preserve">                      </w:t>
      </w:r>
      <w:r>
        <w:rPr>
          <w:rFonts w:hint="eastAsia" w:asciiTheme="minorEastAsia" w:hAnsiTheme="minorEastAsia" w:eastAsiaTheme="minorEastAsia" w:cstheme="minorEastAsia"/>
        </w:rPr>
        <w:t>（盖单位章）</w:t>
      </w:r>
    </w:p>
    <w:p>
      <w:pPr>
        <w:ind w:firstLine="3850" w:firstLineChars="1750"/>
        <w:rPr>
          <w:rFonts w:hint="eastAsia" w:asciiTheme="minorEastAsia" w:hAnsiTheme="minorEastAsia" w:eastAsiaTheme="minorEastAsia" w:cstheme="minorEastAsia"/>
        </w:rPr>
      </w:pPr>
      <w:r>
        <w:rPr>
          <w:rFonts w:hint="eastAsia" w:asciiTheme="minorEastAsia" w:hAnsiTheme="minorEastAsia" w:eastAsiaTheme="minorEastAsia" w:cstheme="minorEastAsia"/>
        </w:rPr>
        <w:t>法定代表人或其委托代理人：</w:t>
      </w:r>
      <w:r>
        <w:rPr>
          <w:rFonts w:hint="eastAsia" w:asciiTheme="minorEastAsia" w:hAnsiTheme="minorEastAsia" w:eastAsiaTheme="minorEastAsia" w:cstheme="minorEastAsia"/>
          <w:u w:val="single"/>
        </w:rPr>
        <w:t xml:space="preserve">          </w:t>
      </w:r>
      <w:r>
        <w:rPr>
          <w:rFonts w:hint="eastAsia" w:asciiTheme="minorEastAsia" w:hAnsiTheme="minorEastAsia" w:eastAsiaTheme="minorEastAsia" w:cstheme="minorEastAsia"/>
        </w:rPr>
        <w:t>（签字）</w:t>
      </w:r>
    </w:p>
    <w:p>
      <w:pPr>
        <w:ind w:firstLine="3850" w:firstLineChars="1750"/>
        <w:rPr>
          <w:rFonts w:hint="eastAsia" w:asciiTheme="minorEastAsia" w:hAnsiTheme="minorEastAsia" w:eastAsiaTheme="minorEastAsia" w:cstheme="minorEastAsia"/>
        </w:rPr>
      </w:pPr>
      <w:r>
        <w:rPr>
          <w:rFonts w:hint="eastAsia" w:asciiTheme="minorEastAsia" w:hAnsiTheme="minorEastAsia" w:eastAsiaTheme="minorEastAsia" w:cstheme="minorEastAsia"/>
        </w:rPr>
        <w:t>地址：</w:t>
      </w:r>
      <w:r>
        <w:rPr>
          <w:rFonts w:hint="eastAsia" w:asciiTheme="minorEastAsia" w:hAnsiTheme="minorEastAsia" w:eastAsiaTheme="minorEastAsia" w:cstheme="minorEastAsia"/>
          <w:u w:val="single"/>
        </w:rPr>
        <w:t xml:space="preserve">                                     </w:t>
      </w:r>
    </w:p>
    <w:p>
      <w:pPr>
        <w:ind w:firstLine="3850" w:firstLineChars="1750"/>
        <w:rPr>
          <w:rFonts w:hint="eastAsia" w:asciiTheme="minorEastAsia" w:hAnsiTheme="minorEastAsia" w:eastAsiaTheme="minorEastAsia" w:cstheme="minorEastAsia"/>
        </w:rPr>
      </w:pPr>
      <w:r>
        <w:rPr>
          <w:rFonts w:hint="eastAsia" w:asciiTheme="minorEastAsia" w:hAnsiTheme="minorEastAsia" w:eastAsiaTheme="minorEastAsia" w:cstheme="minorEastAsia"/>
        </w:rPr>
        <w:t>电话：</w:t>
      </w:r>
      <w:r>
        <w:rPr>
          <w:rFonts w:hint="eastAsia" w:asciiTheme="minorEastAsia" w:hAnsiTheme="minorEastAsia" w:eastAsiaTheme="minorEastAsia" w:cstheme="minorEastAsia"/>
          <w:u w:val="single"/>
        </w:rPr>
        <w:t xml:space="preserve">                                     </w:t>
      </w:r>
    </w:p>
    <w:p>
      <w:pPr>
        <w:ind w:firstLine="3850" w:firstLineChars="1750"/>
        <w:rPr>
          <w:rFonts w:hint="eastAsia" w:asciiTheme="minorEastAsia" w:hAnsiTheme="minorEastAsia" w:eastAsiaTheme="minorEastAsia" w:cstheme="minorEastAsia"/>
        </w:rPr>
      </w:pPr>
      <w:r>
        <w:rPr>
          <w:rFonts w:hint="eastAsia" w:asciiTheme="minorEastAsia" w:hAnsiTheme="minorEastAsia" w:eastAsiaTheme="minorEastAsia" w:cstheme="minorEastAsia"/>
        </w:rPr>
        <w:t>传真：</w:t>
      </w:r>
      <w:r>
        <w:rPr>
          <w:rFonts w:hint="eastAsia" w:asciiTheme="minorEastAsia" w:hAnsiTheme="minorEastAsia" w:eastAsiaTheme="minorEastAsia" w:cstheme="minorEastAsia"/>
          <w:u w:val="single"/>
        </w:rPr>
        <w:t xml:space="preserve">                                     </w:t>
      </w:r>
    </w:p>
    <w:p>
      <w:pPr>
        <w:ind w:firstLine="3850" w:firstLineChars="1750"/>
        <w:rPr>
          <w:rFonts w:hint="eastAsia" w:asciiTheme="minorEastAsia" w:hAnsiTheme="minorEastAsia" w:eastAsiaTheme="minorEastAsia" w:cstheme="minorEastAsia"/>
        </w:rPr>
      </w:pPr>
      <w:r>
        <w:rPr>
          <w:rFonts w:hint="eastAsia" w:asciiTheme="minorEastAsia" w:hAnsiTheme="minorEastAsia" w:eastAsiaTheme="minorEastAsia" w:cstheme="minorEastAsia"/>
        </w:rPr>
        <w:t>邮政编码：</w:t>
      </w:r>
      <w:r>
        <w:rPr>
          <w:rFonts w:hint="eastAsia" w:asciiTheme="minorEastAsia" w:hAnsiTheme="minorEastAsia" w:eastAsiaTheme="minorEastAsia" w:cstheme="minorEastAsia"/>
          <w:u w:val="single"/>
        </w:rPr>
        <w:t xml:space="preserve">                                 </w:t>
      </w:r>
    </w:p>
    <w:p>
      <w:pPr>
        <w:ind w:firstLine="5280" w:firstLineChars="2400"/>
        <w:rPr>
          <w:rFonts w:hint="eastAsia" w:asciiTheme="minorEastAsia" w:hAnsiTheme="minorEastAsia" w:eastAsiaTheme="minorEastAsia" w:cstheme="minorEastAsia"/>
        </w:rPr>
      </w:pPr>
      <w:r>
        <w:rPr>
          <w:rFonts w:hint="eastAsia" w:asciiTheme="minorEastAsia" w:hAnsiTheme="minorEastAsia" w:eastAsiaTheme="minorEastAsia" w:cstheme="minorEastAsia"/>
          <w:u w:val="single"/>
        </w:rPr>
        <w:t xml:space="preserve">        </w:t>
      </w:r>
      <w:r>
        <w:rPr>
          <w:rFonts w:hint="eastAsia" w:asciiTheme="minorEastAsia" w:hAnsiTheme="minorEastAsia" w:eastAsiaTheme="minorEastAsia" w:cstheme="minorEastAsia"/>
        </w:rPr>
        <w:t>年</w:t>
      </w:r>
      <w:r>
        <w:rPr>
          <w:rFonts w:hint="eastAsia" w:asciiTheme="minorEastAsia" w:hAnsiTheme="minorEastAsia" w:eastAsiaTheme="minorEastAsia" w:cstheme="minorEastAsia"/>
          <w:u w:val="single"/>
        </w:rPr>
        <w:t xml:space="preserve">        </w:t>
      </w:r>
      <w:r>
        <w:rPr>
          <w:rFonts w:hint="eastAsia" w:asciiTheme="minorEastAsia" w:hAnsiTheme="minorEastAsia" w:eastAsiaTheme="minorEastAsia" w:cstheme="minorEastAsia"/>
        </w:rPr>
        <w:t>月</w:t>
      </w:r>
      <w:r>
        <w:rPr>
          <w:rFonts w:hint="eastAsia" w:asciiTheme="minorEastAsia" w:hAnsiTheme="minorEastAsia" w:eastAsiaTheme="minorEastAsia" w:cstheme="minorEastAsia"/>
          <w:u w:val="single"/>
        </w:rPr>
        <w:t xml:space="preserve">        </w:t>
      </w:r>
      <w:r>
        <w:rPr>
          <w:rFonts w:hint="eastAsia" w:asciiTheme="minorEastAsia" w:hAnsiTheme="minorEastAsia" w:eastAsiaTheme="minorEastAsia" w:cstheme="minorEastAsia"/>
        </w:rPr>
        <w:t>日</w:t>
      </w:r>
    </w:p>
    <w:p>
      <w:pPr>
        <w:widowControl/>
        <w:spacing w:line="240" w:lineRule="auto"/>
        <w:ind w:firstLine="0" w:firstLineChars="0"/>
        <w:jc w:val="center"/>
        <w:rPr>
          <w:rFonts w:hint="eastAsia" w:asciiTheme="minorEastAsia" w:hAnsiTheme="minorEastAsia" w:eastAsiaTheme="minorEastAsia" w:cstheme="minorEastAsia"/>
          <w:kern w:val="2"/>
          <w:szCs w:val="21"/>
        </w:rPr>
      </w:pPr>
      <w:r>
        <w:rPr>
          <w:rFonts w:hint="eastAsia" w:asciiTheme="minorEastAsia" w:hAnsiTheme="minorEastAsia" w:eastAsiaTheme="minorEastAsia" w:cstheme="minorEastAsia"/>
          <w:szCs w:val="21"/>
        </w:rPr>
        <w:br w:type="page"/>
      </w:r>
    </w:p>
    <w:p>
      <w:pPr>
        <w:pStyle w:val="15"/>
        <w:ind w:firstLine="440"/>
        <w:rPr>
          <w:rFonts w:hint="eastAsia" w:asciiTheme="minorEastAsia" w:hAnsiTheme="minorEastAsia" w:eastAsiaTheme="minorEastAsia" w:cstheme="minorEastAsia"/>
          <w:szCs w:val="21"/>
        </w:rPr>
      </w:pPr>
    </w:p>
    <w:tbl>
      <w:tblPr>
        <w:tblStyle w:val="36"/>
        <w:tblpPr w:leftFromText="180" w:rightFromText="180" w:vertAnchor="text" w:horzAnchor="page" w:tblpXSpec="center" w:tblpY="1006"/>
        <w:tblOverlap w:val="never"/>
        <w:tblW w:w="85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6"/>
        <w:gridCol w:w="2814"/>
        <w:gridCol w:w="3968"/>
        <w:gridCol w:w="10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6" w:type="dxa"/>
            <w:vAlign w:val="center"/>
          </w:tcPr>
          <w:p>
            <w:pPr>
              <w:pStyle w:val="47"/>
              <w:jc w:val="center"/>
              <w:rPr>
                <w:rFonts w:hint="eastAsia" w:asciiTheme="minorEastAsia" w:hAnsiTheme="minorEastAsia" w:eastAsiaTheme="minorEastAsia" w:cstheme="minorEastAsia"/>
                <w:b/>
              </w:rPr>
            </w:pPr>
            <w:bookmarkStart w:id="123" w:name="_Toc144974860"/>
            <w:bookmarkStart w:id="124" w:name="_Toc152045791"/>
            <w:bookmarkStart w:id="125" w:name="_Toc457482583"/>
            <w:bookmarkStart w:id="126" w:name="_Toc152042580"/>
            <w:bookmarkStart w:id="127" w:name="_Toc447808696"/>
            <w:r>
              <w:rPr>
                <w:rFonts w:hint="eastAsia" w:asciiTheme="minorEastAsia" w:hAnsiTheme="minorEastAsia" w:eastAsiaTheme="minorEastAsia" w:cstheme="minorEastAsia"/>
                <w:b/>
              </w:rPr>
              <w:t>序号</w:t>
            </w:r>
          </w:p>
        </w:tc>
        <w:tc>
          <w:tcPr>
            <w:tcW w:w="2814" w:type="dxa"/>
            <w:vAlign w:val="center"/>
          </w:tcPr>
          <w:p>
            <w:pPr>
              <w:pStyle w:val="47"/>
              <w:jc w:val="center"/>
              <w:rPr>
                <w:rFonts w:hint="eastAsia" w:asciiTheme="minorEastAsia" w:hAnsiTheme="minorEastAsia" w:eastAsiaTheme="minorEastAsia" w:cstheme="minorEastAsia"/>
                <w:b/>
              </w:rPr>
            </w:pPr>
            <w:r>
              <w:rPr>
                <w:rFonts w:hint="eastAsia" w:asciiTheme="minorEastAsia" w:hAnsiTheme="minorEastAsia" w:eastAsiaTheme="minorEastAsia" w:cstheme="minorEastAsia"/>
                <w:b/>
              </w:rPr>
              <w:t>条款名称</w:t>
            </w:r>
          </w:p>
        </w:tc>
        <w:tc>
          <w:tcPr>
            <w:tcW w:w="3968" w:type="dxa"/>
            <w:vAlign w:val="center"/>
          </w:tcPr>
          <w:p>
            <w:pPr>
              <w:pStyle w:val="47"/>
              <w:jc w:val="center"/>
              <w:rPr>
                <w:rFonts w:hint="eastAsia" w:asciiTheme="minorEastAsia" w:hAnsiTheme="minorEastAsia" w:eastAsiaTheme="minorEastAsia" w:cstheme="minorEastAsia"/>
                <w:b/>
              </w:rPr>
            </w:pPr>
            <w:r>
              <w:rPr>
                <w:rFonts w:hint="eastAsia" w:asciiTheme="minorEastAsia" w:hAnsiTheme="minorEastAsia" w:eastAsiaTheme="minorEastAsia" w:cstheme="minorEastAsia"/>
                <w:b/>
              </w:rPr>
              <w:t>约定内容</w:t>
            </w:r>
          </w:p>
        </w:tc>
        <w:tc>
          <w:tcPr>
            <w:tcW w:w="1092" w:type="dxa"/>
            <w:vAlign w:val="center"/>
          </w:tcPr>
          <w:p>
            <w:pPr>
              <w:pStyle w:val="47"/>
              <w:jc w:val="center"/>
              <w:rPr>
                <w:rFonts w:hint="eastAsia" w:asciiTheme="minorEastAsia" w:hAnsiTheme="minorEastAsia" w:eastAsiaTheme="minorEastAsia" w:cstheme="minorEastAsia"/>
                <w:b/>
              </w:rPr>
            </w:pPr>
            <w:r>
              <w:rPr>
                <w:rFonts w:hint="eastAsia" w:asciiTheme="minorEastAsia" w:hAnsiTheme="minorEastAsia" w:eastAsiaTheme="minorEastAsia" w:cstheme="minorEastAsia"/>
                <w:b/>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6" w:type="dxa"/>
            <w:vAlign w:val="center"/>
          </w:tcPr>
          <w:p>
            <w:pPr>
              <w:pStyle w:val="47"/>
              <w:rPr>
                <w:rFonts w:hint="eastAsia" w:asciiTheme="minorEastAsia" w:hAnsiTheme="minorEastAsia" w:eastAsiaTheme="minorEastAsia" w:cstheme="minorEastAsia"/>
              </w:rPr>
            </w:pPr>
            <w:r>
              <w:rPr>
                <w:rFonts w:hint="eastAsia" w:asciiTheme="minorEastAsia" w:hAnsiTheme="minorEastAsia" w:eastAsiaTheme="minorEastAsia" w:cstheme="minorEastAsia"/>
              </w:rPr>
              <w:t>1</w:t>
            </w:r>
          </w:p>
        </w:tc>
        <w:tc>
          <w:tcPr>
            <w:tcW w:w="2814" w:type="dxa"/>
            <w:vAlign w:val="center"/>
          </w:tcPr>
          <w:p>
            <w:pPr>
              <w:pStyle w:val="47"/>
              <w:rPr>
                <w:rFonts w:hint="eastAsia" w:asciiTheme="minorEastAsia" w:hAnsiTheme="minorEastAsia" w:eastAsiaTheme="minorEastAsia" w:cstheme="minorEastAsia"/>
              </w:rPr>
            </w:pPr>
            <w:r>
              <w:rPr>
                <w:rFonts w:hint="eastAsia" w:asciiTheme="minorEastAsia" w:hAnsiTheme="minorEastAsia" w:eastAsiaTheme="minorEastAsia" w:cstheme="minorEastAsia"/>
              </w:rPr>
              <w:t>缺陷责任期</w:t>
            </w:r>
          </w:p>
        </w:tc>
        <w:tc>
          <w:tcPr>
            <w:tcW w:w="3968" w:type="dxa"/>
            <w:vAlign w:val="center"/>
          </w:tcPr>
          <w:p>
            <w:pPr>
              <w:pStyle w:val="47"/>
              <w:ind w:firstLine="0" w:firstLineChars="0"/>
              <w:rPr>
                <w:rFonts w:hint="eastAsia"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u w:val="single"/>
                <w14:textFill>
                  <w14:solidFill>
                    <w14:schemeClr w14:val="tx1"/>
                  </w14:solidFill>
                </w14:textFill>
              </w:rPr>
              <w:t>无</w:t>
            </w:r>
          </w:p>
        </w:tc>
        <w:tc>
          <w:tcPr>
            <w:tcW w:w="1092" w:type="dxa"/>
            <w:vAlign w:val="center"/>
          </w:tcPr>
          <w:p>
            <w:pPr>
              <w:pStyle w:val="47"/>
              <w:rPr>
                <w:rFonts w:hint="eastAsia" w:asciiTheme="minorEastAsia" w:hAnsiTheme="minorEastAsia" w:eastAsiaTheme="minorEastAsia" w:cs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6" w:type="dxa"/>
            <w:vAlign w:val="center"/>
          </w:tcPr>
          <w:p>
            <w:pPr>
              <w:pStyle w:val="47"/>
              <w:rPr>
                <w:rFonts w:hint="eastAsia" w:asciiTheme="minorEastAsia" w:hAnsiTheme="minorEastAsia" w:eastAsiaTheme="minorEastAsia" w:cstheme="minorEastAsia"/>
              </w:rPr>
            </w:pPr>
            <w:r>
              <w:rPr>
                <w:rFonts w:hint="eastAsia" w:asciiTheme="minorEastAsia" w:hAnsiTheme="minorEastAsia" w:eastAsiaTheme="minorEastAsia" w:cstheme="minorEastAsia"/>
              </w:rPr>
              <w:t>2</w:t>
            </w:r>
          </w:p>
        </w:tc>
        <w:tc>
          <w:tcPr>
            <w:tcW w:w="2814" w:type="dxa"/>
            <w:vAlign w:val="center"/>
          </w:tcPr>
          <w:p>
            <w:pPr>
              <w:pStyle w:val="47"/>
              <w:rPr>
                <w:rFonts w:hint="eastAsia" w:asciiTheme="minorEastAsia" w:hAnsiTheme="minorEastAsia" w:eastAsiaTheme="minorEastAsia" w:cstheme="minorEastAsia"/>
              </w:rPr>
            </w:pPr>
            <w:r>
              <w:rPr>
                <w:rFonts w:hint="eastAsia" w:asciiTheme="minorEastAsia" w:hAnsiTheme="minorEastAsia" w:eastAsiaTheme="minorEastAsia" w:cstheme="minorEastAsia"/>
              </w:rPr>
              <w:t>逾期交工违约金</w:t>
            </w:r>
          </w:p>
        </w:tc>
        <w:tc>
          <w:tcPr>
            <w:tcW w:w="3968" w:type="dxa"/>
            <w:vAlign w:val="center"/>
          </w:tcPr>
          <w:p>
            <w:pPr>
              <w:pStyle w:val="47"/>
              <w:ind w:firstLine="0" w:firstLineChars="0"/>
              <w:rPr>
                <w:rFonts w:hint="eastAsia"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u w:val="single"/>
                <w14:textFill>
                  <w14:solidFill>
                    <w14:schemeClr w14:val="tx1"/>
                  </w14:solidFill>
                </w14:textFill>
              </w:rPr>
              <w:t>无</w:t>
            </w:r>
          </w:p>
        </w:tc>
        <w:tc>
          <w:tcPr>
            <w:tcW w:w="1092" w:type="dxa"/>
            <w:vAlign w:val="center"/>
          </w:tcPr>
          <w:p>
            <w:pPr>
              <w:pStyle w:val="47"/>
              <w:rPr>
                <w:rFonts w:hint="eastAsia" w:asciiTheme="minorEastAsia" w:hAnsiTheme="minorEastAsia" w:eastAsiaTheme="minorEastAsia" w:cs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6" w:type="dxa"/>
            <w:vAlign w:val="center"/>
          </w:tcPr>
          <w:p>
            <w:pPr>
              <w:pStyle w:val="47"/>
              <w:rPr>
                <w:rFonts w:hint="eastAsia" w:asciiTheme="minorEastAsia" w:hAnsiTheme="minorEastAsia" w:eastAsiaTheme="minorEastAsia" w:cstheme="minorEastAsia"/>
              </w:rPr>
            </w:pPr>
            <w:r>
              <w:rPr>
                <w:rFonts w:hint="eastAsia" w:asciiTheme="minorEastAsia" w:hAnsiTheme="minorEastAsia" w:eastAsiaTheme="minorEastAsia" w:cstheme="minorEastAsia"/>
              </w:rPr>
              <w:t>3</w:t>
            </w:r>
          </w:p>
        </w:tc>
        <w:tc>
          <w:tcPr>
            <w:tcW w:w="2814" w:type="dxa"/>
            <w:vAlign w:val="center"/>
          </w:tcPr>
          <w:p>
            <w:pPr>
              <w:pStyle w:val="47"/>
              <w:rPr>
                <w:rFonts w:hint="eastAsia" w:asciiTheme="minorEastAsia" w:hAnsiTheme="minorEastAsia" w:eastAsiaTheme="minorEastAsia" w:cstheme="minorEastAsia"/>
              </w:rPr>
            </w:pPr>
            <w:r>
              <w:rPr>
                <w:rFonts w:hint="eastAsia" w:asciiTheme="minorEastAsia" w:hAnsiTheme="minorEastAsia" w:eastAsiaTheme="minorEastAsia" w:cstheme="minorEastAsia"/>
              </w:rPr>
              <w:t>逾期交工违约金限额</w:t>
            </w:r>
          </w:p>
        </w:tc>
        <w:tc>
          <w:tcPr>
            <w:tcW w:w="3968" w:type="dxa"/>
            <w:vAlign w:val="center"/>
          </w:tcPr>
          <w:p>
            <w:pPr>
              <w:pStyle w:val="47"/>
              <w:ind w:firstLine="0" w:firstLineChars="0"/>
              <w:rPr>
                <w:rFonts w:hint="eastAsia"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u w:val="single"/>
                <w14:textFill>
                  <w14:solidFill>
                    <w14:schemeClr w14:val="tx1"/>
                  </w14:solidFill>
                </w14:textFill>
              </w:rPr>
              <w:t>无</w:t>
            </w:r>
          </w:p>
        </w:tc>
        <w:tc>
          <w:tcPr>
            <w:tcW w:w="1092" w:type="dxa"/>
            <w:vAlign w:val="center"/>
          </w:tcPr>
          <w:p>
            <w:pPr>
              <w:pStyle w:val="47"/>
              <w:rPr>
                <w:rFonts w:hint="eastAsia" w:asciiTheme="minorEastAsia" w:hAnsiTheme="minorEastAsia" w:eastAsiaTheme="minorEastAsia" w:cs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6" w:type="dxa"/>
            <w:vAlign w:val="center"/>
          </w:tcPr>
          <w:p>
            <w:pPr>
              <w:pStyle w:val="47"/>
              <w:rPr>
                <w:rFonts w:hint="eastAsia" w:asciiTheme="minorEastAsia" w:hAnsiTheme="minorEastAsia" w:eastAsiaTheme="minorEastAsia" w:cstheme="minorEastAsia"/>
              </w:rPr>
            </w:pPr>
            <w:r>
              <w:rPr>
                <w:rFonts w:hint="eastAsia" w:asciiTheme="minorEastAsia" w:hAnsiTheme="minorEastAsia" w:eastAsiaTheme="minorEastAsia" w:cstheme="minorEastAsia"/>
              </w:rPr>
              <w:t>4</w:t>
            </w:r>
          </w:p>
        </w:tc>
        <w:tc>
          <w:tcPr>
            <w:tcW w:w="2814" w:type="dxa"/>
            <w:vAlign w:val="center"/>
          </w:tcPr>
          <w:p>
            <w:pPr>
              <w:pStyle w:val="47"/>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提前交工的奖金 </w:t>
            </w:r>
          </w:p>
        </w:tc>
        <w:tc>
          <w:tcPr>
            <w:tcW w:w="3968" w:type="dxa"/>
            <w:vAlign w:val="center"/>
          </w:tcPr>
          <w:p>
            <w:pPr>
              <w:pStyle w:val="47"/>
              <w:rPr>
                <w:rFonts w:hint="eastAsia" w:asciiTheme="minorEastAsia" w:hAnsiTheme="minorEastAsia" w:eastAsiaTheme="minorEastAsia" w:cstheme="minorEastAsia"/>
              </w:rPr>
            </w:pPr>
            <w:r>
              <w:rPr>
                <w:rFonts w:hint="eastAsia" w:asciiTheme="minorEastAsia" w:hAnsiTheme="minorEastAsia" w:eastAsiaTheme="minorEastAsia" w:cstheme="minorEastAsia"/>
                <w:u w:val="single"/>
              </w:rPr>
              <w:t>无</w:t>
            </w:r>
          </w:p>
        </w:tc>
        <w:tc>
          <w:tcPr>
            <w:tcW w:w="1092" w:type="dxa"/>
            <w:vAlign w:val="center"/>
          </w:tcPr>
          <w:p>
            <w:pPr>
              <w:pStyle w:val="47"/>
              <w:rPr>
                <w:rFonts w:hint="eastAsia" w:asciiTheme="minorEastAsia" w:hAnsiTheme="minorEastAsia" w:eastAsiaTheme="minorEastAsia" w:cs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6" w:type="dxa"/>
            <w:vAlign w:val="center"/>
          </w:tcPr>
          <w:p>
            <w:pPr>
              <w:pStyle w:val="47"/>
              <w:rPr>
                <w:rFonts w:hint="eastAsia" w:asciiTheme="minorEastAsia" w:hAnsiTheme="minorEastAsia" w:eastAsiaTheme="minorEastAsia" w:cstheme="minorEastAsia"/>
              </w:rPr>
            </w:pPr>
            <w:r>
              <w:rPr>
                <w:rFonts w:hint="eastAsia" w:asciiTheme="minorEastAsia" w:hAnsiTheme="minorEastAsia" w:eastAsiaTheme="minorEastAsia" w:cstheme="minorEastAsia"/>
              </w:rPr>
              <w:t>5</w:t>
            </w:r>
          </w:p>
        </w:tc>
        <w:tc>
          <w:tcPr>
            <w:tcW w:w="2814" w:type="dxa"/>
            <w:vAlign w:val="center"/>
          </w:tcPr>
          <w:p>
            <w:pPr>
              <w:pStyle w:val="47"/>
              <w:rPr>
                <w:rFonts w:hint="eastAsia" w:asciiTheme="minorEastAsia" w:hAnsiTheme="minorEastAsia" w:eastAsiaTheme="minorEastAsia" w:cstheme="minorEastAsia"/>
              </w:rPr>
            </w:pPr>
            <w:r>
              <w:rPr>
                <w:rFonts w:hint="eastAsia" w:asciiTheme="minorEastAsia" w:hAnsiTheme="minorEastAsia" w:eastAsiaTheme="minorEastAsia" w:cstheme="minorEastAsia"/>
              </w:rPr>
              <w:t>提前交工的奖金限额</w:t>
            </w:r>
          </w:p>
        </w:tc>
        <w:tc>
          <w:tcPr>
            <w:tcW w:w="3968" w:type="dxa"/>
            <w:vAlign w:val="center"/>
          </w:tcPr>
          <w:p>
            <w:pPr>
              <w:pStyle w:val="47"/>
              <w:rPr>
                <w:rFonts w:hint="eastAsia" w:asciiTheme="minorEastAsia" w:hAnsiTheme="minorEastAsia" w:eastAsiaTheme="minorEastAsia" w:cstheme="minorEastAsia"/>
              </w:rPr>
            </w:pPr>
            <w:r>
              <w:rPr>
                <w:rFonts w:hint="eastAsia" w:asciiTheme="minorEastAsia" w:hAnsiTheme="minorEastAsia" w:eastAsiaTheme="minorEastAsia" w:cstheme="minorEastAsia"/>
                <w:u w:val="single"/>
              </w:rPr>
              <w:t>无</w:t>
            </w:r>
          </w:p>
        </w:tc>
        <w:tc>
          <w:tcPr>
            <w:tcW w:w="1092" w:type="dxa"/>
            <w:vAlign w:val="center"/>
          </w:tcPr>
          <w:p>
            <w:pPr>
              <w:pStyle w:val="47"/>
              <w:rPr>
                <w:rFonts w:hint="eastAsia" w:asciiTheme="minorEastAsia" w:hAnsiTheme="minorEastAsia" w:eastAsiaTheme="minorEastAsia" w:cs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6" w:type="dxa"/>
            <w:vAlign w:val="center"/>
          </w:tcPr>
          <w:p>
            <w:pPr>
              <w:pStyle w:val="47"/>
              <w:rPr>
                <w:rFonts w:hint="eastAsia" w:asciiTheme="minorEastAsia" w:hAnsiTheme="minorEastAsia" w:eastAsiaTheme="minorEastAsia" w:cstheme="minorEastAsia"/>
              </w:rPr>
            </w:pPr>
            <w:r>
              <w:rPr>
                <w:rFonts w:hint="eastAsia" w:asciiTheme="minorEastAsia" w:hAnsiTheme="minorEastAsia" w:eastAsiaTheme="minorEastAsia" w:cstheme="minorEastAsia"/>
              </w:rPr>
              <w:t>6</w:t>
            </w:r>
          </w:p>
        </w:tc>
        <w:tc>
          <w:tcPr>
            <w:tcW w:w="2814" w:type="dxa"/>
            <w:vAlign w:val="center"/>
          </w:tcPr>
          <w:p>
            <w:pPr>
              <w:pStyle w:val="47"/>
              <w:rPr>
                <w:rFonts w:hint="eastAsia" w:asciiTheme="minorEastAsia" w:hAnsiTheme="minorEastAsia" w:eastAsiaTheme="minorEastAsia" w:cstheme="minorEastAsia"/>
              </w:rPr>
            </w:pPr>
            <w:r>
              <w:rPr>
                <w:rFonts w:hint="eastAsia" w:asciiTheme="minorEastAsia" w:hAnsiTheme="minorEastAsia" w:eastAsiaTheme="minorEastAsia" w:cstheme="minorEastAsia"/>
              </w:rPr>
              <w:t>价格调整的差额计算</w:t>
            </w:r>
          </w:p>
        </w:tc>
        <w:tc>
          <w:tcPr>
            <w:tcW w:w="3968" w:type="dxa"/>
            <w:vAlign w:val="center"/>
          </w:tcPr>
          <w:p>
            <w:pPr>
              <w:pStyle w:val="47"/>
              <w:rPr>
                <w:rFonts w:hint="eastAsia" w:asciiTheme="minorEastAsia" w:hAnsiTheme="minorEastAsia" w:eastAsiaTheme="minorEastAsia" w:cstheme="minorEastAsia"/>
              </w:rPr>
            </w:pPr>
            <w:r>
              <w:rPr>
                <w:rFonts w:hint="eastAsia" w:asciiTheme="minorEastAsia" w:hAnsiTheme="minorEastAsia" w:eastAsiaTheme="minorEastAsia" w:cstheme="minorEastAsia"/>
              </w:rPr>
              <w:t>不调整</w:t>
            </w:r>
          </w:p>
        </w:tc>
        <w:tc>
          <w:tcPr>
            <w:tcW w:w="1092" w:type="dxa"/>
            <w:vAlign w:val="center"/>
          </w:tcPr>
          <w:p>
            <w:pPr>
              <w:pStyle w:val="47"/>
              <w:rPr>
                <w:rFonts w:hint="eastAsia" w:asciiTheme="minorEastAsia" w:hAnsiTheme="minorEastAsia" w:eastAsiaTheme="minorEastAsia" w:cs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6" w:type="dxa"/>
            <w:vAlign w:val="center"/>
          </w:tcPr>
          <w:p>
            <w:pPr>
              <w:pStyle w:val="47"/>
              <w:rPr>
                <w:rFonts w:hint="eastAsia" w:asciiTheme="minorEastAsia" w:hAnsiTheme="minorEastAsia" w:eastAsiaTheme="minorEastAsia" w:cstheme="minorEastAsia"/>
              </w:rPr>
            </w:pPr>
            <w:r>
              <w:rPr>
                <w:rFonts w:hint="eastAsia" w:asciiTheme="minorEastAsia" w:hAnsiTheme="minorEastAsia" w:eastAsiaTheme="minorEastAsia" w:cstheme="minorEastAsia"/>
              </w:rPr>
              <w:t>7</w:t>
            </w:r>
          </w:p>
        </w:tc>
        <w:tc>
          <w:tcPr>
            <w:tcW w:w="2814" w:type="dxa"/>
            <w:vAlign w:val="center"/>
          </w:tcPr>
          <w:p>
            <w:pPr>
              <w:pStyle w:val="47"/>
              <w:rPr>
                <w:rFonts w:hint="eastAsia" w:asciiTheme="minorEastAsia" w:hAnsiTheme="minorEastAsia" w:eastAsiaTheme="minorEastAsia" w:cstheme="minorEastAsia"/>
              </w:rPr>
            </w:pPr>
            <w:r>
              <w:rPr>
                <w:rFonts w:hint="eastAsia" w:asciiTheme="minorEastAsia" w:hAnsiTheme="minorEastAsia" w:eastAsiaTheme="minorEastAsia" w:cstheme="minorEastAsia"/>
              </w:rPr>
              <w:t>开工预付款金额</w:t>
            </w:r>
          </w:p>
        </w:tc>
        <w:tc>
          <w:tcPr>
            <w:tcW w:w="3968" w:type="dxa"/>
            <w:vAlign w:val="center"/>
          </w:tcPr>
          <w:p>
            <w:pPr>
              <w:pStyle w:val="47"/>
              <w:rPr>
                <w:rFonts w:hint="eastAsia" w:asciiTheme="minorEastAsia" w:hAnsiTheme="minorEastAsia" w:eastAsiaTheme="minorEastAsia" w:cstheme="minorEastAsia"/>
              </w:rPr>
            </w:pPr>
            <w:r>
              <w:rPr>
                <w:rFonts w:hint="eastAsia" w:asciiTheme="minorEastAsia" w:hAnsiTheme="minorEastAsia" w:eastAsiaTheme="minorEastAsia" w:cstheme="minorEastAsia"/>
                <w:u w:val="single"/>
              </w:rPr>
              <w:t>0</w:t>
            </w:r>
            <w:r>
              <w:rPr>
                <w:rFonts w:hint="eastAsia" w:asciiTheme="minorEastAsia" w:hAnsiTheme="minorEastAsia" w:eastAsiaTheme="minorEastAsia" w:cstheme="minorEastAsia"/>
              </w:rPr>
              <w:t>%签约合同价</w:t>
            </w:r>
          </w:p>
        </w:tc>
        <w:tc>
          <w:tcPr>
            <w:tcW w:w="1092" w:type="dxa"/>
            <w:vAlign w:val="center"/>
          </w:tcPr>
          <w:p>
            <w:pPr>
              <w:pStyle w:val="47"/>
              <w:rPr>
                <w:rFonts w:hint="eastAsia" w:asciiTheme="minorEastAsia" w:hAnsiTheme="minorEastAsia" w:eastAsiaTheme="minorEastAsia" w:cs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6" w:type="dxa"/>
            <w:vAlign w:val="center"/>
          </w:tcPr>
          <w:p>
            <w:pPr>
              <w:pStyle w:val="47"/>
              <w:rPr>
                <w:rFonts w:hint="eastAsia" w:asciiTheme="minorEastAsia" w:hAnsiTheme="minorEastAsia" w:eastAsiaTheme="minorEastAsia" w:cstheme="minorEastAsia"/>
              </w:rPr>
            </w:pPr>
            <w:r>
              <w:rPr>
                <w:rFonts w:hint="eastAsia" w:asciiTheme="minorEastAsia" w:hAnsiTheme="minorEastAsia" w:eastAsiaTheme="minorEastAsia" w:cstheme="minorEastAsia"/>
              </w:rPr>
              <w:t>8</w:t>
            </w:r>
          </w:p>
        </w:tc>
        <w:tc>
          <w:tcPr>
            <w:tcW w:w="2814" w:type="dxa"/>
            <w:vAlign w:val="center"/>
          </w:tcPr>
          <w:p>
            <w:pPr>
              <w:pStyle w:val="47"/>
              <w:rPr>
                <w:rFonts w:hint="eastAsia" w:asciiTheme="minorEastAsia" w:hAnsiTheme="minorEastAsia" w:eastAsiaTheme="minorEastAsia" w:cstheme="minorEastAsia"/>
              </w:rPr>
            </w:pPr>
            <w:r>
              <w:rPr>
                <w:rFonts w:hint="eastAsia" w:asciiTheme="minorEastAsia" w:hAnsiTheme="minorEastAsia" w:eastAsiaTheme="minorEastAsia" w:cstheme="minorEastAsia"/>
              </w:rPr>
              <w:t>材料、设备预付款比例</w:t>
            </w:r>
          </w:p>
        </w:tc>
        <w:tc>
          <w:tcPr>
            <w:tcW w:w="3968" w:type="dxa"/>
            <w:vAlign w:val="center"/>
          </w:tcPr>
          <w:p>
            <w:pPr>
              <w:pStyle w:val="47"/>
              <w:rPr>
                <w:rFonts w:hint="eastAsia" w:asciiTheme="minorEastAsia" w:hAnsiTheme="minorEastAsia" w:eastAsiaTheme="minorEastAsia" w:cstheme="minorEastAsia"/>
              </w:rPr>
            </w:pPr>
            <w:r>
              <w:rPr>
                <w:rFonts w:hint="eastAsia" w:asciiTheme="minorEastAsia" w:hAnsiTheme="minorEastAsia" w:eastAsiaTheme="minorEastAsia" w:cstheme="minorEastAsia"/>
              </w:rPr>
              <w:t>无</w:t>
            </w:r>
          </w:p>
        </w:tc>
        <w:tc>
          <w:tcPr>
            <w:tcW w:w="1092" w:type="dxa"/>
            <w:vAlign w:val="center"/>
          </w:tcPr>
          <w:p>
            <w:pPr>
              <w:pStyle w:val="47"/>
              <w:rPr>
                <w:rFonts w:hint="eastAsia" w:asciiTheme="minorEastAsia" w:hAnsiTheme="minorEastAsia" w:eastAsiaTheme="minorEastAsia" w:cs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706" w:type="dxa"/>
            <w:vAlign w:val="center"/>
          </w:tcPr>
          <w:p>
            <w:pPr>
              <w:pStyle w:val="47"/>
              <w:rPr>
                <w:rFonts w:hint="eastAsia" w:asciiTheme="minorEastAsia" w:hAnsiTheme="minorEastAsia" w:eastAsiaTheme="minorEastAsia" w:cstheme="minorEastAsia"/>
              </w:rPr>
            </w:pPr>
            <w:r>
              <w:rPr>
                <w:rFonts w:hint="eastAsia" w:asciiTheme="minorEastAsia" w:hAnsiTheme="minorEastAsia" w:eastAsiaTheme="minorEastAsia" w:cstheme="minorEastAsia"/>
              </w:rPr>
              <w:t>9</w:t>
            </w:r>
          </w:p>
        </w:tc>
        <w:tc>
          <w:tcPr>
            <w:tcW w:w="2814" w:type="dxa"/>
            <w:vAlign w:val="center"/>
          </w:tcPr>
          <w:p>
            <w:pPr>
              <w:pStyle w:val="47"/>
              <w:rPr>
                <w:rFonts w:hint="eastAsia" w:asciiTheme="minorEastAsia" w:hAnsiTheme="minorEastAsia" w:eastAsiaTheme="minorEastAsia" w:cstheme="minorEastAsia"/>
              </w:rPr>
            </w:pPr>
            <w:r>
              <w:rPr>
                <w:rFonts w:hint="eastAsia" w:asciiTheme="minorEastAsia" w:hAnsiTheme="minorEastAsia" w:eastAsiaTheme="minorEastAsia" w:cstheme="minorEastAsia"/>
              </w:rPr>
              <w:t>进度付款证书最低限额</w:t>
            </w:r>
          </w:p>
        </w:tc>
        <w:tc>
          <w:tcPr>
            <w:tcW w:w="3968" w:type="dxa"/>
            <w:vAlign w:val="center"/>
          </w:tcPr>
          <w:p>
            <w:pPr>
              <w:pStyle w:val="47"/>
              <w:rPr>
                <w:rFonts w:hint="eastAsia" w:asciiTheme="minorEastAsia" w:hAnsiTheme="minorEastAsia" w:eastAsiaTheme="minorEastAsia" w:cstheme="minorEastAsia"/>
              </w:rPr>
            </w:pPr>
            <w:r>
              <w:rPr>
                <w:rFonts w:hint="eastAsia" w:asciiTheme="minorEastAsia" w:hAnsiTheme="minorEastAsia" w:eastAsiaTheme="minorEastAsia" w:cstheme="minorEastAsia"/>
              </w:rPr>
              <w:t>无</w:t>
            </w:r>
          </w:p>
        </w:tc>
        <w:tc>
          <w:tcPr>
            <w:tcW w:w="1092" w:type="dxa"/>
            <w:vAlign w:val="center"/>
          </w:tcPr>
          <w:p>
            <w:pPr>
              <w:pStyle w:val="47"/>
              <w:rPr>
                <w:rFonts w:hint="eastAsia" w:asciiTheme="minorEastAsia" w:hAnsiTheme="minorEastAsia" w:eastAsiaTheme="minorEastAsia" w:cs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6" w:type="dxa"/>
            <w:vAlign w:val="center"/>
          </w:tcPr>
          <w:p>
            <w:pPr>
              <w:pStyle w:val="47"/>
              <w:rPr>
                <w:rFonts w:hint="eastAsia" w:asciiTheme="minorEastAsia" w:hAnsiTheme="minorEastAsia" w:eastAsiaTheme="minorEastAsia" w:cstheme="minorEastAsia"/>
              </w:rPr>
            </w:pPr>
            <w:r>
              <w:rPr>
                <w:rFonts w:hint="eastAsia" w:asciiTheme="minorEastAsia" w:hAnsiTheme="minorEastAsia" w:eastAsiaTheme="minorEastAsia" w:cstheme="minorEastAsia"/>
              </w:rPr>
              <w:t>10</w:t>
            </w:r>
          </w:p>
        </w:tc>
        <w:tc>
          <w:tcPr>
            <w:tcW w:w="2814" w:type="dxa"/>
            <w:vAlign w:val="center"/>
          </w:tcPr>
          <w:p>
            <w:pPr>
              <w:pStyle w:val="47"/>
              <w:rPr>
                <w:rFonts w:hint="eastAsia" w:asciiTheme="minorEastAsia" w:hAnsiTheme="minorEastAsia" w:eastAsiaTheme="minorEastAsia" w:cstheme="minorEastAsia"/>
              </w:rPr>
            </w:pPr>
            <w:r>
              <w:rPr>
                <w:rFonts w:hint="eastAsia" w:asciiTheme="minorEastAsia" w:hAnsiTheme="minorEastAsia" w:eastAsiaTheme="minorEastAsia" w:cstheme="minorEastAsia"/>
              </w:rPr>
              <w:t>质量保证金</w:t>
            </w:r>
          </w:p>
        </w:tc>
        <w:tc>
          <w:tcPr>
            <w:tcW w:w="3968" w:type="dxa"/>
            <w:vAlign w:val="center"/>
          </w:tcPr>
          <w:p>
            <w:pPr>
              <w:pStyle w:val="47"/>
              <w:rPr>
                <w:rFonts w:hint="eastAsia" w:asciiTheme="minorEastAsia" w:hAnsiTheme="minorEastAsia" w:eastAsiaTheme="minorEastAsia" w:cstheme="minorEastAsia"/>
              </w:rPr>
            </w:pPr>
            <w:r>
              <w:rPr>
                <w:rFonts w:hint="eastAsia" w:asciiTheme="minorEastAsia" w:hAnsiTheme="minorEastAsia" w:eastAsiaTheme="minorEastAsia" w:cstheme="minorEastAsia"/>
              </w:rPr>
              <w:t>无</w:t>
            </w:r>
          </w:p>
        </w:tc>
        <w:tc>
          <w:tcPr>
            <w:tcW w:w="1092" w:type="dxa"/>
            <w:vAlign w:val="center"/>
          </w:tcPr>
          <w:p>
            <w:pPr>
              <w:pStyle w:val="47"/>
              <w:rPr>
                <w:rFonts w:hint="eastAsia" w:asciiTheme="minorEastAsia" w:hAnsiTheme="minorEastAsia" w:eastAsiaTheme="minorEastAsia" w:cstheme="minorEastAsia"/>
              </w:rPr>
            </w:pPr>
          </w:p>
        </w:tc>
      </w:tr>
    </w:tbl>
    <w:p>
      <w:pPr>
        <w:ind w:firstLine="640"/>
        <w:jc w:val="center"/>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报价函附录</w:t>
      </w:r>
    </w:p>
    <w:p>
      <w:pPr>
        <w:pStyle w:val="6"/>
        <w:jc w:val="center"/>
        <w:rPr>
          <w:rStyle w:val="52"/>
          <w:rFonts w:hint="eastAsia" w:asciiTheme="minorEastAsia" w:hAnsiTheme="minorEastAsia" w:eastAsiaTheme="minorEastAsia" w:cstheme="minorEastAsia"/>
          <w:sz w:val="30"/>
          <w:szCs w:val="30"/>
        </w:rPr>
      </w:pPr>
      <w:bookmarkStart w:id="128" w:name="_Toc15361_WPSOffice_Level1"/>
      <w:bookmarkStart w:id="129" w:name="_Toc16211_WPSOffice_Level1"/>
      <w:bookmarkStart w:id="130" w:name="_Toc27585_WPSOffice_Level1"/>
      <w:bookmarkStart w:id="131" w:name="_Toc2864_WPSOffice_Level1"/>
      <w:bookmarkStart w:id="132" w:name="_Toc18859_WPSOffice_Level1"/>
      <w:bookmarkStart w:id="133" w:name="_Toc16415_WPSOffice_Level1"/>
      <w:bookmarkStart w:id="134" w:name="_Toc674_WPSOffice_Level1"/>
    </w:p>
    <w:p>
      <w:pPr>
        <w:ind w:firstLine="480"/>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sz w:val="24"/>
          <w:szCs w:val="24"/>
        </w:rPr>
        <w:br w:type="page"/>
      </w:r>
    </w:p>
    <w:p>
      <w:pPr>
        <w:pStyle w:val="6"/>
        <w:jc w:val="center"/>
        <w:rPr>
          <w:rStyle w:val="52"/>
          <w:rFonts w:hint="eastAsia" w:asciiTheme="minorEastAsia" w:hAnsiTheme="minorEastAsia" w:eastAsiaTheme="minorEastAsia" w:cstheme="minorEastAsia"/>
          <w:sz w:val="30"/>
          <w:szCs w:val="30"/>
        </w:rPr>
      </w:pPr>
      <w:r>
        <w:rPr>
          <w:rStyle w:val="52"/>
          <w:rFonts w:hint="eastAsia" w:asciiTheme="minorEastAsia" w:hAnsiTheme="minorEastAsia" w:eastAsiaTheme="minorEastAsia" w:cstheme="minorEastAsia"/>
          <w:sz w:val="30"/>
          <w:szCs w:val="30"/>
        </w:rPr>
        <w:t>二、授权委托书或法定代表人身份证明</w:t>
      </w:r>
      <w:bookmarkEnd w:id="123"/>
      <w:bookmarkEnd w:id="124"/>
      <w:bookmarkEnd w:id="125"/>
      <w:bookmarkEnd w:id="126"/>
      <w:bookmarkEnd w:id="127"/>
      <w:bookmarkEnd w:id="128"/>
      <w:bookmarkEnd w:id="129"/>
      <w:bookmarkEnd w:id="130"/>
      <w:bookmarkEnd w:id="131"/>
      <w:bookmarkEnd w:id="132"/>
      <w:bookmarkEnd w:id="133"/>
      <w:bookmarkEnd w:id="134"/>
    </w:p>
    <w:p>
      <w:pPr>
        <w:spacing w:line="400" w:lineRule="exact"/>
        <w:ind w:firstLine="0" w:firstLineChars="0"/>
        <w:jc w:val="center"/>
        <w:rPr>
          <w:rFonts w:hint="eastAsia" w:asciiTheme="minorEastAsia" w:hAnsiTheme="minorEastAsia" w:eastAsiaTheme="minorEastAsia" w:cstheme="minorEastAsia"/>
          <w:b/>
          <w:sz w:val="28"/>
        </w:rPr>
      </w:pPr>
      <w:bookmarkStart w:id="135" w:name="_Toc152045792"/>
      <w:bookmarkStart w:id="136" w:name="_Toc152042581"/>
      <w:bookmarkStart w:id="137" w:name="_Toc144974861"/>
      <w:r>
        <w:rPr>
          <w:rFonts w:hint="eastAsia" w:asciiTheme="minorEastAsia" w:hAnsiTheme="minorEastAsia" w:eastAsiaTheme="minorEastAsia" w:cstheme="minorEastAsia"/>
          <w:b/>
          <w:sz w:val="28"/>
        </w:rPr>
        <w:t>（一）授权委托书</w:t>
      </w:r>
      <w:bookmarkEnd w:id="135"/>
      <w:bookmarkEnd w:id="136"/>
      <w:bookmarkEnd w:id="137"/>
    </w:p>
    <w:p>
      <w:pPr>
        <w:spacing w:line="400" w:lineRule="exact"/>
        <w:ind w:firstLine="440"/>
        <w:rPr>
          <w:rFonts w:hint="eastAsia" w:asciiTheme="minorEastAsia" w:hAnsiTheme="minorEastAsia" w:eastAsiaTheme="minorEastAsia" w:cstheme="minorEastAsia"/>
          <w:szCs w:val="21"/>
        </w:rPr>
      </w:pPr>
    </w:p>
    <w:p>
      <w:pPr>
        <w:topLinePunct/>
        <w:spacing w:line="400" w:lineRule="exact"/>
        <w:ind w:firstLine="44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本人</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（姓名）系</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（服务商名称）的法定代表人，现委托</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（姓名）为我方代理人。代理人根据授权，以我方名义签署、澄清确认、递交、撤回、修改</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（项目名称）报价文件、签订合同和处理有关事宜，其法律后果由我方承担。</w:t>
      </w:r>
    </w:p>
    <w:p>
      <w:pPr>
        <w:spacing w:line="400" w:lineRule="exact"/>
        <w:ind w:firstLine="44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 xml:space="preserve">    委托期限：自本委托书签署之日起至报价有效期期满。</w:t>
      </w:r>
    </w:p>
    <w:p>
      <w:pPr>
        <w:spacing w:line="400" w:lineRule="exact"/>
        <w:ind w:firstLine="44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代理人无转委托权。</w:t>
      </w:r>
    </w:p>
    <w:p>
      <w:pPr>
        <w:spacing w:line="400" w:lineRule="exact"/>
        <w:ind w:firstLine="440"/>
        <w:rPr>
          <w:rFonts w:hint="eastAsia" w:asciiTheme="minorEastAsia" w:hAnsiTheme="minorEastAsia" w:eastAsiaTheme="minorEastAsia" w:cstheme="minorEastAsia"/>
          <w:b/>
          <w:bCs/>
          <w:szCs w:val="21"/>
        </w:rPr>
      </w:pPr>
      <w:r>
        <w:rPr>
          <w:rFonts w:hint="eastAsia" w:asciiTheme="minorEastAsia" w:hAnsiTheme="minorEastAsia" w:eastAsiaTheme="minorEastAsia" w:cstheme="minorEastAsia"/>
          <w:szCs w:val="21"/>
        </w:rPr>
        <w:t>附：法定代表人身份证复印件及委托代理人身份证复印件。</w:t>
      </w:r>
    </w:p>
    <w:p>
      <w:pPr>
        <w:spacing w:line="400" w:lineRule="exact"/>
        <w:ind w:firstLine="440"/>
        <w:rPr>
          <w:rFonts w:hint="eastAsia" w:asciiTheme="minorEastAsia" w:hAnsiTheme="minorEastAsia" w:eastAsiaTheme="minorEastAsia" w:cstheme="minorEastAsia"/>
          <w:szCs w:val="21"/>
        </w:rPr>
      </w:pPr>
    </w:p>
    <w:p>
      <w:pPr>
        <w:topLinePunct/>
        <w:spacing w:line="400" w:lineRule="exact"/>
        <w:ind w:firstLine="4712" w:firstLineChars="2142"/>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服务商：</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（盖单位章）</w:t>
      </w:r>
    </w:p>
    <w:p>
      <w:pPr>
        <w:topLinePunct/>
        <w:spacing w:line="400" w:lineRule="exact"/>
        <w:ind w:firstLine="4712" w:firstLineChars="2142"/>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法定代表人：</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（签字）</w:t>
      </w:r>
    </w:p>
    <w:p>
      <w:pPr>
        <w:topLinePunct/>
        <w:spacing w:line="400" w:lineRule="exact"/>
        <w:ind w:firstLine="4712" w:firstLineChars="2142"/>
        <w:rPr>
          <w:rFonts w:hint="eastAsia" w:asciiTheme="minorEastAsia" w:hAnsiTheme="minorEastAsia" w:eastAsiaTheme="minorEastAsia" w:cstheme="minorEastAsia"/>
          <w:szCs w:val="21"/>
          <w:u w:val="single"/>
        </w:rPr>
      </w:pPr>
      <w:r>
        <w:rPr>
          <w:rFonts w:hint="eastAsia" w:asciiTheme="minorEastAsia" w:hAnsiTheme="minorEastAsia" w:eastAsiaTheme="minorEastAsia" w:cstheme="minorEastAsia"/>
          <w:szCs w:val="21"/>
        </w:rPr>
        <w:t>身份证号码：</w:t>
      </w:r>
      <w:r>
        <w:rPr>
          <w:rFonts w:hint="eastAsia" w:asciiTheme="minorEastAsia" w:hAnsiTheme="minorEastAsia" w:eastAsiaTheme="minorEastAsia" w:cstheme="minorEastAsia"/>
          <w:szCs w:val="21"/>
          <w:u w:val="single"/>
        </w:rPr>
        <w:t xml:space="preserve">                             </w:t>
      </w:r>
    </w:p>
    <w:p>
      <w:pPr>
        <w:topLinePunct/>
        <w:spacing w:line="400" w:lineRule="exact"/>
        <w:ind w:firstLine="4712" w:firstLineChars="2142"/>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委托代理人：</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（签字）</w:t>
      </w:r>
    </w:p>
    <w:p>
      <w:pPr>
        <w:topLinePunct/>
        <w:spacing w:line="400" w:lineRule="exact"/>
        <w:ind w:firstLine="4712" w:firstLineChars="2142"/>
        <w:rPr>
          <w:rFonts w:hint="eastAsia" w:asciiTheme="minorEastAsia" w:hAnsiTheme="minorEastAsia" w:eastAsiaTheme="minorEastAsia" w:cstheme="minorEastAsia"/>
          <w:szCs w:val="21"/>
          <w:u w:val="single"/>
        </w:rPr>
      </w:pPr>
      <w:r>
        <w:rPr>
          <w:rFonts w:hint="eastAsia" w:asciiTheme="minorEastAsia" w:hAnsiTheme="minorEastAsia" w:eastAsiaTheme="minorEastAsia" w:cstheme="minorEastAsia"/>
          <w:szCs w:val="21"/>
        </w:rPr>
        <w:t>身份证号码：</w:t>
      </w:r>
      <w:r>
        <w:rPr>
          <w:rFonts w:hint="eastAsia" w:asciiTheme="minorEastAsia" w:hAnsiTheme="minorEastAsia" w:eastAsiaTheme="minorEastAsia" w:cstheme="minorEastAsia"/>
          <w:szCs w:val="21"/>
          <w:u w:val="single"/>
        </w:rPr>
        <w:t xml:space="preserve">                             </w:t>
      </w:r>
    </w:p>
    <w:p>
      <w:pPr>
        <w:topLinePunct/>
        <w:spacing w:line="400" w:lineRule="exact"/>
        <w:ind w:firstLine="4712" w:firstLineChars="2142"/>
        <w:rPr>
          <w:rFonts w:hint="eastAsia" w:asciiTheme="minorEastAsia" w:hAnsiTheme="minorEastAsia" w:eastAsiaTheme="minorEastAsia" w:cstheme="minorEastAsia"/>
          <w:szCs w:val="21"/>
        </w:rPr>
      </w:pPr>
    </w:p>
    <w:p>
      <w:pPr>
        <w:topLinePunct/>
        <w:spacing w:line="400" w:lineRule="exact"/>
        <w:ind w:firstLine="5368" w:firstLineChars="2440"/>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年</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月</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日</w:t>
      </w:r>
    </w:p>
    <w:p>
      <w:pPr>
        <w:spacing w:line="400" w:lineRule="exact"/>
        <w:ind w:firstLine="4712" w:firstLineChars="2142"/>
        <w:rPr>
          <w:rFonts w:hint="eastAsia" w:asciiTheme="minorEastAsia" w:hAnsiTheme="minorEastAsia" w:eastAsiaTheme="minorEastAsia" w:cstheme="minorEastAsia"/>
        </w:rPr>
      </w:pPr>
    </w:p>
    <w:p>
      <w:pPr>
        <w:spacing w:line="400" w:lineRule="exact"/>
        <w:ind w:firstLine="440"/>
        <w:rPr>
          <w:rFonts w:hint="eastAsia" w:asciiTheme="minorEastAsia" w:hAnsiTheme="minorEastAsia" w:eastAsiaTheme="minorEastAsia" w:cstheme="minorEastAsia"/>
          <w:szCs w:val="21"/>
        </w:rPr>
      </w:pPr>
    </w:p>
    <w:p>
      <w:pPr>
        <w:spacing w:line="400" w:lineRule="exact"/>
        <w:ind w:firstLine="440"/>
        <w:rPr>
          <w:rFonts w:hint="eastAsia"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注：</w:t>
      </w:r>
    </w:p>
    <w:p>
      <w:pPr>
        <w:spacing w:line="400" w:lineRule="exact"/>
        <w:ind w:firstLine="440"/>
        <w:rPr>
          <w:rFonts w:hint="eastAsia"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1.法定代表人和委托代理人必须在授权书上亲笔签名，不得使用印章、签名章或其他电子制版签名。</w:t>
      </w:r>
    </w:p>
    <w:p>
      <w:pPr>
        <w:spacing w:line="400" w:lineRule="exact"/>
        <w:ind w:firstLine="0" w:firstLineChars="0"/>
        <w:jc w:val="center"/>
        <w:rPr>
          <w:rFonts w:hint="eastAsia" w:asciiTheme="minorEastAsia" w:hAnsiTheme="minorEastAsia" w:eastAsiaTheme="minorEastAsia" w:cstheme="minorEastAsia"/>
          <w:b/>
          <w:sz w:val="28"/>
        </w:rPr>
      </w:pPr>
      <w:r>
        <w:rPr>
          <w:rFonts w:hint="eastAsia" w:asciiTheme="minorEastAsia" w:hAnsiTheme="minorEastAsia" w:eastAsiaTheme="minorEastAsia" w:cstheme="minorEastAsia"/>
          <w:sz w:val="24"/>
          <w:szCs w:val="24"/>
        </w:rPr>
        <w:br w:type="page"/>
      </w:r>
      <w:r>
        <w:rPr>
          <w:rFonts w:hint="eastAsia" w:asciiTheme="minorEastAsia" w:hAnsiTheme="minorEastAsia" w:eastAsiaTheme="minorEastAsia" w:cstheme="minorEastAsia"/>
          <w:b/>
          <w:sz w:val="28"/>
        </w:rPr>
        <w:t>（二）法定代表人身份证明</w:t>
      </w:r>
    </w:p>
    <w:p>
      <w:pPr>
        <w:spacing w:line="400" w:lineRule="exact"/>
        <w:ind w:firstLine="440"/>
        <w:rPr>
          <w:rFonts w:hint="eastAsia" w:asciiTheme="minorEastAsia" w:hAnsiTheme="minorEastAsia" w:eastAsiaTheme="minorEastAsia" w:cstheme="minorEastAsia"/>
          <w:szCs w:val="21"/>
        </w:rPr>
      </w:pPr>
    </w:p>
    <w:p>
      <w:pPr>
        <w:spacing w:line="400" w:lineRule="exact"/>
        <w:ind w:firstLine="44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服务商名称：</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 xml:space="preserve"> </w:t>
      </w:r>
    </w:p>
    <w:p>
      <w:pPr>
        <w:spacing w:line="400" w:lineRule="exact"/>
        <w:ind w:firstLine="44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姓名：</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bCs/>
          <w:szCs w:val="21"/>
          <w:u w:val="single"/>
        </w:rPr>
        <w:t xml:space="preserve">（法定代表人亲笔签字）  </w:t>
      </w:r>
      <w:r>
        <w:rPr>
          <w:rFonts w:hint="eastAsia" w:asciiTheme="minorEastAsia" w:hAnsiTheme="minorEastAsia" w:eastAsiaTheme="minorEastAsia" w:cstheme="minorEastAsia"/>
          <w:szCs w:val="21"/>
        </w:rPr>
        <w:t xml:space="preserve"> 性别：</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 xml:space="preserve"> 年龄：</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职务：</w:t>
      </w:r>
      <w:r>
        <w:rPr>
          <w:rFonts w:hint="eastAsia" w:asciiTheme="minorEastAsia" w:hAnsiTheme="minorEastAsia" w:eastAsiaTheme="minorEastAsia" w:cstheme="minorEastAsia"/>
          <w:szCs w:val="21"/>
          <w:u w:val="single"/>
        </w:rPr>
        <w:t xml:space="preserve">        </w:t>
      </w:r>
    </w:p>
    <w:p>
      <w:pPr>
        <w:spacing w:line="400" w:lineRule="exact"/>
        <w:ind w:firstLine="44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系</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（服务商名称）的法定代表人。</w:t>
      </w:r>
    </w:p>
    <w:p>
      <w:pPr>
        <w:spacing w:line="400" w:lineRule="exact"/>
        <w:ind w:firstLine="44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特此证明。</w:t>
      </w:r>
    </w:p>
    <w:p>
      <w:pPr>
        <w:spacing w:line="400" w:lineRule="exact"/>
        <w:ind w:firstLine="440"/>
        <w:rPr>
          <w:rFonts w:hint="eastAsia" w:asciiTheme="minorEastAsia" w:hAnsiTheme="minorEastAsia" w:eastAsiaTheme="minorEastAsia" w:cstheme="minorEastAsia"/>
          <w:b/>
          <w:bCs/>
          <w:szCs w:val="21"/>
        </w:rPr>
      </w:pPr>
      <w:r>
        <w:rPr>
          <w:rFonts w:hint="eastAsia" w:asciiTheme="minorEastAsia" w:hAnsiTheme="minorEastAsia" w:eastAsiaTheme="minorEastAsia" w:cstheme="minorEastAsia"/>
          <w:szCs w:val="21"/>
        </w:rPr>
        <w:t>附：法定代表人身份证复印件。</w:t>
      </w:r>
    </w:p>
    <w:p>
      <w:pPr>
        <w:spacing w:line="400" w:lineRule="exact"/>
        <w:ind w:firstLine="440"/>
        <w:rPr>
          <w:rFonts w:hint="eastAsia" w:asciiTheme="minorEastAsia" w:hAnsiTheme="minorEastAsia" w:eastAsiaTheme="minorEastAsia" w:cstheme="minorEastAsia"/>
          <w:szCs w:val="21"/>
        </w:rPr>
      </w:pPr>
    </w:p>
    <w:p>
      <w:pPr>
        <w:spacing w:line="400" w:lineRule="exact"/>
        <w:ind w:firstLine="440"/>
        <w:rPr>
          <w:rFonts w:hint="eastAsia" w:asciiTheme="minorEastAsia" w:hAnsiTheme="minorEastAsia" w:eastAsiaTheme="minorEastAsia" w:cstheme="minorEastAsia"/>
          <w:szCs w:val="21"/>
        </w:rPr>
      </w:pPr>
    </w:p>
    <w:p>
      <w:pPr>
        <w:spacing w:line="400" w:lineRule="exact"/>
        <w:ind w:firstLine="44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 xml:space="preserve">                                            服务商：</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（盖单位章）</w:t>
      </w:r>
    </w:p>
    <w:p>
      <w:pPr>
        <w:spacing w:line="400" w:lineRule="exact"/>
        <w:ind w:firstLine="44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Cs w:val="21"/>
        </w:rPr>
        <w:t xml:space="preserve">                                                   </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年</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月</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日</w:t>
      </w:r>
    </w:p>
    <w:p>
      <w:pPr>
        <w:spacing w:line="400" w:lineRule="exact"/>
        <w:ind w:firstLine="480"/>
        <w:rPr>
          <w:rFonts w:hint="eastAsia" w:asciiTheme="minorEastAsia" w:hAnsiTheme="minorEastAsia" w:eastAsiaTheme="minorEastAsia" w:cstheme="minorEastAsia"/>
          <w:sz w:val="24"/>
          <w:szCs w:val="24"/>
        </w:rPr>
      </w:pPr>
    </w:p>
    <w:p>
      <w:pPr>
        <w:spacing w:line="400" w:lineRule="exact"/>
        <w:ind w:firstLine="480"/>
        <w:rPr>
          <w:rFonts w:hint="eastAsia" w:asciiTheme="minorEastAsia" w:hAnsiTheme="minorEastAsia" w:eastAsiaTheme="minorEastAsia" w:cstheme="minorEastAsia"/>
          <w:sz w:val="24"/>
          <w:szCs w:val="24"/>
        </w:rPr>
      </w:pPr>
    </w:p>
    <w:p>
      <w:pPr>
        <w:pStyle w:val="15"/>
        <w:ind w:firstLine="480"/>
        <w:rPr>
          <w:rFonts w:hint="eastAsia" w:asciiTheme="minorEastAsia" w:hAnsiTheme="minorEastAsia" w:eastAsiaTheme="minorEastAsia" w:cstheme="minorEastAsia"/>
          <w:sz w:val="24"/>
        </w:rPr>
      </w:pPr>
    </w:p>
    <w:p>
      <w:pPr>
        <w:pStyle w:val="15"/>
        <w:ind w:firstLine="480"/>
        <w:rPr>
          <w:rFonts w:hint="eastAsia" w:asciiTheme="minorEastAsia" w:hAnsiTheme="minorEastAsia" w:eastAsiaTheme="minorEastAsia" w:cstheme="minorEastAsia"/>
          <w:sz w:val="24"/>
        </w:rPr>
      </w:pPr>
    </w:p>
    <w:p>
      <w:pPr>
        <w:pStyle w:val="28"/>
        <w:ind w:firstLine="360"/>
        <w:rPr>
          <w:rFonts w:hint="eastAsia" w:asciiTheme="minorEastAsia" w:hAnsiTheme="minorEastAsia" w:eastAsiaTheme="minorEastAsia" w:cstheme="minorEastAsia"/>
        </w:rPr>
      </w:pPr>
      <w:bookmarkStart w:id="138" w:name="_Toc31796"/>
      <w:bookmarkStart w:id="139" w:name="_Toc16997"/>
      <w:bookmarkStart w:id="140" w:name="_Toc27441"/>
      <w:bookmarkStart w:id="141" w:name="_Toc7555"/>
      <w:bookmarkStart w:id="142" w:name="_Toc19141"/>
      <w:bookmarkStart w:id="143" w:name="_Toc21475"/>
      <w:bookmarkStart w:id="144" w:name="_Toc32328"/>
      <w:bookmarkStart w:id="145" w:name="_Toc4724"/>
      <w:bookmarkStart w:id="146" w:name="_Toc18040"/>
      <w:bookmarkStart w:id="147" w:name="_Toc21582"/>
      <w:bookmarkStart w:id="148" w:name="_Toc27936"/>
      <w:r>
        <w:rPr>
          <w:rFonts w:hint="eastAsia" w:asciiTheme="minorEastAsia" w:hAnsiTheme="minorEastAsia" w:eastAsiaTheme="minorEastAsia" w:cstheme="minorEastAsia"/>
        </w:rPr>
        <w:t xml:space="preserve"> 注：法定代表人的签字必须是亲笔签名，不得使用印章、签名章或其他电子制版签名代替。</w:t>
      </w:r>
    </w:p>
    <w:bookmarkEnd w:id="138"/>
    <w:bookmarkEnd w:id="139"/>
    <w:bookmarkEnd w:id="140"/>
    <w:bookmarkEnd w:id="141"/>
    <w:bookmarkEnd w:id="142"/>
    <w:bookmarkEnd w:id="143"/>
    <w:bookmarkEnd w:id="144"/>
    <w:bookmarkEnd w:id="145"/>
    <w:bookmarkEnd w:id="146"/>
    <w:bookmarkEnd w:id="147"/>
    <w:bookmarkEnd w:id="148"/>
    <w:p>
      <w:pPr>
        <w:spacing w:line="400" w:lineRule="exact"/>
        <w:ind w:firstLine="400"/>
        <w:rPr>
          <w:rFonts w:hint="eastAsia" w:asciiTheme="minorEastAsia" w:hAnsiTheme="minorEastAsia" w:eastAsiaTheme="minorEastAsia" w:cstheme="minorEastAsia"/>
          <w:sz w:val="20"/>
        </w:rPr>
      </w:pPr>
    </w:p>
    <w:p>
      <w:pPr>
        <w:pStyle w:val="6"/>
        <w:jc w:val="center"/>
        <w:rPr>
          <w:rStyle w:val="52"/>
          <w:rFonts w:hint="eastAsia" w:asciiTheme="minorEastAsia" w:hAnsiTheme="minorEastAsia" w:eastAsiaTheme="minorEastAsia" w:cstheme="minorEastAsia"/>
          <w:sz w:val="30"/>
          <w:szCs w:val="30"/>
        </w:rPr>
      </w:pPr>
      <w:r>
        <w:rPr>
          <w:rFonts w:hint="eastAsia" w:asciiTheme="minorEastAsia" w:hAnsiTheme="minorEastAsia" w:eastAsiaTheme="minorEastAsia" w:cstheme="minorEastAsia"/>
          <w:sz w:val="20"/>
          <w:szCs w:val="20"/>
        </w:rPr>
        <w:br w:type="page"/>
      </w:r>
      <w:bookmarkStart w:id="149" w:name="_Toc21081"/>
      <w:bookmarkStart w:id="150" w:name="_Toc295200867"/>
      <w:bookmarkStart w:id="151" w:name="_Toc257805590"/>
      <w:bookmarkStart w:id="152" w:name="_Toc6481"/>
      <w:bookmarkStart w:id="153" w:name="_Toc310946985"/>
      <w:bookmarkStart w:id="154" w:name="_Toc242543492"/>
      <w:bookmarkStart w:id="155" w:name="_Toc17599"/>
      <w:bookmarkStart w:id="156" w:name="_Toc385235368"/>
      <w:bookmarkStart w:id="157" w:name="_Toc14791"/>
      <w:bookmarkStart w:id="158" w:name="_Toc31960"/>
      <w:bookmarkStart w:id="159" w:name="_Toc14892_WPSOffice_Level1"/>
      <w:bookmarkStart w:id="160" w:name="_Toc32015_WPSOffice_Level1"/>
      <w:bookmarkStart w:id="161" w:name="_Toc10632"/>
      <w:bookmarkStart w:id="162" w:name="_Toc27178_WPSOffice_Level1"/>
      <w:bookmarkStart w:id="163" w:name="_Toc3594"/>
      <w:bookmarkStart w:id="164" w:name="_Toc30153"/>
      <w:bookmarkStart w:id="165" w:name="_Toc16708_WPSOffice_Level1"/>
      <w:bookmarkStart w:id="166" w:name="_Toc22936"/>
      <w:bookmarkStart w:id="167" w:name="_Toc2515"/>
      <w:bookmarkStart w:id="168" w:name="_Toc19618_WPSOffice_Level1"/>
      <w:bookmarkStart w:id="169" w:name="_Toc10255_WPSOffice_Level1"/>
      <w:bookmarkStart w:id="170" w:name="_Toc21305_WPSOffice_Level1"/>
      <w:r>
        <w:rPr>
          <w:rStyle w:val="52"/>
          <w:rFonts w:hint="eastAsia" w:asciiTheme="minorEastAsia" w:hAnsiTheme="minorEastAsia" w:eastAsiaTheme="minorEastAsia" w:cstheme="minorEastAsia"/>
          <w:sz w:val="30"/>
          <w:szCs w:val="30"/>
        </w:rPr>
        <w:t>三、资格审查资料</w:t>
      </w:r>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Start w:id="171" w:name="_Toc5685"/>
      <w:bookmarkStart w:id="172" w:name="_Toc9673"/>
      <w:bookmarkStart w:id="173" w:name="_Toc10974"/>
      <w:bookmarkStart w:id="174" w:name="_Toc679"/>
    </w:p>
    <w:bookmarkEnd w:id="171"/>
    <w:bookmarkEnd w:id="172"/>
    <w:bookmarkEnd w:id="173"/>
    <w:bookmarkEnd w:id="174"/>
    <w:p>
      <w:pPr>
        <w:tabs>
          <w:tab w:val="left" w:pos="3229"/>
        </w:tabs>
        <w:spacing w:line="400" w:lineRule="exact"/>
        <w:jc w:val="center"/>
        <w:rPr>
          <w:rFonts w:hint="eastAsia" w:asciiTheme="minorEastAsia" w:hAnsiTheme="minorEastAsia" w:eastAsiaTheme="minorEastAsia" w:cstheme="minorEastAsia"/>
          <w:b/>
          <w:sz w:val="28"/>
        </w:rPr>
      </w:pPr>
      <w:r>
        <w:rPr>
          <w:rFonts w:hint="eastAsia" w:asciiTheme="minorEastAsia" w:hAnsiTheme="minorEastAsia" w:eastAsiaTheme="minorEastAsia" w:cstheme="minorEastAsia"/>
          <w:b/>
          <w:sz w:val="28"/>
        </w:rPr>
        <w:t>（一）服务商基本情况</w:t>
      </w:r>
    </w:p>
    <w:p>
      <w:pPr>
        <w:pStyle w:val="15"/>
        <w:ind w:firstLine="440"/>
        <w:rPr>
          <w:rFonts w:hint="eastAsia" w:asciiTheme="minorEastAsia" w:hAnsiTheme="minorEastAsia" w:eastAsiaTheme="minorEastAsia" w:cstheme="minorEastAsia"/>
        </w:rPr>
      </w:pPr>
    </w:p>
    <w:p>
      <w:pPr>
        <w:ind w:firstLine="440"/>
        <w:rPr>
          <w:rFonts w:hint="eastAsia" w:asciiTheme="minorEastAsia" w:hAnsiTheme="minorEastAsia" w:eastAsiaTheme="minorEastAsia" w:cstheme="minorEastAsia"/>
        </w:rPr>
      </w:pPr>
      <w:bookmarkStart w:id="175" w:name="_Toc948"/>
      <w:bookmarkStart w:id="176" w:name="_Toc31073"/>
      <w:bookmarkStart w:id="177" w:name="_Toc17798"/>
      <w:bookmarkStart w:id="178" w:name="_Toc8291"/>
      <w:r>
        <w:rPr>
          <w:rFonts w:hint="eastAsia" w:asciiTheme="minorEastAsia" w:hAnsiTheme="minorEastAsia" w:eastAsiaTheme="minorEastAsia" w:cstheme="minorEastAsia"/>
        </w:rPr>
        <w:t>由报价单位自行设计，主要反映报价单位的总体情况，包括法定代表人及代理人身份证复印件、营业执照、资质证书、业绩等材料，要求材料真实、可信，并附复印件加盖公章，相关要求见询比公告。</w:t>
      </w:r>
    </w:p>
    <w:p>
      <w:pPr>
        <w:ind w:firstLine="360"/>
        <w:jc w:val="center"/>
        <w:rPr>
          <w:rFonts w:hint="eastAsia" w:asciiTheme="minorEastAsia" w:hAnsiTheme="minorEastAsia" w:eastAsiaTheme="minorEastAsia" w:cstheme="minorEastAsia"/>
          <w:b/>
        </w:rPr>
      </w:pPr>
      <w:r>
        <w:rPr>
          <w:rFonts w:hint="eastAsia" w:asciiTheme="minorEastAsia" w:hAnsiTheme="minorEastAsia" w:eastAsiaTheme="minorEastAsia" w:cstheme="minorEastAsia"/>
          <w:sz w:val="18"/>
          <w:szCs w:val="18"/>
        </w:rPr>
        <w:br w:type="page"/>
      </w:r>
      <w:bookmarkEnd w:id="175"/>
      <w:bookmarkEnd w:id="176"/>
      <w:bookmarkEnd w:id="177"/>
      <w:bookmarkEnd w:id="178"/>
      <w:bookmarkStart w:id="179" w:name="_Toc26090"/>
      <w:bookmarkStart w:id="180" w:name="_Toc27534"/>
      <w:bookmarkStart w:id="181" w:name="_Toc17874"/>
      <w:bookmarkStart w:id="182" w:name="_Toc9751"/>
      <w:r>
        <w:rPr>
          <w:rFonts w:hint="eastAsia" w:asciiTheme="minorEastAsia" w:hAnsiTheme="minorEastAsia" w:eastAsiaTheme="minorEastAsia" w:cstheme="minorEastAsia"/>
          <w:b/>
          <w:sz w:val="28"/>
        </w:rPr>
        <w:t>（二）项目组成员情况表</w:t>
      </w:r>
    </w:p>
    <w:bookmarkEnd w:id="179"/>
    <w:bookmarkEnd w:id="180"/>
    <w:bookmarkEnd w:id="181"/>
    <w:bookmarkEnd w:id="182"/>
    <w:p>
      <w:pPr>
        <w:ind w:firstLine="440"/>
        <w:rPr>
          <w:rFonts w:hint="eastAsia" w:asciiTheme="minorEastAsia" w:hAnsiTheme="minorEastAsia" w:eastAsiaTheme="minorEastAsia" w:cstheme="minorEastAsia"/>
        </w:rPr>
      </w:pPr>
      <w:bookmarkStart w:id="183" w:name="_Toc22934"/>
      <w:bookmarkStart w:id="184" w:name="_Toc12642"/>
      <w:bookmarkStart w:id="185" w:name="_Toc17876"/>
      <w:bookmarkStart w:id="186" w:name="_Toc3582"/>
    </w:p>
    <w:p>
      <w:pPr>
        <w:ind w:firstLine="440"/>
        <w:rPr>
          <w:rFonts w:hint="eastAsia" w:asciiTheme="minorEastAsia" w:hAnsiTheme="minorEastAsia" w:eastAsiaTheme="minorEastAsia" w:cstheme="minorEastAsia"/>
        </w:rPr>
      </w:pPr>
      <w:r>
        <w:rPr>
          <w:rFonts w:hint="eastAsia" w:asciiTheme="minorEastAsia" w:hAnsiTheme="minorEastAsia" w:eastAsiaTheme="minorEastAsia" w:cstheme="minorEastAsia"/>
        </w:rPr>
        <w:t>备注：附有关资格证书复印件（加盖公章）。</w:t>
      </w:r>
    </w:p>
    <w:p>
      <w:pPr>
        <w:ind w:firstLine="440"/>
        <w:rPr>
          <w:rFonts w:hint="eastAsia" w:asciiTheme="minorEastAsia" w:hAnsiTheme="minorEastAsia" w:eastAsiaTheme="minorEastAsia" w:cstheme="minorEastAsia"/>
        </w:rPr>
      </w:pPr>
      <w:r>
        <w:rPr>
          <w:rFonts w:hint="eastAsia" w:asciiTheme="minorEastAsia" w:hAnsiTheme="minorEastAsia" w:eastAsiaTheme="minorEastAsia" w:cstheme="minorEastAsia"/>
        </w:rPr>
        <w:br w:type="page"/>
      </w:r>
      <w:bookmarkEnd w:id="183"/>
      <w:bookmarkEnd w:id="184"/>
      <w:bookmarkEnd w:id="185"/>
      <w:bookmarkEnd w:id="186"/>
    </w:p>
    <w:p>
      <w:pPr>
        <w:pStyle w:val="6"/>
        <w:numPr>
          <w:ilvl w:val="0"/>
          <w:numId w:val="3"/>
        </w:numPr>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询比采购服务方案</w:t>
      </w:r>
    </w:p>
    <w:p>
      <w:pPr>
        <w:ind w:firstLine="0" w:firstLineChars="0"/>
        <w:rPr>
          <w:rFonts w:hint="eastAsia" w:asciiTheme="minorEastAsia" w:hAnsiTheme="minorEastAsia" w:eastAsiaTheme="minorEastAsia" w:cstheme="minorEastAsia"/>
        </w:rPr>
      </w:pPr>
    </w:p>
    <w:p>
      <w:pPr>
        <w:ind w:firstLine="440"/>
        <w:rPr>
          <w:rFonts w:hint="eastAsia" w:asciiTheme="minorEastAsia" w:hAnsiTheme="minorEastAsia" w:eastAsiaTheme="minorEastAsia" w:cstheme="minorEastAsia"/>
        </w:rPr>
      </w:pPr>
      <w:r>
        <w:rPr>
          <w:rFonts w:hint="eastAsia" w:asciiTheme="minorEastAsia" w:hAnsiTheme="minorEastAsia" w:eastAsiaTheme="minorEastAsia" w:cstheme="minorEastAsia"/>
        </w:rPr>
        <w:t>服务商根据项目情况自行编写。（服务</w:t>
      </w:r>
      <w:r>
        <w:rPr>
          <w:rFonts w:hint="eastAsia" w:asciiTheme="minorEastAsia" w:hAnsiTheme="minorEastAsia" w:eastAsiaTheme="minorEastAsia" w:cstheme="minorEastAsia"/>
          <w:lang w:val="en-US" w:eastAsia="zh-CN"/>
        </w:rPr>
        <w:t>方案设计</w:t>
      </w:r>
      <w:r>
        <w:rPr>
          <w:rFonts w:hint="eastAsia" w:asciiTheme="minorEastAsia" w:hAnsiTheme="minorEastAsia" w:eastAsiaTheme="minorEastAsia" w:cstheme="minorEastAsia"/>
        </w:rPr>
        <w:t>，编写服务方案，例如：驻场人员，费用构成、后勤生活设施、技术保障、服务内容、组织措施等，格式自拟）</w:t>
      </w:r>
    </w:p>
    <w:p>
      <w:pPr>
        <w:pStyle w:val="6"/>
        <w:jc w:val="center"/>
        <w:rPr>
          <w:rStyle w:val="52"/>
          <w:rFonts w:hint="eastAsia" w:asciiTheme="minorEastAsia" w:hAnsiTheme="minorEastAsia" w:eastAsiaTheme="minorEastAsia" w:cstheme="minorEastAsia"/>
          <w:sz w:val="30"/>
          <w:szCs w:val="30"/>
        </w:rPr>
      </w:pPr>
      <w:r>
        <w:rPr>
          <w:rFonts w:hint="eastAsia" w:asciiTheme="minorEastAsia" w:hAnsiTheme="minorEastAsia" w:eastAsiaTheme="minorEastAsia" w:cstheme="minorEastAsia"/>
          <w:sz w:val="24"/>
        </w:rPr>
        <w:br w:type="page"/>
      </w:r>
      <w:bookmarkStart w:id="187" w:name="_Toc8233"/>
      <w:bookmarkStart w:id="188" w:name="_Toc12793_WPSOffice_Level1"/>
      <w:bookmarkStart w:id="189" w:name="_Toc520108224"/>
      <w:bookmarkStart w:id="190" w:name="_Toc21247_WPSOffice_Level1"/>
      <w:bookmarkStart w:id="191" w:name="_Toc7135_WPSOffice_Level1"/>
      <w:bookmarkStart w:id="192" w:name="_Toc15575"/>
      <w:bookmarkStart w:id="193" w:name="_Toc11705_WPSOffice_Level1"/>
      <w:bookmarkStart w:id="194" w:name="_Toc7999"/>
      <w:bookmarkStart w:id="195" w:name="_Toc16037_WPSOffice_Level1"/>
      <w:bookmarkStart w:id="196" w:name="_Toc29208"/>
      <w:bookmarkStart w:id="197" w:name="_Toc6648"/>
      <w:bookmarkStart w:id="198" w:name="_Toc31327"/>
    </w:p>
    <w:bookmarkEnd w:id="33"/>
    <w:bookmarkEnd w:id="187"/>
    <w:bookmarkEnd w:id="188"/>
    <w:bookmarkEnd w:id="189"/>
    <w:bookmarkEnd w:id="190"/>
    <w:bookmarkEnd w:id="191"/>
    <w:bookmarkEnd w:id="192"/>
    <w:bookmarkEnd w:id="193"/>
    <w:bookmarkEnd w:id="194"/>
    <w:bookmarkEnd w:id="195"/>
    <w:bookmarkEnd w:id="196"/>
    <w:bookmarkEnd w:id="197"/>
    <w:bookmarkEnd w:id="198"/>
    <w:p>
      <w:pPr>
        <w:pStyle w:val="6"/>
        <w:jc w:val="center"/>
        <w:rPr>
          <w:rFonts w:hint="eastAsia" w:asciiTheme="minorEastAsia" w:hAnsiTheme="minorEastAsia" w:eastAsiaTheme="minorEastAsia" w:cstheme="minorEastAsia"/>
        </w:rPr>
      </w:pPr>
      <w:bookmarkStart w:id="199" w:name="_Toc20925_WPSOffice_Level1"/>
      <w:bookmarkStart w:id="200" w:name="_Toc4413"/>
      <w:bookmarkStart w:id="201" w:name="_Toc15362_WPSOffice_Level1"/>
      <w:bookmarkStart w:id="202" w:name="_Toc16223"/>
      <w:bookmarkStart w:id="203" w:name="_Toc15475_WPSOffice_Level1"/>
      <w:bookmarkStart w:id="204" w:name="_Toc16841"/>
      <w:bookmarkStart w:id="205" w:name="_Toc22728"/>
      <w:bookmarkStart w:id="206" w:name="_Toc7335"/>
      <w:bookmarkStart w:id="207" w:name="_Toc24918"/>
      <w:bookmarkStart w:id="208" w:name="_Toc15787_WPSOffice_Level1"/>
      <w:bookmarkStart w:id="209" w:name="_Toc7823"/>
      <w:bookmarkStart w:id="210" w:name="_Toc16032_WPSOffice_Level1"/>
      <w:bookmarkStart w:id="211" w:name="_Toc14899_WPSOffice_Level1"/>
      <w:bookmarkStart w:id="212" w:name="_Toc3286"/>
      <w:bookmarkStart w:id="213" w:name="_Toc18772"/>
      <w:bookmarkStart w:id="214" w:name="_Toc12165_WPSOffice_Level1"/>
      <w:r>
        <w:rPr>
          <w:rFonts w:hint="eastAsia" w:asciiTheme="minorEastAsia" w:hAnsiTheme="minorEastAsia" w:eastAsiaTheme="minorEastAsia" w:cstheme="minorEastAsia"/>
        </w:rPr>
        <w:t>五、已标价报价清单</w:t>
      </w:r>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p>
    <w:p>
      <w:pPr>
        <w:ind w:firstLine="440"/>
        <w:rPr>
          <w:rFonts w:hint="eastAsia" w:asciiTheme="minorEastAsia" w:hAnsiTheme="minorEastAsia" w:eastAsiaTheme="minorEastAsia" w:cstheme="minorEastAsia"/>
        </w:rPr>
      </w:pPr>
      <w:r>
        <w:rPr>
          <w:rFonts w:hint="eastAsia" w:asciiTheme="minorEastAsia" w:hAnsiTheme="minorEastAsia" w:eastAsiaTheme="minorEastAsia" w:cstheme="minorEastAsia"/>
        </w:rPr>
        <w:t>1、填写此表时不得改变表格的形式。</w:t>
      </w:r>
    </w:p>
    <w:p>
      <w:pPr>
        <w:ind w:firstLine="442"/>
        <w:rPr>
          <w:rFonts w:hint="eastAsia" w:asciiTheme="minorEastAsia" w:hAnsiTheme="minorEastAsia" w:eastAsiaTheme="minorEastAsia" w:cstheme="minorEastAsia"/>
          <w:b/>
          <w:color w:val="FF0000"/>
        </w:rPr>
      </w:pPr>
      <w:r>
        <w:rPr>
          <w:rFonts w:hint="eastAsia" w:asciiTheme="minorEastAsia" w:hAnsiTheme="minorEastAsia" w:eastAsiaTheme="minorEastAsia" w:cstheme="minorEastAsia"/>
          <w:b/>
          <w:color w:val="FF0000"/>
        </w:rPr>
        <w:t>2、本</w:t>
      </w:r>
      <w:r>
        <w:rPr>
          <w:rFonts w:hint="eastAsia" w:asciiTheme="minorEastAsia" w:hAnsiTheme="minorEastAsia" w:eastAsiaTheme="minorEastAsia" w:cstheme="minorEastAsia"/>
          <w:b/>
          <w:bCs/>
          <w:color w:val="FF0000"/>
        </w:rPr>
        <w:t>项目</w:t>
      </w:r>
      <w:r>
        <w:rPr>
          <w:rFonts w:hint="eastAsia" w:asciiTheme="minorEastAsia" w:hAnsiTheme="minorEastAsia" w:eastAsiaTheme="minorEastAsia" w:cstheme="minorEastAsia"/>
          <w:b/>
          <w:bCs/>
          <w:color w:val="FF0000"/>
          <w:lang w:val="en-US" w:eastAsia="zh-CN"/>
        </w:rPr>
        <w:t>最高</w:t>
      </w:r>
      <w:r>
        <w:rPr>
          <w:rFonts w:hint="eastAsia" w:asciiTheme="minorEastAsia" w:hAnsiTheme="minorEastAsia" w:eastAsiaTheme="minorEastAsia" w:cstheme="minorEastAsia"/>
          <w:b/>
          <w:bCs/>
          <w:color w:val="FF0000"/>
        </w:rPr>
        <w:t>限价</w:t>
      </w:r>
      <w:r>
        <w:rPr>
          <w:rFonts w:hint="eastAsia" w:asciiTheme="minorEastAsia" w:hAnsiTheme="minorEastAsia" w:eastAsiaTheme="minorEastAsia" w:cstheme="minorEastAsia"/>
          <w:b/>
          <w:bCs/>
          <w:color w:val="FF0000"/>
          <w:lang w:val="en-US" w:eastAsia="zh-CN"/>
        </w:rPr>
        <w:t>10</w:t>
      </w:r>
      <w:r>
        <w:rPr>
          <w:rFonts w:hint="eastAsia" w:asciiTheme="minorEastAsia" w:hAnsiTheme="minorEastAsia" w:eastAsiaTheme="minorEastAsia" w:cstheme="minorEastAsia"/>
          <w:b/>
          <w:bCs/>
          <w:color w:val="FF0000"/>
          <w:lang w:eastAsia="zh-CN"/>
        </w:rPr>
        <w:t>万</w:t>
      </w:r>
      <w:r>
        <w:rPr>
          <w:rFonts w:hint="eastAsia" w:asciiTheme="minorEastAsia" w:hAnsiTheme="minorEastAsia" w:eastAsiaTheme="minorEastAsia" w:cstheme="minorEastAsia"/>
          <w:b/>
          <w:bCs/>
          <w:color w:val="FF0000"/>
        </w:rPr>
        <w:t>元，超出限价以否决报价处理。</w:t>
      </w:r>
    </w:p>
    <w:p>
      <w:pPr>
        <w:ind w:firstLine="440"/>
        <w:rPr>
          <w:rFonts w:hint="eastAsia" w:asciiTheme="minorEastAsia" w:hAnsiTheme="minorEastAsia" w:eastAsiaTheme="minorEastAsia" w:cstheme="minorEastAsia"/>
        </w:rPr>
      </w:pPr>
      <w:r>
        <w:rPr>
          <w:rFonts w:hint="eastAsia" w:asciiTheme="minorEastAsia" w:hAnsiTheme="minorEastAsia" w:eastAsiaTheme="minorEastAsia" w:cstheme="minorEastAsia"/>
        </w:rPr>
        <w:t>3、报价包括为完成本项目所有工作范围内所需的一切报酬、设备费、材料费、人员差旅费、</w:t>
      </w:r>
      <w:r>
        <w:rPr>
          <w:rFonts w:hint="eastAsia" w:asciiTheme="minorEastAsia" w:hAnsiTheme="minorEastAsia" w:eastAsiaTheme="minorEastAsia" w:cstheme="minorEastAsia"/>
          <w:color w:val="FF0000"/>
          <w:lang w:eastAsia="zh-CN"/>
        </w:rPr>
        <w:t>评审费用、</w:t>
      </w:r>
      <w:r>
        <w:rPr>
          <w:rFonts w:hint="eastAsia" w:asciiTheme="minorEastAsia" w:hAnsiTheme="minorEastAsia" w:eastAsiaTheme="minorEastAsia" w:cstheme="minorEastAsia"/>
        </w:rPr>
        <w:t>委托第三方事项产生的所有设备费和其他费用、增加设备正常、合法、安全运行、使用所必需的及所有部件、版权、专利等一切费用（均为含税金）。</w:t>
      </w:r>
    </w:p>
    <w:p>
      <w:pPr>
        <w:pStyle w:val="15"/>
        <w:ind w:firstLine="0" w:firstLineChars="0"/>
        <w:jc w:val="center"/>
        <w:rPr>
          <w:rFonts w:hint="eastAsia" w:asciiTheme="minorEastAsia" w:hAnsiTheme="minorEastAsia" w:eastAsiaTheme="minorEastAsia" w:cstheme="minorEastAsia"/>
          <w:bCs/>
          <w:iCs/>
          <w:sz w:val="30"/>
          <w:szCs w:val="30"/>
        </w:rPr>
      </w:pPr>
      <w:r>
        <w:rPr>
          <w:rFonts w:hint="eastAsia" w:asciiTheme="minorEastAsia" w:hAnsiTheme="minorEastAsia" w:eastAsiaTheme="minorEastAsia" w:cstheme="minorEastAsia"/>
          <w:b/>
          <w:bCs w:val="0"/>
          <w:iCs/>
          <w:sz w:val="30"/>
          <w:szCs w:val="30"/>
          <w:lang w:val="en-US" w:eastAsia="zh-CN"/>
        </w:rPr>
        <w:t>霍山县兴水生态工程环境影响评价报告书编制（二次）</w:t>
      </w:r>
      <w:r>
        <w:rPr>
          <w:rFonts w:hint="eastAsia" w:asciiTheme="minorEastAsia" w:hAnsiTheme="minorEastAsia" w:eastAsiaTheme="minorEastAsia" w:cstheme="minorEastAsia"/>
          <w:b/>
          <w:bCs w:val="0"/>
          <w:iCs/>
          <w:sz w:val="30"/>
          <w:szCs w:val="30"/>
        </w:rPr>
        <w:t>报价清单</w:t>
      </w:r>
    </w:p>
    <w:p>
      <w:pPr>
        <w:pStyle w:val="15"/>
        <w:ind w:firstLine="0" w:firstLineChars="0"/>
        <w:jc w:val="left"/>
        <w:rPr>
          <w:rFonts w:hint="eastAsia" w:asciiTheme="minorEastAsia" w:hAnsiTheme="minorEastAsia" w:eastAsiaTheme="minorEastAsia" w:cstheme="minorEastAsia"/>
          <w:kern w:val="0"/>
          <w:szCs w:val="22"/>
        </w:rPr>
      </w:pPr>
    </w:p>
    <w:tbl>
      <w:tblPr>
        <w:tblStyle w:val="36"/>
        <w:tblpPr w:leftFromText="180" w:rightFromText="180" w:vertAnchor="text" w:horzAnchor="page" w:tblpXSpec="center" w:tblpY="226"/>
        <w:tblOverlap w:val="never"/>
        <w:tblW w:w="9780" w:type="dxa"/>
        <w:tblInd w:w="0" w:type="dxa"/>
        <w:tblLayout w:type="fixed"/>
        <w:tblCellMar>
          <w:top w:w="0" w:type="dxa"/>
          <w:left w:w="0" w:type="dxa"/>
          <w:bottom w:w="0" w:type="dxa"/>
          <w:right w:w="0" w:type="dxa"/>
        </w:tblCellMar>
      </w:tblPr>
      <w:tblGrid>
        <w:gridCol w:w="580"/>
        <w:gridCol w:w="3546"/>
        <w:gridCol w:w="709"/>
        <w:gridCol w:w="1984"/>
        <w:gridCol w:w="1877"/>
        <w:gridCol w:w="1084"/>
      </w:tblGrid>
      <w:tr>
        <w:tblPrEx>
          <w:tblCellMar>
            <w:top w:w="0" w:type="dxa"/>
            <w:left w:w="0" w:type="dxa"/>
            <w:bottom w:w="0" w:type="dxa"/>
            <w:right w:w="0" w:type="dxa"/>
          </w:tblCellMar>
        </w:tblPrEx>
        <w:trPr>
          <w:trHeight w:val="800" w:hRule="atLeast"/>
        </w:trPr>
        <w:tc>
          <w:tcPr>
            <w:tcW w:w="58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7"/>
              <w:jc w:val="center"/>
              <w:rPr>
                <w:rFonts w:hint="eastAsia" w:asciiTheme="minorEastAsia" w:hAnsiTheme="minorEastAsia" w:eastAsiaTheme="minorEastAsia" w:cstheme="minorEastAsia"/>
                <w:b/>
                <w:kern w:val="2"/>
              </w:rPr>
            </w:pPr>
            <w:r>
              <w:rPr>
                <w:rFonts w:hint="eastAsia" w:asciiTheme="minorEastAsia" w:hAnsiTheme="minorEastAsia" w:eastAsiaTheme="minorEastAsia" w:cstheme="minorEastAsia"/>
                <w:b/>
              </w:rPr>
              <w:t>序号</w:t>
            </w:r>
          </w:p>
        </w:tc>
        <w:tc>
          <w:tcPr>
            <w:tcW w:w="3546"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7"/>
              <w:jc w:val="center"/>
              <w:rPr>
                <w:rFonts w:hint="eastAsia" w:asciiTheme="minorEastAsia" w:hAnsiTheme="minorEastAsia" w:eastAsiaTheme="minorEastAsia" w:cstheme="minorEastAsia"/>
                <w:b/>
                <w:kern w:val="2"/>
              </w:rPr>
            </w:pPr>
            <w:r>
              <w:rPr>
                <w:rFonts w:hint="eastAsia" w:asciiTheme="minorEastAsia" w:hAnsiTheme="minorEastAsia" w:eastAsiaTheme="minorEastAsia" w:cstheme="minorEastAsia"/>
                <w:b/>
              </w:rPr>
              <w:t>项目（分项）名称</w:t>
            </w:r>
          </w:p>
        </w:tc>
        <w:tc>
          <w:tcPr>
            <w:tcW w:w="709"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7"/>
              <w:jc w:val="center"/>
              <w:rPr>
                <w:rFonts w:hint="eastAsia" w:asciiTheme="minorEastAsia" w:hAnsiTheme="minorEastAsia" w:eastAsiaTheme="minorEastAsia" w:cstheme="minorEastAsia"/>
                <w:b/>
                <w:kern w:val="2"/>
              </w:rPr>
            </w:pPr>
            <w:r>
              <w:rPr>
                <w:rFonts w:hint="eastAsia" w:asciiTheme="minorEastAsia" w:hAnsiTheme="minorEastAsia" w:eastAsiaTheme="minorEastAsia" w:cstheme="minorEastAsia"/>
                <w:b/>
              </w:rPr>
              <w:t>单位</w:t>
            </w:r>
          </w:p>
        </w:tc>
        <w:tc>
          <w:tcPr>
            <w:tcW w:w="198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7"/>
              <w:jc w:val="center"/>
              <w:rPr>
                <w:rFonts w:hint="eastAsia" w:asciiTheme="minorEastAsia" w:hAnsiTheme="minorEastAsia" w:eastAsiaTheme="minorEastAsia" w:cstheme="minorEastAsia"/>
                <w:b/>
                <w:lang w:val="en-US" w:eastAsia="zh-CN"/>
              </w:rPr>
            </w:pPr>
            <w:r>
              <w:rPr>
                <w:rFonts w:hint="eastAsia" w:asciiTheme="minorEastAsia" w:hAnsiTheme="minorEastAsia" w:eastAsiaTheme="minorEastAsia" w:cstheme="minorEastAsia"/>
                <w:b/>
                <w:lang w:val="en-US" w:eastAsia="zh-CN"/>
              </w:rPr>
              <w:t>最高限价</w:t>
            </w:r>
          </w:p>
          <w:p>
            <w:pPr>
              <w:pStyle w:val="47"/>
              <w:jc w:val="center"/>
              <w:rPr>
                <w:rFonts w:hint="eastAsia" w:asciiTheme="minorEastAsia" w:hAnsiTheme="minorEastAsia" w:eastAsiaTheme="minorEastAsia" w:cstheme="minorEastAsia"/>
                <w:b/>
                <w:kern w:val="2"/>
              </w:rPr>
            </w:pPr>
            <w:r>
              <w:rPr>
                <w:rFonts w:hint="eastAsia" w:asciiTheme="minorEastAsia" w:hAnsiTheme="minorEastAsia" w:eastAsiaTheme="minorEastAsia" w:cstheme="minorEastAsia"/>
                <w:b/>
              </w:rPr>
              <w:t>（万元）</w:t>
            </w:r>
          </w:p>
        </w:tc>
        <w:tc>
          <w:tcPr>
            <w:tcW w:w="187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7"/>
              <w:jc w:val="center"/>
              <w:rPr>
                <w:rFonts w:hint="eastAsia" w:asciiTheme="minorEastAsia" w:hAnsiTheme="minorEastAsia" w:eastAsiaTheme="minorEastAsia" w:cstheme="minorEastAsia"/>
                <w:b/>
              </w:rPr>
            </w:pPr>
            <w:r>
              <w:rPr>
                <w:rFonts w:hint="eastAsia" w:asciiTheme="minorEastAsia" w:hAnsiTheme="minorEastAsia" w:eastAsiaTheme="minorEastAsia" w:cstheme="minorEastAsia"/>
                <w:b/>
              </w:rPr>
              <w:t>报价（万元）</w:t>
            </w:r>
          </w:p>
        </w:tc>
        <w:tc>
          <w:tcPr>
            <w:tcW w:w="108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7"/>
              <w:jc w:val="center"/>
              <w:rPr>
                <w:rFonts w:hint="eastAsia" w:asciiTheme="minorEastAsia" w:hAnsiTheme="minorEastAsia" w:eastAsiaTheme="minorEastAsia" w:cstheme="minorEastAsia"/>
                <w:b/>
                <w:kern w:val="2"/>
              </w:rPr>
            </w:pPr>
            <w:r>
              <w:rPr>
                <w:rFonts w:hint="eastAsia" w:asciiTheme="minorEastAsia" w:hAnsiTheme="minorEastAsia" w:eastAsiaTheme="minorEastAsia" w:cstheme="minorEastAsia"/>
                <w:b/>
              </w:rPr>
              <w:t>备注</w:t>
            </w:r>
          </w:p>
        </w:tc>
      </w:tr>
      <w:tr>
        <w:tblPrEx>
          <w:tblCellMar>
            <w:top w:w="0" w:type="dxa"/>
            <w:left w:w="0" w:type="dxa"/>
            <w:bottom w:w="0" w:type="dxa"/>
            <w:right w:w="0" w:type="dxa"/>
          </w:tblCellMar>
        </w:tblPrEx>
        <w:trPr>
          <w:trHeight w:val="800" w:hRule="atLeast"/>
        </w:trPr>
        <w:tc>
          <w:tcPr>
            <w:tcW w:w="58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7"/>
              <w:jc w:val="center"/>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1</w:t>
            </w:r>
          </w:p>
        </w:tc>
        <w:tc>
          <w:tcPr>
            <w:tcW w:w="3546"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7"/>
              <w:jc w:val="center"/>
              <w:rPr>
                <w:rFonts w:hint="eastAsia" w:asciiTheme="minorEastAsia" w:hAnsiTheme="minorEastAsia" w:eastAsiaTheme="minorEastAsia" w:cstheme="minorEastAsia"/>
                <w:color w:val="000000"/>
              </w:rPr>
            </w:pPr>
            <w:r>
              <w:rPr>
                <w:rFonts w:hint="eastAsia" w:asciiTheme="minorEastAsia" w:hAnsiTheme="minorEastAsia" w:eastAsiaTheme="minorEastAsia" w:cstheme="minorEastAsia"/>
                <w:kern w:val="2"/>
                <w:lang w:val="en-US" w:eastAsia="zh-CN"/>
              </w:rPr>
              <w:t>霍山县兴水生态工程环境影响评价报告书编制（二次）</w:t>
            </w:r>
          </w:p>
        </w:tc>
        <w:tc>
          <w:tcPr>
            <w:tcW w:w="709"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7"/>
              <w:jc w:val="center"/>
              <w:rPr>
                <w:rFonts w:hint="eastAsia" w:asciiTheme="minorEastAsia" w:hAnsiTheme="minorEastAsia" w:eastAsiaTheme="minorEastAsia" w:cstheme="minorEastAsia"/>
                <w:kern w:val="2"/>
              </w:rPr>
            </w:pPr>
            <w:r>
              <w:rPr>
                <w:rFonts w:hint="eastAsia" w:asciiTheme="minorEastAsia" w:hAnsiTheme="minorEastAsia" w:eastAsiaTheme="minorEastAsia" w:cstheme="minorEastAsia"/>
                <w:kern w:val="2"/>
              </w:rPr>
              <w:t>项</w:t>
            </w:r>
          </w:p>
        </w:tc>
        <w:tc>
          <w:tcPr>
            <w:tcW w:w="198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7"/>
              <w:jc w:val="center"/>
              <w:rPr>
                <w:rFonts w:hint="default" w:asciiTheme="minorEastAsia" w:hAnsiTheme="minorEastAsia" w:eastAsiaTheme="minorEastAsia" w:cstheme="minorEastAsia"/>
                <w:kern w:val="2"/>
                <w:lang w:val="en-US" w:eastAsia="zh-CN"/>
              </w:rPr>
            </w:pPr>
            <w:r>
              <w:rPr>
                <w:rFonts w:hint="eastAsia" w:asciiTheme="minorEastAsia" w:hAnsiTheme="minorEastAsia" w:eastAsiaTheme="minorEastAsia" w:cstheme="minorEastAsia"/>
                <w:kern w:val="2"/>
                <w:lang w:val="en-US" w:eastAsia="zh-CN"/>
              </w:rPr>
              <w:t>10.00</w:t>
            </w:r>
          </w:p>
        </w:tc>
        <w:tc>
          <w:tcPr>
            <w:tcW w:w="1877" w:type="dxa"/>
            <w:tcBorders>
              <w:top w:val="single" w:color="000000" w:sz="4" w:space="0"/>
              <w:left w:val="single" w:color="000000" w:sz="4" w:space="0"/>
              <w:bottom w:val="single" w:color="000000" w:sz="4" w:space="0"/>
              <w:right w:val="single" w:color="auto" w:sz="4" w:space="0"/>
            </w:tcBorders>
            <w:tcMar>
              <w:top w:w="15" w:type="dxa"/>
              <w:left w:w="15" w:type="dxa"/>
              <w:bottom w:w="0" w:type="dxa"/>
              <w:right w:w="15" w:type="dxa"/>
            </w:tcMar>
            <w:vAlign w:val="center"/>
          </w:tcPr>
          <w:p>
            <w:pPr>
              <w:pStyle w:val="47"/>
              <w:jc w:val="center"/>
              <w:rPr>
                <w:rFonts w:hint="eastAsia" w:asciiTheme="minorEastAsia" w:hAnsiTheme="minorEastAsia" w:eastAsiaTheme="minorEastAsia" w:cstheme="minorEastAsia"/>
                <w:kern w:val="2"/>
              </w:rPr>
            </w:pPr>
          </w:p>
        </w:tc>
        <w:tc>
          <w:tcPr>
            <w:tcW w:w="1084" w:type="dxa"/>
            <w:tcBorders>
              <w:top w:val="single" w:color="000000" w:sz="4" w:space="0"/>
              <w:left w:val="single" w:color="auto" w:sz="4" w:space="0"/>
              <w:bottom w:val="single" w:color="000000" w:sz="4" w:space="0"/>
              <w:right w:val="single" w:color="000000" w:sz="4" w:space="0"/>
            </w:tcBorders>
            <w:tcMar>
              <w:top w:w="15" w:type="dxa"/>
              <w:left w:w="15" w:type="dxa"/>
              <w:bottom w:w="0" w:type="dxa"/>
              <w:right w:w="15" w:type="dxa"/>
            </w:tcMar>
            <w:vAlign w:val="center"/>
          </w:tcPr>
          <w:p>
            <w:pPr>
              <w:pStyle w:val="47"/>
              <w:jc w:val="center"/>
              <w:rPr>
                <w:rFonts w:hint="eastAsia" w:asciiTheme="minorEastAsia" w:hAnsiTheme="minorEastAsia" w:eastAsiaTheme="minorEastAsia" w:cstheme="minorEastAsia"/>
                <w:kern w:val="2"/>
              </w:rPr>
            </w:pPr>
          </w:p>
        </w:tc>
      </w:tr>
      <w:tr>
        <w:tblPrEx>
          <w:tblCellMar>
            <w:top w:w="0" w:type="dxa"/>
            <w:left w:w="0" w:type="dxa"/>
            <w:bottom w:w="0" w:type="dxa"/>
            <w:right w:w="0" w:type="dxa"/>
          </w:tblCellMar>
        </w:tblPrEx>
        <w:trPr>
          <w:trHeight w:val="800" w:hRule="atLeast"/>
        </w:trPr>
        <w:tc>
          <w:tcPr>
            <w:tcW w:w="58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7"/>
              <w:jc w:val="center"/>
              <w:rPr>
                <w:rFonts w:hint="eastAsia" w:asciiTheme="minorEastAsia" w:hAnsiTheme="minorEastAsia" w:eastAsiaTheme="minorEastAsia" w:cstheme="minorEastAsia"/>
              </w:rPr>
            </w:pPr>
          </w:p>
        </w:tc>
        <w:tc>
          <w:tcPr>
            <w:tcW w:w="3546"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7"/>
              <w:jc w:val="center"/>
              <w:rPr>
                <w:rFonts w:hint="eastAsia" w:asciiTheme="minorEastAsia" w:hAnsiTheme="minorEastAsia" w:eastAsiaTheme="minorEastAsia" w:cstheme="minorEastAsia"/>
                <w:color w:val="000000"/>
              </w:rPr>
            </w:pPr>
          </w:p>
        </w:tc>
        <w:tc>
          <w:tcPr>
            <w:tcW w:w="709"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7"/>
              <w:jc w:val="center"/>
              <w:rPr>
                <w:rFonts w:hint="eastAsia" w:asciiTheme="minorEastAsia" w:hAnsiTheme="minorEastAsia" w:eastAsiaTheme="minorEastAsia" w:cstheme="minorEastAsia"/>
                <w:kern w:val="2"/>
              </w:rPr>
            </w:pPr>
          </w:p>
        </w:tc>
        <w:tc>
          <w:tcPr>
            <w:tcW w:w="198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7"/>
              <w:jc w:val="center"/>
              <w:rPr>
                <w:rFonts w:hint="eastAsia" w:asciiTheme="minorEastAsia" w:hAnsiTheme="minorEastAsia" w:eastAsiaTheme="minorEastAsia" w:cstheme="minorEastAsia"/>
                <w:kern w:val="2"/>
              </w:rPr>
            </w:pPr>
          </w:p>
        </w:tc>
        <w:tc>
          <w:tcPr>
            <w:tcW w:w="1877" w:type="dxa"/>
            <w:tcBorders>
              <w:top w:val="single" w:color="000000" w:sz="4" w:space="0"/>
              <w:left w:val="single" w:color="000000" w:sz="4" w:space="0"/>
              <w:bottom w:val="single" w:color="000000" w:sz="4" w:space="0"/>
              <w:right w:val="single" w:color="auto" w:sz="4" w:space="0"/>
            </w:tcBorders>
            <w:tcMar>
              <w:top w:w="15" w:type="dxa"/>
              <w:left w:w="15" w:type="dxa"/>
              <w:bottom w:w="0" w:type="dxa"/>
              <w:right w:w="15" w:type="dxa"/>
            </w:tcMar>
            <w:vAlign w:val="center"/>
          </w:tcPr>
          <w:p>
            <w:pPr>
              <w:pStyle w:val="47"/>
              <w:jc w:val="center"/>
              <w:rPr>
                <w:rFonts w:hint="eastAsia" w:asciiTheme="minorEastAsia" w:hAnsiTheme="minorEastAsia" w:eastAsiaTheme="minorEastAsia" w:cstheme="minorEastAsia"/>
                <w:kern w:val="2"/>
              </w:rPr>
            </w:pPr>
          </w:p>
        </w:tc>
        <w:tc>
          <w:tcPr>
            <w:tcW w:w="1084" w:type="dxa"/>
            <w:tcBorders>
              <w:top w:val="single" w:color="000000" w:sz="4" w:space="0"/>
              <w:left w:val="single" w:color="auto" w:sz="4" w:space="0"/>
              <w:bottom w:val="single" w:color="000000" w:sz="4" w:space="0"/>
              <w:right w:val="single" w:color="000000" w:sz="4" w:space="0"/>
            </w:tcBorders>
            <w:tcMar>
              <w:top w:w="15" w:type="dxa"/>
              <w:left w:w="15" w:type="dxa"/>
              <w:bottom w:w="0" w:type="dxa"/>
              <w:right w:w="15" w:type="dxa"/>
            </w:tcMar>
            <w:vAlign w:val="center"/>
          </w:tcPr>
          <w:p>
            <w:pPr>
              <w:pStyle w:val="47"/>
              <w:jc w:val="center"/>
              <w:rPr>
                <w:rFonts w:hint="eastAsia" w:asciiTheme="minorEastAsia" w:hAnsiTheme="minorEastAsia" w:eastAsiaTheme="minorEastAsia" w:cstheme="minorEastAsia"/>
                <w:kern w:val="2"/>
              </w:rPr>
            </w:pPr>
          </w:p>
        </w:tc>
      </w:tr>
      <w:tr>
        <w:tblPrEx>
          <w:tblCellMar>
            <w:top w:w="0" w:type="dxa"/>
            <w:left w:w="0" w:type="dxa"/>
            <w:bottom w:w="0" w:type="dxa"/>
            <w:right w:w="0" w:type="dxa"/>
          </w:tblCellMar>
        </w:tblPrEx>
        <w:trPr>
          <w:trHeight w:val="800" w:hRule="atLeast"/>
        </w:trPr>
        <w:tc>
          <w:tcPr>
            <w:tcW w:w="58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7"/>
              <w:jc w:val="center"/>
              <w:rPr>
                <w:rFonts w:hint="eastAsia" w:asciiTheme="minorEastAsia" w:hAnsiTheme="minorEastAsia" w:eastAsiaTheme="minorEastAsia" w:cstheme="minorEastAsia"/>
                <w:kern w:val="2"/>
              </w:rPr>
            </w:pPr>
          </w:p>
        </w:tc>
        <w:tc>
          <w:tcPr>
            <w:tcW w:w="6239" w:type="dxa"/>
            <w:gridSpan w:val="3"/>
            <w:tcBorders>
              <w:top w:val="single" w:color="000000" w:sz="4" w:space="0"/>
              <w:left w:val="single" w:color="000000" w:sz="4" w:space="0"/>
              <w:bottom w:val="single" w:color="000000" w:sz="4" w:space="0"/>
              <w:right w:val="single" w:color="auto" w:sz="4" w:space="0"/>
            </w:tcBorders>
            <w:tcMar>
              <w:top w:w="15" w:type="dxa"/>
              <w:left w:w="15" w:type="dxa"/>
              <w:bottom w:w="0" w:type="dxa"/>
              <w:right w:w="15" w:type="dxa"/>
            </w:tcMar>
            <w:vAlign w:val="center"/>
          </w:tcPr>
          <w:p>
            <w:pPr>
              <w:pStyle w:val="47"/>
              <w:jc w:val="center"/>
              <w:rPr>
                <w:rFonts w:hint="eastAsia" w:asciiTheme="minorEastAsia" w:hAnsiTheme="minorEastAsia" w:eastAsiaTheme="minorEastAsia" w:cstheme="minorEastAsia"/>
                <w:b/>
              </w:rPr>
            </w:pPr>
          </w:p>
        </w:tc>
        <w:tc>
          <w:tcPr>
            <w:tcW w:w="1877" w:type="dxa"/>
            <w:tcBorders>
              <w:top w:val="single" w:color="000000" w:sz="4" w:space="0"/>
              <w:left w:val="single" w:color="auto" w:sz="4" w:space="0"/>
              <w:bottom w:val="single" w:color="000000" w:sz="4" w:space="0"/>
              <w:right w:val="single" w:color="auto" w:sz="4" w:space="0"/>
            </w:tcBorders>
            <w:vAlign w:val="center"/>
          </w:tcPr>
          <w:p>
            <w:pPr>
              <w:pStyle w:val="47"/>
              <w:jc w:val="center"/>
              <w:rPr>
                <w:rFonts w:hint="eastAsia" w:asciiTheme="minorEastAsia" w:hAnsiTheme="minorEastAsia" w:eastAsiaTheme="minorEastAsia" w:cstheme="minorEastAsia"/>
                <w:kern w:val="2"/>
              </w:rPr>
            </w:pPr>
          </w:p>
        </w:tc>
        <w:tc>
          <w:tcPr>
            <w:tcW w:w="1084" w:type="dxa"/>
            <w:tcBorders>
              <w:top w:val="single" w:color="000000" w:sz="4" w:space="0"/>
              <w:left w:val="single" w:color="auto" w:sz="4" w:space="0"/>
              <w:bottom w:val="single" w:color="000000" w:sz="4" w:space="0"/>
              <w:right w:val="single" w:color="000000" w:sz="4" w:space="0"/>
            </w:tcBorders>
            <w:vAlign w:val="center"/>
          </w:tcPr>
          <w:p>
            <w:pPr>
              <w:pStyle w:val="47"/>
              <w:jc w:val="center"/>
              <w:rPr>
                <w:rFonts w:hint="eastAsia" w:asciiTheme="minorEastAsia" w:hAnsiTheme="minorEastAsia" w:eastAsiaTheme="minorEastAsia" w:cstheme="minorEastAsia"/>
                <w:kern w:val="2"/>
              </w:rPr>
            </w:pPr>
          </w:p>
        </w:tc>
      </w:tr>
    </w:tbl>
    <w:p>
      <w:pPr>
        <w:widowControl/>
        <w:wordWrap w:val="0"/>
        <w:spacing w:line="400" w:lineRule="exact"/>
        <w:ind w:firstLine="0" w:firstLineChars="0"/>
        <w:contextualSpacing/>
        <w:jc w:val="right"/>
        <w:rPr>
          <w:rFonts w:hint="eastAsia" w:asciiTheme="minorEastAsia" w:hAnsiTheme="minorEastAsia" w:eastAsiaTheme="minorEastAsia" w:cstheme="minorEastAsia"/>
          <w:sz w:val="24"/>
        </w:rPr>
      </w:pPr>
    </w:p>
    <w:p>
      <w:pPr>
        <w:widowControl/>
        <w:wordWrap w:val="0"/>
        <w:spacing w:line="400" w:lineRule="exact"/>
        <w:ind w:firstLine="0" w:firstLineChars="0"/>
        <w:contextualSpacing/>
        <w:jc w:val="right"/>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服务商： </w:t>
      </w:r>
      <w:r>
        <w:rPr>
          <w:rFonts w:hint="eastAsia" w:asciiTheme="minorEastAsia" w:hAnsiTheme="minorEastAsia" w:eastAsiaTheme="minorEastAsia" w:cstheme="minorEastAsia"/>
          <w:sz w:val="24"/>
          <w:u w:val="single"/>
        </w:rPr>
        <w:t xml:space="preserve">（加盖公章） </w:t>
      </w:r>
    </w:p>
    <w:p>
      <w:pPr>
        <w:tabs>
          <w:tab w:val="left" w:pos="3229"/>
        </w:tabs>
        <w:spacing w:line="400" w:lineRule="exact"/>
        <w:ind w:firstLine="480"/>
        <w:jc w:val="right"/>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rPr>
        <w:t>年</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rPr>
        <w:t>月</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rPr>
        <w:t>日</w:t>
      </w:r>
    </w:p>
    <w:p>
      <w:pPr>
        <w:rPr>
          <w:rFonts w:hint="eastAsia" w:asciiTheme="minorEastAsia" w:hAnsiTheme="minorEastAsia" w:eastAsiaTheme="minorEastAsia" w:cstheme="minorEastAsia"/>
          <w:bCs/>
          <w:iCs/>
          <w:sz w:val="30"/>
          <w:szCs w:val="30"/>
          <w:lang w:eastAsia="zh-CN"/>
        </w:rPr>
      </w:pPr>
      <w:r>
        <w:rPr>
          <w:rFonts w:hint="eastAsia" w:asciiTheme="minorEastAsia" w:hAnsiTheme="minorEastAsia" w:eastAsiaTheme="minorEastAsia" w:cstheme="minorEastAsia"/>
          <w:bCs/>
          <w:iCs/>
          <w:sz w:val="30"/>
          <w:szCs w:val="30"/>
          <w:lang w:eastAsia="zh-CN"/>
        </w:rPr>
        <w:br w:type="page"/>
      </w:r>
    </w:p>
    <w:p>
      <w:pPr>
        <w:pStyle w:val="15"/>
        <w:ind w:firstLine="0" w:firstLineChars="0"/>
        <w:jc w:val="center"/>
        <w:rPr>
          <w:rFonts w:hint="eastAsia" w:asciiTheme="minorEastAsia" w:hAnsiTheme="minorEastAsia" w:eastAsiaTheme="minorEastAsia" w:cstheme="minorEastAsia"/>
          <w:b/>
          <w:bCs w:val="0"/>
          <w:iCs/>
          <w:sz w:val="30"/>
          <w:szCs w:val="30"/>
        </w:rPr>
      </w:pPr>
      <w:r>
        <w:rPr>
          <w:rFonts w:hint="eastAsia" w:asciiTheme="minorEastAsia" w:hAnsiTheme="minorEastAsia" w:eastAsiaTheme="minorEastAsia" w:cstheme="minorEastAsia"/>
          <w:b/>
          <w:bCs w:val="0"/>
          <w:iCs/>
          <w:sz w:val="30"/>
          <w:szCs w:val="30"/>
          <w:lang w:val="en-US" w:eastAsia="zh-CN"/>
        </w:rPr>
        <w:t>霍山县兴水生态工程环境影响评价报告书编制（二次）</w:t>
      </w:r>
      <w:r>
        <w:rPr>
          <w:rFonts w:hint="eastAsia" w:asciiTheme="minorEastAsia" w:hAnsiTheme="minorEastAsia" w:eastAsiaTheme="minorEastAsia" w:cstheme="minorEastAsia"/>
          <w:b/>
          <w:bCs w:val="0"/>
          <w:iCs/>
          <w:sz w:val="30"/>
          <w:szCs w:val="30"/>
        </w:rPr>
        <w:t>服务报价清单</w:t>
      </w:r>
    </w:p>
    <w:p>
      <w:pPr>
        <w:pStyle w:val="15"/>
        <w:ind w:firstLine="0" w:firstLineChars="0"/>
        <w:jc w:val="center"/>
        <w:rPr>
          <w:rFonts w:hint="eastAsia" w:asciiTheme="minorEastAsia" w:hAnsiTheme="minorEastAsia" w:eastAsiaTheme="minorEastAsia" w:cstheme="minorEastAsia"/>
          <w:bCs/>
          <w:iCs/>
          <w:sz w:val="30"/>
          <w:szCs w:val="30"/>
          <w:lang w:val="en-US" w:eastAsia="zh-CN"/>
        </w:rPr>
      </w:pPr>
      <w:r>
        <w:rPr>
          <w:rFonts w:hint="eastAsia" w:asciiTheme="minorEastAsia" w:hAnsiTheme="minorEastAsia" w:eastAsiaTheme="minorEastAsia" w:cstheme="minorEastAsia"/>
          <w:bCs/>
          <w:iCs/>
          <w:sz w:val="30"/>
          <w:szCs w:val="30"/>
        </w:rPr>
        <w:t>（二轮报价</w:t>
      </w:r>
      <w:r>
        <w:rPr>
          <w:rFonts w:hint="eastAsia" w:asciiTheme="minorEastAsia" w:hAnsiTheme="minorEastAsia" w:eastAsiaTheme="minorEastAsia" w:cstheme="minorEastAsia"/>
          <w:bCs/>
          <w:iCs/>
          <w:sz w:val="30"/>
          <w:szCs w:val="30"/>
          <w:lang w:eastAsia="zh-CN"/>
        </w:rPr>
        <w:t>“</w:t>
      </w:r>
      <w:r>
        <w:rPr>
          <w:rFonts w:hint="eastAsia" w:asciiTheme="minorEastAsia" w:hAnsiTheme="minorEastAsia" w:eastAsiaTheme="minorEastAsia" w:cstheme="minorEastAsia"/>
          <w:bCs/>
          <w:iCs/>
          <w:sz w:val="30"/>
          <w:szCs w:val="30"/>
          <w:lang w:val="en-US" w:eastAsia="zh-CN"/>
        </w:rPr>
        <w:t>现场填写</w:t>
      </w:r>
      <w:r>
        <w:rPr>
          <w:rFonts w:hint="eastAsia" w:asciiTheme="minorEastAsia" w:hAnsiTheme="minorEastAsia" w:eastAsiaTheme="minorEastAsia" w:cstheme="minorEastAsia"/>
          <w:bCs/>
          <w:iCs/>
          <w:sz w:val="30"/>
          <w:szCs w:val="30"/>
          <w:lang w:eastAsia="zh-CN"/>
        </w:rPr>
        <w:t>”</w:t>
      </w:r>
      <w:r>
        <w:rPr>
          <w:rFonts w:hint="eastAsia" w:asciiTheme="minorEastAsia" w:hAnsiTheme="minorEastAsia" w:eastAsiaTheme="minorEastAsia" w:cstheme="minorEastAsia"/>
          <w:bCs/>
          <w:iCs/>
          <w:sz w:val="30"/>
          <w:szCs w:val="30"/>
        </w:rPr>
        <w:t>）</w:t>
      </w:r>
    </w:p>
    <w:tbl>
      <w:tblPr>
        <w:tblStyle w:val="36"/>
        <w:tblpPr w:leftFromText="180" w:rightFromText="180" w:vertAnchor="text" w:horzAnchor="page" w:tblpXSpec="center" w:tblpY="226"/>
        <w:tblOverlap w:val="never"/>
        <w:tblW w:w="9780" w:type="dxa"/>
        <w:tblInd w:w="0" w:type="dxa"/>
        <w:tblLayout w:type="fixed"/>
        <w:tblCellMar>
          <w:top w:w="0" w:type="dxa"/>
          <w:left w:w="0" w:type="dxa"/>
          <w:bottom w:w="0" w:type="dxa"/>
          <w:right w:w="0" w:type="dxa"/>
        </w:tblCellMar>
      </w:tblPr>
      <w:tblGrid>
        <w:gridCol w:w="580"/>
        <w:gridCol w:w="3546"/>
        <w:gridCol w:w="709"/>
        <w:gridCol w:w="1984"/>
        <w:gridCol w:w="1877"/>
        <w:gridCol w:w="1084"/>
      </w:tblGrid>
      <w:tr>
        <w:tblPrEx>
          <w:tblCellMar>
            <w:top w:w="0" w:type="dxa"/>
            <w:left w:w="0" w:type="dxa"/>
            <w:bottom w:w="0" w:type="dxa"/>
            <w:right w:w="0" w:type="dxa"/>
          </w:tblCellMar>
        </w:tblPrEx>
        <w:trPr>
          <w:trHeight w:val="800" w:hRule="atLeast"/>
        </w:trPr>
        <w:tc>
          <w:tcPr>
            <w:tcW w:w="58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7"/>
              <w:jc w:val="center"/>
              <w:rPr>
                <w:rFonts w:hint="eastAsia" w:asciiTheme="minorEastAsia" w:hAnsiTheme="minorEastAsia" w:eastAsiaTheme="minorEastAsia" w:cstheme="minorEastAsia"/>
                <w:b/>
                <w:kern w:val="2"/>
              </w:rPr>
            </w:pPr>
            <w:r>
              <w:rPr>
                <w:rFonts w:hint="eastAsia" w:asciiTheme="minorEastAsia" w:hAnsiTheme="minorEastAsia" w:eastAsiaTheme="minorEastAsia" w:cstheme="minorEastAsia"/>
                <w:b/>
              </w:rPr>
              <w:t>序号</w:t>
            </w:r>
          </w:p>
        </w:tc>
        <w:tc>
          <w:tcPr>
            <w:tcW w:w="3546"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7"/>
              <w:jc w:val="center"/>
              <w:rPr>
                <w:rFonts w:hint="eastAsia" w:asciiTheme="minorEastAsia" w:hAnsiTheme="minorEastAsia" w:eastAsiaTheme="minorEastAsia" w:cstheme="minorEastAsia"/>
                <w:b/>
                <w:kern w:val="2"/>
              </w:rPr>
            </w:pPr>
            <w:r>
              <w:rPr>
                <w:rFonts w:hint="eastAsia" w:asciiTheme="minorEastAsia" w:hAnsiTheme="minorEastAsia" w:eastAsiaTheme="minorEastAsia" w:cstheme="minorEastAsia"/>
                <w:b/>
              </w:rPr>
              <w:t>项目（分项）名称</w:t>
            </w:r>
          </w:p>
        </w:tc>
        <w:tc>
          <w:tcPr>
            <w:tcW w:w="709"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7"/>
              <w:jc w:val="center"/>
              <w:rPr>
                <w:rFonts w:hint="eastAsia" w:asciiTheme="minorEastAsia" w:hAnsiTheme="minorEastAsia" w:eastAsiaTheme="minorEastAsia" w:cstheme="minorEastAsia"/>
                <w:b/>
                <w:kern w:val="2"/>
              </w:rPr>
            </w:pPr>
            <w:r>
              <w:rPr>
                <w:rFonts w:hint="eastAsia" w:asciiTheme="minorEastAsia" w:hAnsiTheme="minorEastAsia" w:eastAsiaTheme="minorEastAsia" w:cstheme="minorEastAsia"/>
                <w:b/>
              </w:rPr>
              <w:t>单位</w:t>
            </w:r>
          </w:p>
        </w:tc>
        <w:tc>
          <w:tcPr>
            <w:tcW w:w="198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7"/>
              <w:jc w:val="center"/>
              <w:rPr>
                <w:rFonts w:hint="eastAsia" w:asciiTheme="minorEastAsia" w:hAnsiTheme="minorEastAsia" w:eastAsiaTheme="minorEastAsia" w:cstheme="minorEastAsia"/>
                <w:b/>
                <w:lang w:val="en-US" w:eastAsia="zh-CN"/>
              </w:rPr>
            </w:pPr>
            <w:r>
              <w:rPr>
                <w:rFonts w:hint="eastAsia" w:asciiTheme="minorEastAsia" w:hAnsiTheme="minorEastAsia" w:eastAsiaTheme="minorEastAsia" w:cstheme="minorEastAsia"/>
                <w:b/>
                <w:lang w:val="en-US" w:eastAsia="zh-CN"/>
              </w:rPr>
              <w:t>最高限价</w:t>
            </w:r>
          </w:p>
          <w:p>
            <w:pPr>
              <w:pStyle w:val="47"/>
              <w:ind w:firstLine="0" w:firstLineChars="0"/>
              <w:jc w:val="center"/>
              <w:rPr>
                <w:rFonts w:hint="eastAsia" w:asciiTheme="minorEastAsia" w:hAnsiTheme="minorEastAsia" w:eastAsiaTheme="minorEastAsia" w:cstheme="minorEastAsia"/>
                <w:b/>
                <w:kern w:val="2"/>
              </w:rPr>
            </w:pPr>
            <w:r>
              <w:rPr>
                <w:rFonts w:hint="eastAsia" w:asciiTheme="minorEastAsia" w:hAnsiTheme="minorEastAsia" w:eastAsiaTheme="minorEastAsia" w:cstheme="minorEastAsia"/>
                <w:b/>
              </w:rPr>
              <w:t>（万元）</w:t>
            </w:r>
          </w:p>
        </w:tc>
        <w:tc>
          <w:tcPr>
            <w:tcW w:w="187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7"/>
              <w:ind w:firstLine="0" w:firstLineChars="0"/>
              <w:jc w:val="center"/>
              <w:rPr>
                <w:rFonts w:hint="eastAsia" w:asciiTheme="minorEastAsia" w:hAnsiTheme="minorEastAsia" w:eastAsiaTheme="minorEastAsia" w:cstheme="minorEastAsia"/>
                <w:b/>
              </w:rPr>
            </w:pPr>
            <w:r>
              <w:rPr>
                <w:rFonts w:hint="eastAsia" w:asciiTheme="minorEastAsia" w:hAnsiTheme="minorEastAsia" w:eastAsiaTheme="minorEastAsia" w:cstheme="minorEastAsia"/>
                <w:b/>
              </w:rPr>
              <w:t>报价（万元）</w:t>
            </w:r>
          </w:p>
        </w:tc>
        <w:tc>
          <w:tcPr>
            <w:tcW w:w="108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7"/>
              <w:jc w:val="center"/>
              <w:rPr>
                <w:rFonts w:hint="eastAsia" w:asciiTheme="minorEastAsia" w:hAnsiTheme="minorEastAsia" w:eastAsiaTheme="minorEastAsia" w:cstheme="minorEastAsia"/>
                <w:b/>
                <w:kern w:val="2"/>
              </w:rPr>
            </w:pPr>
            <w:r>
              <w:rPr>
                <w:rFonts w:hint="eastAsia" w:asciiTheme="minorEastAsia" w:hAnsiTheme="minorEastAsia" w:eastAsiaTheme="minorEastAsia" w:cstheme="minorEastAsia"/>
                <w:b/>
              </w:rPr>
              <w:t>备注</w:t>
            </w:r>
          </w:p>
        </w:tc>
      </w:tr>
      <w:tr>
        <w:tblPrEx>
          <w:tblCellMar>
            <w:top w:w="0" w:type="dxa"/>
            <w:left w:w="0" w:type="dxa"/>
            <w:bottom w:w="0" w:type="dxa"/>
            <w:right w:w="0" w:type="dxa"/>
          </w:tblCellMar>
        </w:tblPrEx>
        <w:trPr>
          <w:trHeight w:val="800" w:hRule="atLeast"/>
        </w:trPr>
        <w:tc>
          <w:tcPr>
            <w:tcW w:w="58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7"/>
              <w:jc w:val="center"/>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1</w:t>
            </w:r>
          </w:p>
        </w:tc>
        <w:tc>
          <w:tcPr>
            <w:tcW w:w="3546"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7"/>
              <w:jc w:val="center"/>
              <w:rPr>
                <w:rFonts w:hint="eastAsia" w:asciiTheme="minorEastAsia" w:hAnsiTheme="minorEastAsia" w:eastAsiaTheme="minorEastAsia" w:cstheme="minorEastAsia"/>
                <w:color w:val="000000"/>
              </w:rPr>
            </w:pPr>
            <w:r>
              <w:rPr>
                <w:rFonts w:hint="eastAsia" w:asciiTheme="minorEastAsia" w:hAnsiTheme="minorEastAsia" w:eastAsiaTheme="minorEastAsia" w:cstheme="minorEastAsia"/>
                <w:color w:val="000000"/>
                <w:lang w:val="en-US" w:eastAsia="zh-CN"/>
              </w:rPr>
              <w:t>霍山县兴水生态工程环境影响评价报告书编制（二次）</w:t>
            </w:r>
          </w:p>
        </w:tc>
        <w:tc>
          <w:tcPr>
            <w:tcW w:w="709"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7"/>
              <w:jc w:val="center"/>
              <w:rPr>
                <w:rFonts w:hint="eastAsia" w:asciiTheme="minorEastAsia" w:hAnsiTheme="minorEastAsia" w:eastAsiaTheme="minorEastAsia" w:cstheme="minorEastAsia"/>
                <w:kern w:val="2"/>
              </w:rPr>
            </w:pPr>
            <w:r>
              <w:rPr>
                <w:rFonts w:hint="eastAsia" w:asciiTheme="minorEastAsia" w:hAnsiTheme="minorEastAsia" w:eastAsiaTheme="minorEastAsia" w:cstheme="minorEastAsia"/>
                <w:kern w:val="2"/>
              </w:rPr>
              <w:t>项</w:t>
            </w:r>
          </w:p>
        </w:tc>
        <w:tc>
          <w:tcPr>
            <w:tcW w:w="198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7"/>
              <w:jc w:val="center"/>
              <w:rPr>
                <w:rFonts w:hint="default" w:asciiTheme="minorEastAsia" w:hAnsiTheme="minorEastAsia" w:eastAsiaTheme="minorEastAsia" w:cstheme="minorEastAsia"/>
                <w:kern w:val="2"/>
                <w:lang w:val="en-US" w:eastAsia="zh-CN"/>
              </w:rPr>
            </w:pPr>
            <w:r>
              <w:rPr>
                <w:rFonts w:hint="eastAsia" w:asciiTheme="minorEastAsia" w:hAnsiTheme="minorEastAsia" w:eastAsiaTheme="minorEastAsia" w:cstheme="minorEastAsia"/>
                <w:color w:val="000000"/>
                <w:lang w:val="en-US" w:eastAsia="zh-CN"/>
              </w:rPr>
              <w:t>10.00</w:t>
            </w:r>
          </w:p>
        </w:tc>
        <w:tc>
          <w:tcPr>
            <w:tcW w:w="1877" w:type="dxa"/>
            <w:tcBorders>
              <w:top w:val="single" w:color="000000" w:sz="4" w:space="0"/>
              <w:left w:val="single" w:color="000000" w:sz="4" w:space="0"/>
              <w:bottom w:val="single" w:color="000000" w:sz="4" w:space="0"/>
              <w:right w:val="single" w:color="auto" w:sz="4" w:space="0"/>
            </w:tcBorders>
            <w:tcMar>
              <w:top w:w="15" w:type="dxa"/>
              <w:left w:w="15" w:type="dxa"/>
              <w:bottom w:w="0" w:type="dxa"/>
              <w:right w:w="15" w:type="dxa"/>
            </w:tcMar>
            <w:vAlign w:val="center"/>
          </w:tcPr>
          <w:p>
            <w:pPr>
              <w:pStyle w:val="47"/>
              <w:jc w:val="center"/>
              <w:rPr>
                <w:rFonts w:hint="eastAsia" w:asciiTheme="minorEastAsia" w:hAnsiTheme="minorEastAsia" w:eastAsiaTheme="minorEastAsia" w:cstheme="minorEastAsia"/>
                <w:kern w:val="2"/>
              </w:rPr>
            </w:pPr>
          </w:p>
        </w:tc>
        <w:tc>
          <w:tcPr>
            <w:tcW w:w="1084" w:type="dxa"/>
            <w:tcBorders>
              <w:top w:val="single" w:color="000000" w:sz="4" w:space="0"/>
              <w:left w:val="single" w:color="auto" w:sz="4" w:space="0"/>
              <w:bottom w:val="single" w:color="000000" w:sz="4" w:space="0"/>
              <w:right w:val="single" w:color="000000" w:sz="4" w:space="0"/>
            </w:tcBorders>
            <w:tcMar>
              <w:top w:w="15" w:type="dxa"/>
              <w:left w:w="15" w:type="dxa"/>
              <w:bottom w:w="0" w:type="dxa"/>
              <w:right w:w="15" w:type="dxa"/>
            </w:tcMar>
            <w:vAlign w:val="center"/>
          </w:tcPr>
          <w:p>
            <w:pPr>
              <w:pStyle w:val="47"/>
              <w:jc w:val="center"/>
              <w:rPr>
                <w:rFonts w:hint="eastAsia" w:asciiTheme="minorEastAsia" w:hAnsiTheme="minorEastAsia" w:eastAsiaTheme="minorEastAsia" w:cstheme="minorEastAsia"/>
                <w:kern w:val="2"/>
              </w:rPr>
            </w:pPr>
          </w:p>
        </w:tc>
      </w:tr>
      <w:tr>
        <w:tblPrEx>
          <w:tblCellMar>
            <w:top w:w="0" w:type="dxa"/>
            <w:left w:w="0" w:type="dxa"/>
            <w:bottom w:w="0" w:type="dxa"/>
            <w:right w:w="0" w:type="dxa"/>
          </w:tblCellMar>
        </w:tblPrEx>
        <w:trPr>
          <w:trHeight w:val="800" w:hRule="atLeast"/>
        </w:trPr>
        <w:tc>
          <w:tcPr>
            <w:tcW w:w="58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7"/>
              <w:jc w:val="center"/>
              <w:rPr>
                <w:rFonts w:hint="eastAsia" w:asciiTheme="minorEastAsia" w:hAnsiTheme="minorEastAsia" w:eastAsiaTheme="minorEastAsia" w:cstheme="minorEastAsia"/>
              </w:rPr>
            </w:pPr>
          </w:p>
        </w:tc>
        <w:tc>
          <w:tcPr>
            <w:tcW w:w="3546"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7"/>
              <w:jc w:val="center"/>
              <w:rPr>
                <w:rFonts w:hint="eastAsia" w:asciiTheme="minorEastAsia" w:hAnsiTheme="minorEastAsia" w:eastAsiaTheme="minorEastAsia" w:cstheme="minorEastAsia"/>
                <w:color w:val="000000"/>
              </w:rPr>
            </w:pPr>
          </w:p>
        </w:tc>
        <w:tc>
          <w:tcPr>
            <w:tcW w:w="709"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7"/>
              <w:jc w:val="center"/>
              <w:rPr>
                <w:rFonts w:hint="eastAsia" w:asciiTheme="minorEastAsia" w:hAnsiTheme="minorEastAsia" w:eastAsiaTheme="minorEastAsia" w:cstheme="minorEastAsia"/>
                <w:kern w:val="2"/>
              </w:rPr>
            </w:pPr>
          </w:p>
        </w:tc>
        <w:tc>
          <w:tcPr>
            <w:tcW w:w="198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7"/>
              <w:jc w:val="center"/>
              <w:rPr>
                <w:rFonts w:hint="eastAsia" w:asciiTheme="minorEastAsia" w:hAnsiTheme="minorEastAsia" w:eastAsiaTheme="minorEastAsia" w:cstheme="minorEastAsia"/>
                <w:kern w:val="2"/>
              </w:rPr>
            </w:pPr>
          </w:p>
        </w:tc>
        <w:tc>
          <w:tcPr>
            <w:tcW w:w="1877" w:type="dxa"/>
            <w:tcBorders>
              <w:top w:val="single" w:color="000000" w:sz="4" w:space="0"/>
              <w:left w:val="single" w:color="000000" w:sz="4" w:space="0"/>
              <w:bottom w:val="single" w:color="000000" w:sz="4" w:space="0"/>
              <w:right w:val="single" w:color="auto" w:sz="4" w:space="0"/>
            </w:tcBorders>
            <w:tcMar>
              <w:top w:w="15" w:type="dxa"/>
              <w:left w:w="15" w:type="dxa"/>
              <w:bottom w:w="0" w:type="dxa"/>
              <w:right w:w="15" w:type="dxa"/>
            </w:tcMar>
            <w:vAlign w:val="center"/>
          </w:tcPr>
          <w:p>
            <w:pPr>
              <w:pStyle w:val="47"/>
              <w:jc w:val="center"/>
              <w:rPr>
                <w:rFonts w:hint="eastAsia" w:asciiTheme="minorEastAsia" w:hAnsiTheme="minorEastAsia" w:eastAsiaTheme="minorEastAsia" w:cstheme="minorEastAsia"/>
                <w:kern w:val="2"/>
              </w:rPr>
            </w:pPr>
          </w:p>
        </w:tc>
        <w:tc>
          <w:tcPr>
            <w:tcW w:w="1084" w:type="dxa"/>
            <w:tcBorders>
              <w:top w:val="single" w:color="000000" w:sz="4" w:space="0"/>
              <w:left w:val="single" w:color="auto" w:sz="4" w:space="0"/>
              <w:bottom w:val="single" w:color="000000" w:sz="4" w:space="0"/>
              <w:right w:val="single" w:color="000000" w:sz="4" w:space="0"/>
            </w:tcBorders>
            <w:tcMar>
              <w:top w:w="15" w:type="dxa"/>
              <w:left w:w="15" w:type="dxa"/>
              <w:bottom w:w="0" w:type="dxa"/>
              <w:right w:w="15" w:type="dxa"/>
            </w:tcMar>
            <w:vAlign w:val="center"/>
          </w:tcPr>
          <w:p>
            <w:pPr>
              <w:pStyle w:val="47"/>
              <w:jc w:val="center"/>
              <w:rPr>
                <w:rFonts w:hint="eastAsia" w:asciiTheme="minorEastAsia" w:hAnsiTheme="minorEastAsia" w:eastAsiaTheme="minorEastAsia" w:cstheme="minorEastAsia"/>
                <w:kern w:val="2"/>
              </w:rPr>
            </w:pPr>
          </w:p>
        </w:tc>
      </w:tr>
      <w:tr>
        <w:tblPrEx>
          <w:tblCellMar>
            <w:top w:w="0" w:type="dxa"/>
            <w:left w:w="0" w:type="dxa"/>
            <w:bottom w:w="0" w:type="dxa"/>
            <w:right w:w="0" w:type="dxa"/>
          </w:tblCellMar>
        </w:tblPrEx>
        <w:trPr>
          <w:trHeight w:val="800" w:hRule="atLeast"/>
        </w:trPr>
        <w:tc>
          <w:tcPr>
            <w:tcW w:w="58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7"/>
              <w:jc w:val="center"/>
              <w:rPr>
                <w:rFonts w:hint="eastAsia" w:asciiTheme="minorEastAsia" w:hAnsiTheme="minorEastAsia" w:eastAsiaTheme="minorEastAsia" w:cstheme="minorEastAsia"/>
                <w:kern w:val="2"/>
              </w:rPr>
            </w:pPr>
          </w:p>
        </w:tc>
        <w:tc>
          <w:tcPr>
            <w:tcW w:w="6239" w:type="dxa"/>
            <w:gridSpan w:val="3"/>
            <w:tcBorders>
              <w:top w:val="single" w:color="000000" w:sz="4" w:space="0"/>
              <w:left w:val="single" w:color="000000" w:sz="4" w:space="0"/>
              <w:bottom w:val="single" w:color="000000" w:sz="4" w:space="0"/>
              <w:right w:val="single" w:color="auto" w:sz="4" w:space="0"/>
            </w:tcBorders>
            <w:tcMar>
              <w:top w:w="15" w:type="dxa"/>
              <w:left w:w="15" w:type="dxa"/>
              <w:bottom w:w="0" w:type="dxa"/>
              <w:right w:w="15" w:type="dxa"/>
            </w:tcMar>
            <w:vAlign w:val="center"/>
          </w:tcPr>
          <w:p>
            <w:pPr>
              <w:pStyle w:val="47"/>
              <w:jc w:val="center"/>
              <w:rPr>
                <w:rFonts w:hint="eastAsia" w:asciiTheme="minorEastAsia" w:hAnsiTheme="minorEastAsia" w:eastAsiaTheme="minorEastAsia" w:cstheme="minorEastAsia"/>
                <w:b/>
              </w:rPr>
            </w:pPr>
          </w:p>
        </w:tc>
        <w:tc>
          <w:tcPr>
            <w:tcW w:w="1877" w:type="dxa"/>
            <w:tcBorders>
              <w:top w:val="single" w:color="000000" w:sz="4" w:space="0"/>
              <w:left w:val="single" w:color="auto" w:sz="4" w:space="0"/>
              <w:bottom w:val="single" w:color="000000" w:sz="4" w:space="0"/>
              <w:right w:val="single" w:color="auto" w:sz="4" w:space="0"/>
            </w:tcBorders>
            <w:vAlign w:val="center"/>
          </w:tcPr>
          <w:p>
            <w:pPr>
              <w:pStyle w:val="47"/>
              <w:jc w:val="center"/>
              <w:rPr>
                <w:rFonts w:hint="eastAsia" w:asciiTheme="minorEastAsia" w:hAnsiTheme="minorEastAsia" w:eastAsiaTheme="minorEastAsia" w:cstheme="minorEastAsia"/>
                <w:kern w:val="2"/>
              </w:rPr>
            </w:pPr>
          </w:p>
        </w:tc>
        <w:tc>
          <w:tcPr>
            <w:tcW w:w="1084" w:type="dxa"/>
            <w:tcBorders>
              <w:top w:val="single" w:color="000000" w:sz="4" w:space="0"/>
              <w:left w:val="single" w:color="auto" w:sz="4" w:space="0"/>
              <w:bottom w:val="single" w:color="000000" w:sz="4" w:space="0"/>
              <w:right w:val="single" w:color="000000" w:sz="4" w:space="0"/>
            </w:tcBorders>
            <w:vAlign w:val="center"/>
          </w:tcPr>
          <w:p>
            <w:pPr>
              <w:pStyle w:val="47"/>
              <w:jc w:val="center"/>
              <w:rPr>
                <w:rFonts w:hint="eastAsia" w:asciiTheme="minorEastAsia" w:hAnsiTheme="minorEastAsia" w:eastAsiaTheme="minorEastAsia" w:cstheme="minorEastAsia"/>
                <w:kern w:val="2"/>
              </w:rPr>
            </w:pPr>
          </w:p>
        </w:tc>
      </w:tr>
    </w:tbl>
    <w:p>
      <w:pPr>
        <w:widowControl/>
        <w:wordWrap w:val="0"/>
        <w:spacing w:line="400" w:lineRule="exact"/>
        <w:ind w:firstLine="0" w:firstLineChars="0"/>
        <w:contextualSpacing/>
        <w:jc w:val="right"/>
        <w:rPr>
          <w:rFonts w:hint="eastAsia" w:asciiTheme="minorEastAsia" w:hAnsiTheme="minorEastAsia" w:eastAsiaTheme="minorEastAsia" w:cstheme="minorEastAsia"/>
          <w:sz w:val="24"/>
        </w:rPr>
      </w:pPr>
    </w:p>
    <w:p>
      <w:pPr>
        <w:widowControl/>
        <w:wordWrap w:val="0"/>
        <w:spacing w:line="400" w:lineRule="exact"/>
        <w:ind w:firstLine="0" w:firstLineChars="0"/>
        <w:contextualSpacing/>
        <w:jc w:val="right"/>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服务商： </w:t>
      </w:r>
      <w:r>
        <w:rPr>
          <w:rFonts w:hint="eastAsia" w:asciiTheme="minorEastAsia" w:hAnsiTheme="minorEastAsia" w:eastAsiaTheme="minorEastAsia" w:cstheme="minorEastAsia"/>
          <w:sz w:val="24"/>
          <w:u w:val="single"/>
        </w:rPr>
        <w:t xml:space="preserve">（加盖公章） </w:t>
      </w:r>
    </w:p>
    <w:p>
      <w:pPr>
        <w:tabs>
          <w:tab w:val="left" w:pos="3229"/>
        </w:tabs>
        <w:spacing w:line="400" w:lineRule="exact"/>
        <w:ind w:firstLine="480"/>
        <w:jc w:val="right"/>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rPr>
        <w:t>年</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rPr>
        <w:t>月</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rPr>
        <w:t>日</w:t>
      </w:r>
    </w:p>
    <w:p>
      <w:pPr>
        <w:widowControl/>
        <w:spacing w:line="240" w:lineRule="auto"/>
        <w:ind w:firstLine="0" w:firstLineChars="0"/>
        <w:jc w:val="left"/>
        <w:rPr>
          <w:rFonts w:hint="eastAsia" w:asciiTheme="minorEastAsia" w:hAnsiTheme="minorEastAsia" w:eastAsiaTheme="minorEastAsia" w:cstheme="minorEastAsia"/>
        </w:rPr>
      </w:pPr>
    </w:p>
    <w:p>
      <w:pPr>
        <w:pStyle w:val="2"/>
        <w:ind w:left="440" w:firstLine="480"/>
        <w:rPr>
          <w:rFonts w:hint="eastAsia" w:asciiTheme="minorEastAsia" w:hAnsiTheme="minorEastAsia" w:eastAsiaTheme="minorEastAsia" w:cstheme="minorEastAsia"/>
        </w:rPr>
      </w:pPr>
      <w:r>
        <w:rPr>
          <w:rFonts w:hint="eastAsia" w:asciiTheme="minorEastAsia" w:hAnsiTheme="minorEastAsia" w:eastAsiaTheme="minorEastAsia" w:cstheme="minorEastAsia"/>
          <w:sz w:val="24"/>
        </w:rPr>
        <w:br w:type="page"/>
      </w:r>
    </w:p>
    <w:p>
      <w:pPr>
        <w:pStyle w:val="6"/>
        <w:jc w:val="center"/>
        <w:rPr>
          <w:rStyle w:val="54"/>
          <w:rFonts w:hint="eastAsia" w:asciiTheme="minorEastAsia" w:hAnsiTheme="minorEastAsia" w:eastAsiaTheme="minorEastAsia" w:cstheme="minorEastAsia"/>
          <w:bCs/>
          <w:iCs/>
        </w:rPr>
      </w:pPr>
      <w:bookmarkStart w:id="215" w:name="_Toc410229316"/>
      <w:bookmarkStart w:id="216" w:name="_Toc31584_WPSOffice_Level1"/>
      <w:bookmarkStart w:id="217" w:name="_Toc410201593"/>
      <w:bookmarkStart w:id="218" w:name="_Toc410229345"/>
      <w:bookmarkStart w:id="219" w:name="_Toc6610_WPSOffice_Level1"/>
      <w:bookmarkStart w:id="220" w:name="_Toc410200969"/>
      <w:bookmarkStart w:id="221" w:name="_Toc410200921"/>
      <w:bookmarkStart w:id="222" w:name="_Toc12437_WPSOffice_Level1"/>
      <w:bookmarkStart w:id="223" w:name="_Toc26081"/>
      <w:bookmarkStart w:id="224" w:name="_Toc2497_WPSOffice_Level1"/>
      <w:bookmarkStart w:id="225" w:name="_Toc410229357"/>
      <w:bookmarkStart w:id="226" w:name="_Toc9821_WPSOffice_Level1"/>
      <w:bookmarkStart w:id="227" w:name="_Toc410229386"/>
      <w:bookmarkStart w:id="228" w:name="_Toc410229415"/>
      <w:bookmarkStart w:id="229" w:name="_Toc1203_WPSOffice_Level1"/>
      <w:bookmarkStart w:id="230" w:name="_Toc30644_WPSOffice_Level1"/>
      <w:bookmarkStart w:id="231" w:name="_Toc281"/>
      <w:bookmarkStart w:id="232" w:name="_Toc234382986"/>
      <w:bookmarkStart w:id="233" w:name="_Toc480384271"/>
      <w:bookmarkStart w:id="234" w:name="_Toc15384"/>
      <w:bookmarkStart w:id="235" w:name="_Toc21741"/>
      <w:bookmarkStart w:id="236" w:name="_Toc25717"/>
      <w:bookmarkStart w:id="237" w:name="_Toc457482596"/>
      <w:bookmarkStart w:id="238" w:name="_Toc28222"/>
      <w:bookmarkStart w:id="239" w:name="_Toc433964715"/>
      <w:bookmarkStart w:id="240" w:name="_Toc12512"/>
      <w:bookmarkStart w:id="241" w:name="_Toc16709"/>
      <w:bookmarkStart w:id="242" w:name="_Toc447808710"/>
      <w:r>
        <w:rPr>
          <w:rStyle w:val="52"/>
          <w:rFonts w:hint="eastAsia" w:asciiTheme="minorEastAsia" w:hAnsiTheme="minorEastAsia" w:eastAsiaTheme="minorEastAsia" w:cstheme="minorEastAsia"/>
          <w:sz w:val="30"/>
          <w:szCs w:val="30"/>
        </w:rPr>
        <w:t>六、承诺函</w:t>
      </w:r>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p>
    <w:p>
      <w:pPr>
        <w:widowControl/>
        <w:spacing w:line="400" w:lineRule="exact"/>
        <w:ind w:firstLine="440"/>
        <w:contextualSpacing/>
        <w:rPr>
          <w:rFonts w:hint="eastAsia" w:asciiTheme="minorEastAsia" w:hAnsiTheme="minorEastAsia" w:eastAsiaTheme="minorEastAsia" w:cstheme="minorEastAsia"/>
        </w:rPr>
      </w:pPr>
      <w:bookmarkStart w:id="243" w:name="_Toc5590"/>
      <w:r>
        <w:rPr>
          <w:rFonts w:hint="eastAsia" w:asciiTheme="minorEastAsia" w:hAnsiTheme="minorEastAsia" w:eastAsiaTheme="minorEastAsia" w:cstheme="minorEastAsia"/>
        </w:rPr>
        <w:t>致：</w:t>
      </w:r>
      <w:r>
        <w:rPr>
          <w:rFonts w:hint="eastAsia" w:asciiTheme="minorEastAsia" w:hAnsiTheme="minorEastAsia" w:eastAsiaTheme="minorEastAsia" w:cstheme="minorEastAsia"/>
          <w:u w:val="single"/>
        </w:rPr>
        <w:t xml:space="preserve">                （采购人）</w:t>
      </w:r>
    </w:p>
    <w:p>
      <w:pPr>
        <w:widowControl/>
        <w:spacing w:line="400" w:lineRule="exact"/>
        <w:ind w:firstLine="440"/>
        <w:contextualSpacing/>
        <w:rPr>
          <w:rFonts w:hint="eastAsia" w:asciiTheme="minorEastAsia" w:hAnsiTheme="minorEastAsia" w:eastAsiaTheme="minorEastAsia" w:cstheme="minorEastAsia"/>
        </w:rPr>
      </w:pPr>
      <w:r>
        <w:rPr>
          <w:rFonts w:hint="eastAsia" w:asciiTheme="minorEastAsia" w:hAnsiTheme="minorEastAsia" w:eastAsiaTheme="minorEastAsia" w:cstheme="minorEastAsia"/>
        </w:rPr>
        <w:t>我单位参与</w:t>
      </w:r>
      <w:r>
        <w:rPr>
          <w:rFonts w:hint="eastAsia" w:asciiTheme="minorEastAsia" w:hAnsiTheme="minorEastAsia" w:eastAsiaTheme="minorEastAsia" w:cstheme="minorEastAsia"/>
          <w:u w:val="single"/>
        </w:rPr>
        <w:t xml:space="preserve">           </w:t>
      </w:r>
      <w:r>
        <w:rPr>
          <w:rFonts w:hint="eastAsia" w:asciiTheme="minorEastAsia" w:hAnsiTheme="minorEastAsia" w:eastAsiaTheme="minorEastAsia" w:cstheme="minorEastAsia"/>
        </w:rPr>
        <w:t>（项目名称）的报价，现在此承诺：至报价截止时间为止，近三年内</w:t>
      </w:r>
      <w:r>
        <w:rPr>
          <w:rFonts w:hint="eastAsia" w:asciiTheme="minorEastAsia" w:hAnsiTheme="minorEastAsia" w:eastAsiaTheme="minorEastAsia" w:cstheme="minorEastAsia"/>
          <w:u w:val="single"/>
        </w:rPr>
        <w:t xml:space="preserve">           </w:t>
      </w:r>
      <w:r>
        <w:rPr>
          <w:rFonts w:hint="eastAsia" w:asciiTheme="minorEastAsia" w:hAnsiTheme="minorEastAsia" w:eastAsiaTheme="minorEastAsia" w:cstheme="minorEastAsia"/>
        </w:rPr>
        <w:t>（服务商全称）、法定代表人</w:t>
      </w:r>
      <w:r>
        <w:rPr>
          <w:rFonts w:hint="eastAsia" w:asciiTheme="minorEastAsia" w:hAnsiTheme="minorEastAsia" w:eastAsiaTheme="minorEastAsia" w:cstheme="minorEastAsia"/>
          <w:u w:val="single"/>
        </w:rPr>
        <w:t xml:space="preserve">        </w:t>
      </w:r>
      <w:r>
        <w:rPr>
          <w:rFonts w:hint="eastAsia" w:asciiTheme="minorEastAsia" w:hAnsiTheme="minorEastAsia" w:eastAsiaTheme="minorEastAsia" w:cstheme="minorEastAsia"/>
        </w:rPr>
        <w:t>（姓名）及拟委任本项目的项目负责人</w:t>
      </w:r>
      <w:r>
        <w:rPr>
          <w:rFonts w:hint="eastAsia" w:asciiTheme="minorEastAsia" w:hAnsiTheme="minorEastAsia" w:eastAsiaTheme="minorEastAsia" w:cstheme="minorEastAsia"/>
          <w:u w:val="single"/>
        </w:rPr>
        <w:t xml:space="preserve">   </w:t>
      </w:r>
      <w:r>
        <w:rPr>
          <w:rFonts w:hint="eastAsia" w:asciiTheme="minorEastAsia" w:hAnsiTheme="minorEastAsia" w:eastAsiaTheme="minorEastAsia" w:cstheme="minorEastAsia"/>
        </w:rPr>
        <w:t>（姓名）不存在任何经检察机关认定的行贿犯罪行为，且我单位在贵单位无放弃成交或放弃履约等不良行为。</w:t>
      </w:r>
    </w:p>
    <w:p>
      <w:pPr>
        <w:widowControl/>
        <w:spacing w:line="400" w:lineRule="exact"/>
        <w:ind w:firstLine="440"/>
        <w:contextualSpacing/>
        <w:rPr>
          <w:rFonts w:hint="eastAsia" w:asciiTheme="minorEastAsia" w:hAnsiTheme="minorEastAsia" w:eastAsiaTheme="minorEastAsia" w:cstheme="minorEastAsia"/>
          <w:u w:val="single"/>
        </w:rPr>
      </w:pPr>
      <w:r>
        <w:rPr>
          <w:rFonts w:hint="eastAsia" w:asciiTheme="minorEastAsia" w:hAnsiTheme="minorEastAsia" w:eastAsiaTheme="minorEastAsia" w:cstheme="minorEastAsia"/>
        </w:rPr>
        <w:t>特此承诺。</w:t>
      </w:r>
    </w:p>
    <w:p>
      <w:pPr>
        <w:widowControl/>
        <w:spacing w:line="400" w:lineRule="exact"/>
        <w:ind w:firstLine="480"/>
        <w:contextualSpacing/>
        <w:rPr>
          <w:rFonts w:hint="eastAsia" w:asciiTheme="minorEastAsia" w:hAnsiTheme="minorEastAsia" w:eastAsiaTheme="minorEastAsia" w:cstheme="minorEastAsia"/>
          <w:sz w:val="24"/>
          <w:u w:val="single"/>
        </w:rPr>
      </w:pPr>
    </w:p>
    <w:p>
      <w:pPr>
        <w:widowControl/>
        <w:spacing w:line="400" w:lineRule="exact"/>
        <w:ind w:firstLine="480"/>
        <w:contextualSpacing/>
        <w:rPr>
          <w:rFonts w:hint="eastAsia" w:asciiTheme="minorEastAsia" w:hAnsiTheme="minorEastAsia" w:eastAsiaTheme="minorEastAsia" w:cstheme="minorEastAsia"/>
          <w:sz w:val="24"/>
          <w:u w:val="single"/>
        </w:rPr>
      </w:pPr>
    </w:p>
    <w:p>
      <w:pPr>
        <w:widowControl/>
        <w:spacing w:line="400" w:lineRule="exact"/>
        <w:ind w:firstLine="480"/>
        <w:contextualSpacing/>
        <w:rPr>
          <w:rFonts w:hint="eastAsia" w:asciiTheme="minorEastAsia" w:hAnsiTheme="minorEastAsia" w:eastAsiaTheme="minorEastAsia" w:cstheme="minorEastAsia"/>
          <w:sz w:val="24"/>
          <w:u w:val="single"/>
        </w:rPr>
      </w:pPr>
    </w:p>
    <w:p>
      <w:pPr>
        <w:widowControl/>
        <w:wordWrap w:val="0"/>
        <w:spacing w:line="400" w:lineRule="exact"/>
        <w:ind w:firstLine="0" w:firstLineChars="0"/>
        <w:contextualSpacing/>
        <w:jc w:val="right"/>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服务商： </w:t>
      </w:r>
      <w:r>
        <w:rPr>
          <w:rFonts w:hint="eastAsia" w:asciiTheme="minorEastAsia" w:hAnsiTheme="minorEastAsia" w:eastAsiaTheme="minorEastAsia" w:cstheme="minorEastAsia"/>
          <w:sz w:val="24"/>
          <w:u w:val="single"/>
        </w:rPr>
        <w:t xml:space="preserve">（加盖公章） </w:t>
      </w:r>
    </w:p>
    <w:p>
      <w:pPr>
        <w:widowControl/>
        <w:spacing w:line="400" w:lineRule="exact"/>
        <w:ind w:firstLine="0" w:firstLineChars="0"/>
        <w:contextualSpacing/>
        <w:jc w:val="right"/>
        <w:rPr>
          <w:rFonts w:hint="eastAsia" w:asciiTheme="minorEastAsia" w:hAnsiTheme="minorEastAsia" w:eastAsiaTheme="minorEastAsia" w:cstheme="minorEastAsia"/>
          <w:sz w:val="24"/>
        </w:rPr>
      </w:pPr>
    </w:p>
    <w:p>
      <w:pPr>
        <w:tabs>
          <w:tab w:val="left" w:pos="3229"/>
        </w:tabs>
        <w:spacing w:line="400" w:lineRule="exact"/>
        <w:ind w:firstLine="480"/>
        <w:jc w:val="right"/>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rPr>
        <w:t>年</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rPr>
        <w:t>月</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rPr>
        <w:t>日</w:t>
      </w:r>
      <w:bookmarkEnd w:id="231"/>
      <w:bookmarkEnd w:id="232"/>
      <w:bookmarkEnd w:id="233"/>
      <w:bookmarkEnd w:id="234"/>
      <w:bookmarkEnd w:id="235"/>
      <w:bookmarkEnd w:id="236"/>
      <w:bookmarkEnd w:id="237"/>
      <w:bookmarkEnd w:id="238"/>
      <w:bookmarkEnd w:id="239"/>
      <w:bookmarkEnd w:id="240"/>
      <w:bookmarkEnd w:id="241"/>
      <w:bookmarkEnd w:id="242"/>
      <w:bookmarkEnd w:id="243"/>
    </w:p>
    <w:sectPr>
      <w:footerReference r:id="rId11" w:type="default"/>
      <w:footnotePr>
        <w:numFmt w:val="decimalEnclosedCircleChinese"/>
        <w:numRestart w:val="eachPage"/>
      </w:footnotePr>
      <w:pgSz w:w="11906" w:h="16838"/>
      <w:pgMar w:top="1417" w:right="1417" w:bottom="1417" w:left="1417" w:header="851" w:footer="851"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ind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ind w:firstLine="360"/>
      <w:jc w:val="center"/>
    </w:pPr>
    <w:r>
      <w:fldChar w:fldCharType="begin"/>
    </w:r>
    <w:r>
      <w:instrText xml:space="preserve">PAGE   \* MERGEFORMAT</w:instrText>
    </w:r>
    <w:r>
      <w:fldChar w:fldCharType="separate"/>
    </w:r>
    <w:r>
      <w:rPr>
        <w:lang w:val="zh-CN"/>
      </w:rPr>
      <w:t>1</w:t>
    </w:r>
    <w:r>
      <w:fldChar w:fldCharType="end"/>
    </w:r>
  </w:p>
  <w:p>
    <w:pPr>
      <w:pStyle w:val="24"/>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0" w:firstLineChars="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ind w:firstLine="160" w:firstLineChars="100"/>
      <w:jc w:val="both"/>
      <w:rPr>
        <w:rFonts w:hint="default" w:eastAsia="宋体"/>
        <w:sz w:val="16"/>
        <w:szCs w:val="16"/>
        <w:lang w:val="en-US" w:eastAsia="zh-CN"/>
      </w:rPr>
    </w:pPr>
    <w:r>
      <w:rPr>
        <w:rFonts w:hint="eastAsia"/>
        <w:sz w:val="16"/>
        <w:szCs w:val="16"/>
        <w:lang w:val="en-US" w:eastAsia="zh-CN"/>
      </w:rPr>
      <w:t>霍山县兴水生态工程环境影响评价报告书编制（二次）</w:t>
    </w:r>
    <w:r>
      <w:rPr>
        <w:rFonts w:hint="eastAsia"/>
        <w:sz w:val="16"/>
        <w:szCs w:val="16"/>
      </w:rPr>
      <w:t>询比文件</w:t>
    </w:r>
    <w:r>
      <w:rPr>
        <w:rFonts w:hint="eastAsia"/>
        <w:sz w:val="16"/>
        <w:szCs w:val="16"/>
        <w:lang w:val="en-US" w:eastAsia="zh-CN"/>
      </w:rPr>
      <w:t xml:space="preserve">                           安徽大别山工程咨询有限公司</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500A600"/>
    <w:multiLevelType w:val="singleLevel"/>
    <w:tmpl w:val="C500A600"/>
    <w:lvl w:ilvl="0" w:tentative="0">
      <w:start w:val="2"/>
      <w:numFmt w:val="decimal"/>
      <w:suff w:val="nothing"/>
      <w:lvlText w:val="%1、"/>
      <w:lvlJc w:val="left"/>
    </w:lvl>
  </w:abstractNum>
  <w:abstractNum w:abstractNumId="1">
    <w:nsid w:val="30420499"/>
    <w:multiLevelType w:val="singleLevel"/>
    <w:tmpl w:val="30420499"/>
    <w:lvl w:ilvl="0" w:tentative="0">
      <w:start w:val="1"/>
      <w:numFmt w:val="chineseCounting"/>
      <w:suff w:val="nothing"/>
      <w:lvlText w:val="%1、"/>
      <w:lvlJc w:val="left"/>
      <w:rPr>
        <w:rFonts w:hint="eastAsia"/>
      </w:rPr>
    </w:lvl>
  </w:abstractNum>
  <w:abstractNum w:abstractNumId="2">
    <w:nsid w:val="732A6535"/>
    <w:multiLevelType w:val="singleLevel"/>
    <w:tmpl w:val="732A6535"/>
    <w:lvl w:ilvl="0" w:tentative="0">
      <w:start w:val="4"/>
      <w:numFmt w:val="chineseCounting"/>
      <w:suff w:val="nothing"/>
      <w:lvlText w:val="%1、"/>
      <w:lvlJc w:val="left"/>
      <w:rPr>
        <w:rFonts w:hint="eastAsia"/>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bordersDoNotSurroundHeader w:val="0"/>
  <w:bordersDoNotSurroundFooter w:val="0"/>
  <w:documentProtection w:enforcement="0"/>
  <w:defaultTabStop w:val="420"/>
  <w:drawingGridHorizontalSpacing w:val="110"/>
  <w:drawingGridVerticalSpacing w:val="156"/>
  <w:displayHorizontalDrawingGridEvery w:val="1"/>
  <w:displayVerticalDrawingGridEvery w:val="1"/>
  <w:noPunctuationKerning w:val="1"/>
  <w:characterSpacingControl w:val="compressPunctuation"/>
  <w:footnotePr>
    <w:numFmt w:val="decimalEnclosedCircleChinese"/>
    <w:numRestart w:val="eachPage"/>
  </w:foot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A830838"/>
    <w:rsid w:val="0003691A"/>
    <w:rsid w:val="00061A0E"/>
    <w:rsid w:val="000777A9"/>
    <w:rsid w:val="0010603B"/>
    <w:rsid w:val="00107C54"/>
    <w:rsid w:val="00111F15"/>
    <w:rsid w:val="00147F57"/>
    <w:rsid w:val="00164613"/>
    <w:rsid w:val="001E1F9C"/>
    <w:rsid w:val="002101D3"/>
    <w:rsid w:val="00216538"/>
    <w:rsid w:val="00230F68"/>
    <w:rsid w:val="00265670"/>
    <w:rsid w:val="00277AE8"/>
    <w:rsid w:val="002914DA"/>
    <w:rsid w:val="00293E68"/>
    <w:rsid w:val="002A6554"/>
    <w:rsid w:val="002A738E"/>
    <w:rsid w:val="002D0FC8"/>
    <w:rsid w:val="0032180F"/>
    <w:rsid w:val="003D461B"/>
    <w:rsid w:val="003D61AF"/>
    <w:rsid w:val="0040262E"/>
    <w:rsid w:val="00447D78"/>
    <w:rsid w:val="004550E1"/>
    <w:rsid w:val="00465858"/>
    <w:rsid w:val="004D004F"/>
    <w:rsid w:val="004D6E53"/>
    <w:rsid w:val="004E1838"/>
    <w:rsid w:val="004F3097"/>
    <w:rsid w:val="00517E55"/>
    <w:rsid w:val="00541C4B"/>
    <w:rsid w:val="00554998"/>
    <w:rsid w:val="005572E3"/>
    <w:rsid w:val="00565AC8"/>
    <w:rsid w:val="005B6205"/>
    <w:rsid w:val="00604A41"/>
    <w:rsid w:val="00612086"/>
    <w:rsid w:val="00632A43"/>
    <w:rsid w:val="00671A81"/>
    <w:rsid w:val="006C3954"/>
    <w:rsid w:val="006C64DA"/>
    <w:rsid w:val="00752AA8"/>
    <w:rsid w:val="007609C3"/>
    <w:rsid w:val="007868AF"/>
    <w:rsid w:val="0078724A"/>
    <w:rsid w:val="00793F3F"/>
    <w:rsid w:val="007B1C4D"/>
    <w:rsid w:val="007C2429"/>
    <w:rsid w:val="007D2BD1"/>
    <w:rsid w:val="00830C0D"/>
    <w:rsid w:val="00885720"/>
    <w:rsid w:val="008912D0"/>
    <w:rsid w:val="009406E0"/>
    <w:rsid w:val="00942E27"/>
    <w:rsid w:val="009A250A"/>
    <w:rsid w:val="00A2189C"/>
    <w:rsid w:val="00AA0B90"/>
    <w:rsid w:val="00AB492C"/>
    <w:rsid w:val="00B31C7D"/>
    <w:rsid w:val="00B3445D"/>
    <w:rsid w:val="00B50D33"/>
    <w:rsid w:val="00B70D5E"/>
    <w:rsid w:val="00BE705F"/>
    <w:rsid w:val="00C04CF8"/>
    <w:rsid w:val="00C26882"/>
    <w:rsid w:val="00CB1B80"/>
    <w:rsid w:val="00CB5877"/>
    <w:rsid w:val="00CE5F17"/>
    <w:rsid w:val="00CF4B77"/>
    <w:rsid w:val="00D055BD"/>
    <w:rsid w:val="00D110E1"/>
    <w:rsid w:val="00DD3B37"/>
    <w:rsid w:val="00DF0AD4"/>
    <w:rsid w:val="00E250C6"/>
    <w:rsid w:val="00E27660"/>
    <w:rsid w:val="00E36C2B"/>
    <w:rsid w:val="00E934E7"/>
    <w:rsid w:val="00ED4F26"/>
    <w:rsid w:val="00EE715F"/>
    <w:rsid w:val="00F351C4"/>
    <w:rsid w:val="00F72A98"/>
    <w:rsid w:val="00FD3982"/>
    <w:rsid w:val="00FF30C7"/>
    <w:rsid w:val="01D732B0"/>
    <w:rsid w:val="01FD4FAA"/>
    <w:rsid w:val="02175232"/>
    <w:rsid w:val="022C055E"/>
    <w:rsid w:val="02402A0F"/>
    <w:rsid w:val="025E6327"/>
    <w:rsid w:val="02E218FC"/>
    <w:rsid w:val="02EE2391"/>
    <w:rsid w:val="039356C9"/>
    <w:rsid w:val="041E29C1"/>
    <w:rsid w:val="047B25B8"/>
    <w:rsid w:val="04F03E58"/>
    <w:rsid w:val="04F30A06"/>
    <w:rsid w:val="05583CC1"/>
    <w:rsid w:val="05E47427"/>
    <w:rsid w:val="06150EDE"/>
    <w:rsid w:val="06447963"/>
    <w:rsid w:val="07091AFD"/>
    <w:rsid w:val="078836C9"/>
    <w:rsid w:val="0844134B"/>
    <w:rsid w:val="085823FC"/>
    <w:rsid w:val="08F4234B"/>
    <w:rsid w:val="096561A5"/>
    <w:rsid w:val="09A8287E"/>
    <w:rsid w:val="09BD4DC7"/>
    <w:rsid w:val="09F8688C"/>
    <w:rsid w:val="0A342CB6"/>
    <w:rsid w:val="0AA551CD"/>
    <w:rsid w:val="0AAD1194"/>
    <w:rsid w:val="0AAF5936"/>
    <w:rsid w:val="0B71723C"/>
    <w:rsid w:val="0B746C8C"/>
    <w:rsid w:val="0BF42320"/>
    <w:rsid w:val="0BFE36C7"/>
    <w:rsid w:val="0C1E6F81"/>
    <w:rsid w:val="0C277952"/>
    <w:rsid w:val="0C545FB7"/>
    <w:rsid w:val="0CD33E26"/>
    <w:rsid w:val="0D0A7D86"/>
    <w:rsid w:val="0D715D9A"/>
    <w:rsid w:val="0DE3011A"/>
    <w:rsid w:val="0E6E5C29"/>
    <w:rsid w:val="0F9F4644"/>
    <w:rsid w:val="10D033A0"/>
    <w:rsid w:val="113A2455"/>
    <w:rsid w:val="11504FD0"/>
    <w:rsid w:val="118434D9"/>
    <w:rsid w:val="126E1CC2"/>
    <w:rsid w:val="1272505F"/>
    <w:rsid w:val="12B22A42"/>
    <w:rsid w:val="135C145B"/>
    <w:rsid w:val="13720A87"/>
    <w:rsid w:val="138E3CC1"/>
    <w:rsid w:val="13DE00C4"/>
    <w:rsid w:val="14226FC1"/>
    <w:rsid w:val="14A673F2"/>
    <w:rsid w:val="151C165B"/>
    <w:rsid w:val="15CD07E3"/>
    <w:rsid w:val="16140B27"/>
    <w:rsid w:val="168F7DBF"/>
    <w:rsid w:val="16F33D05"/>
    <w:rsid w:val="170D4F90"/>
    <w:rsid w:val="173C739B"/>
    <w:rsid w:val="185E44EA"/>
    <w:rsid w:val="19864FE1"/>
    <w:rsid w:val="199553D6"/>
    <w:rsid w:val="19B70FE2"/>
    <w:rsid w:val="1A0E40D0"/>
    <w:rsid w:val="1A1A2F9E"/>
    <w:rsid w:val="1A20419B"/>
    <w:rsid w:val="1A3D2F59"/>
    <w:rsid w:val="1A5A1CC2"/>
    <w:rsid w:val="1A85622E"/>
    <w:rsid w:val="1B3B525B"/>
    <w:rsid w:val="1CC8146A"/>
    <w:rsid w:val="1CD81487"/>
    <w:rsid w:val="1CE30D81"/>
    <w:rsid w:val="1D2735DE"/>
    <w:rsid w:val="1D5B0B7B"/>
    <w:rsid w:val="1D9F3EEB"/>
    <w:rsid w:val="1DEC3C9F"/>
    <w:rsid w:val="1E0209F9"/>
    <w:rsid w:val="1E7424E0"/>
    <w:rsid w:val="1F2304B1"/>
    <w:rsid w:val="1FB20536"/>
    <w:rsid w:val="204D72F2"/>
    <w:rsid w:val="2073178E"/>
    <w:rsid w:val="2115690B"/>
    <w:rsid w:val="217E1F9B"/>
    <w:rsid w:val="22D734C8"/>
    <w:rsid w:val="231A75EB"/>
    <w:rsid w:val="23C74D42"/>
    <w:rsid w:val="23D11D24"/>
    <w:rsid w:val="23E335CF"/>
    <w:rsid w:val="23F244C2"/>
    <w:rsid w:val="243F7410"/>
    <w:rsid w:val="244E3833"/>
    <w:rsid w:val="24582AAC"/>
    <w:rsid w:val="2487338A"/>
    <w:rsid w:val="24D305EF"/>
    <w:rsid w:val="24E041BF"/>
    <w:rsid w:val="258407DC"/>
    <w:rsid w:val="25B53436"/>
    <w:rsid w:val="260D751E"/>
    <w:rsid w:val="262F2F38"/>
    <w:rsid w:val="264A58F6"/>
    <w:rsid w:val="265D0588"/>
    <w:rsid w:val="26B955DC"/>
    <w:rsid w:val="26F01257"/>
    <w:rsid w:val="27435F26"/>
    <w:rsid w:val="284204A4"/>
    <w:rsid w:val="285C2810"/>
    <w:rsid w:val="28A82435"/>
    <w:rsid w:val="28EE07B2"/>
    <w:rsid w:val="294D736C"/>
    <w:rsid w:val="2AE50985"/>
    <w:rsid w:val="2B1457EC"/>
    <w:rsid w:val="2B906A7A"/>
    <w:rsid w:val="2B974572"/>
    <w:rsid w:val="2BD84D79"/>
    <w:rsid w:val="2C823D0B"/>
    <w:rsid w:val="2D9C3E2B"/>
    <w:rsid w:val="2DBE79A4"/>
    <w:rsid w:val="2DD8160F"/>
    <w:rsid w:val="2DE52C6D"/>
    <w:rsid w:val="2E3873B9"/>
    <w:rsid w:val="2E4669ED"/>
    <w:rsid w:val="2E8328F9"/>
    <w:rsid w:val="2EA6147A"/>
    <w:rsid w:val="2EC34CFE"/>
    <w:rsid w:val="2EDF0A88"/>
    <w:rsid w:val="2EF040D8"/>
    <w:rsid w:val="2F2F0766"/>
    <w:rsid w:val="2F6F1D22"/>
    <w:rsid w:val="2F9C2BED"/>
    <w:rsid w:val="2FA11694"/>
    <w:rsid w:val="2FE6346D"/>
    <w:rsid w:val="2FE907B8"/>
    <w:rsid w:val="30624A88"/>
    <w:rsid w:val="3064506F"/>
    <w:rsid w:val="308B4ECF"/>
    <w:rsid w:val="311766A8"/>
    <w:rsid w:val="3123188F"/>
    <w:rsid w:val="313A7246"/>
    <w:rsid w:val="3194027C"/>
    <w:rsid w:val="319B598C"/>
    <w:rsid w:val="31AB4DBC"/>
    <w:rsid w:val="31C73A34"/>
    <w:rsid w:val="327B1B54"/>
    <w:rsid w:val="32F76D50"/>
    <w:rsid w:val="3316193C"/>
    <w:rsid w:val="33AF4A87"/>
    <w:rsid w:val="341A3A93"/>
    <w:rsid w:val="350260FA"/>
    <w:rsid w:val="35412F91"/>
    <w:rsid w:val="356F527F"/>
    <w:rsid w:val="357E705C"/>
    <w:rsid w:val="35A72785"/>
    <w:rsid w:val="35C25EE5"/>
    <w:rsid w:val="35CD52E4"/>
    <w:rsid w:val="36D3515C"/>
    <w:rsid w:val="37722313"/>
    <w:rsid w:val="37EB4797"/>
    <w:rsid w:val="38232CF9"/>
    <w:rsid w:val="383E409B"/>
    <w:rsid w:val="384432C7"/>
    <w:rsid w:val="390C7E4E"/>
    <w:rsid w:val="39D42279"/>
    <w:rsid w:val="39FE02E1"/>
    <w:rsid w:val="3A3C0E60"/>
    <w:rsid w:val="3AA60BD0"/>
    <w:rsid w:val="3AEB1B4E"/>
    <w:rsid w:val="3B0C3D0C"/>
    <w:rsid w:val="3B542390"/>
    <w:rsid w:val="3B6E03A1"/>
    <w:rsid w:val="3B9B6B3C"/>
    <w:rsid w:val="3C0D5B0F"/>
    <w:rsid w:val="3C0F19C7"/>
    <w:rsid w:val="3C2C1396"/>
    <w:rsid w:val="3CA47911"/>
    <w:rsid w:val="3E4904BD"/>
    <w:rsid w:val="3E7317D0"/>
    <w:rsid w:val="3F5B798D"/>
    <w:rsid w:val="3F5D6A80"/>
    <w:rsid w:val="403250C0"/>
    <w:rsid w:val="4032747C"/>
    <w:rsid w:val="41C72DAE"/>
    <w:rsid w:val="41FB2D1D"/>
    <w:rsid w:val="42652A6F"/>
    <w:rsid w:val="430B0C22"/>
    <w:rsid w:val="431D4A27"/>
    <w:rsid w:val="43711A91"/>
    <w:rsid w:val="43A70303"/>
    <w:rsid w:val="43B766B1"/>
    <w:rsid w:val="43CD1EC3"/>
    <w:rsid w:val="440A0C70"/>
    <w:rsid w:val="44294CB0"/>
    <w:rsid w:val="4450579C"/>
    <w:rsid w:val="44904F71"/>
    <w:rsid w:val="44B21B37"/>
    <w:rsid w:val="44C7442B"/>
    <w:rsid w:val="45361109"/>
    <w:rsid w:val="45754149"/>
    <w:rsid w:val="45F66BA1"/>
    <w:rsid w:val="45FC1626"/>
    <w:rsid w:val="46F37490"/>
    <w:rsid w:val="47C63D1C"/>
    <w:rsid w:val="48181EC1"/>
    <w:rsid w:val="48236401"/>
    <w:rsid w:val="485C003B"/>
    <w:rsid w:val="485E3B1D"/>
    <w:rsid w:val="48DF117C"/>
    <w:rsid w:val="49325BB3"/>
    <w:rsid w:val="495834BC"/>
    <w:rsid w:val="4A0322E0"/>
    <w:rsid w:val="4A2D67F0"/>
    <w:rsid w:val="4A68456C"/>
    <w:rsid w:val="4AAA1CFA"/>
    <w:rsid w:val="4AFF1AEF"/>
    <w:rsid w:val="4B577D52"/>
    <w:rsid w:val="4B7A454F"/>
    <w:rsid w:val="4BC85854"/>
    <w:rsid w:val="4BE43F40"/>
    <w:rsid w:val="4BFD3246"/>
    <w:rsid w:val="4C892B61"/>
    <w:rsid w:val="4CCA5F04"/>
    <w:rsid w:val="4CD2727C"/>
    <w:rsid w:val="4D0841A7"/>
    <w:rsid w:val="4D38555F"/>
    <w:rsid w:val="4D3D4F5D"/>
    <w:rsid w:val="4D641980"/>
    <w:rsid w:val="4D6D3E2E"/>
    <w:rsid w:val="4DBD3174"/>
    <w:rsid w:val="4E5C2587"/>
    <w:rsid w:val="4ED81B65"/>
    <w:rsid w:val="4F213850"/>
    <w:rsid w:val="4F6A1108"/>
    <w:rsid w:val="4F6B4FFE"/>
    <w:rsid w:val="4F8B1A6F"/>
    <w:rsid w:val="4FC46145"/>
    <w:rsid w:val="502E463E"/>
    <w:rsid w:val="50600121"/>
    <w:rsid w:val="50D61C09"/>
    <w:rsid w:val="50D67B31"/>
    <w:rsid w:val="51211D9E"/>
    <w:rsid w:val="51574269"/>
    <w:rsid w:val="517C0B22"/>
    <w:rsid w:val="51C144CB"/>
    <w:rsid w:val="51F206BD"/>
    <w:rsid w:val="5213546F"/>
    <w:rsid w:val="52284F19"/>
    <w:rsid w:val="52536F52"/>
    <w:rsid w:val="526329C9"/>
    <w:rsid w:val="52EE2E9E"/>
    <w:rsid w:val="5332266A"/>
    <w:rsid w:val="534114DE"/>
    <w:rsid w:val="53927049"/>
    <w:rsid w:val="539D2BE5"/>
    <w:rsid w:val="53B30D58"/>
    <w:rsid w:val="53CB5218"/>
    <w:rsid w:val="53CF6CA3"/>
    <w:rsid w:val="53DD2BEB"/>
    <w:rsid w:val="541F30D7"/>
    <w:rsid w:val="54827A41"/>
    <w:rsid w:val="54AE526F"/>
    <w:rsid w:val="54AE7F6B"/>
    <w:rsid w:val="54D90C40"/>
    <w:rsid w:val="54DA4E3A"/>
    <w:rsid w:val="57C7468F"/>
    <w:rsid w:val="58264BC5"/>
    <w:rsid w:val="58E02030"/>
    <w:rsid w:val="596C2308"/>
    <w:rsid w:val="59DF5F4D"/>
    <w:rsid w:val="5A3A018E"/>
    <w:rsid w:val="5A830838"/>
    <w:rsid w:val="5ADC22F7"/>
    <w:rsid w:val="5B1F5236"/>
    <w:rsid w:val="5B407E75"/>
    <w:rsid w:val="5B421143"/>
    <w:rsid w:val="5B781260"/>
    <w:rsid w:val="5B901532"/>
    <w:rsid w:val="5BDE4F95"/>
    <w:rsid w:val="5C4E383E"/>
    <w:rsid w:val="5CB96C12"/>
    <w:rsid w:val="5CFC6880"/>
    <w:rsid w:val="5D590730"/>
    <w:rsid w:val="5DCA2116"/>
    <w:rsid w:val="5DFF0B5B"/>
    <w:rsid w:val="5E7F6355"/>
    <w:rsid w:val="5E951262"/>
    <w:rsid w:val="5EB24CC4"/>
    <w:rsid w:val="5ED7354D"/>
    <w:rsid w:val="5F0E028E"/>
    <w:rsid w:val="604B4B9C"/>
    <w:rsid w:val="60884E90"/>
    <w:rsid w:val="609A64E8"/>
    <w:rsid w:val="60C56202"/>
    <w:rsid w:val="60CF2BDE"/>
    <w:rsid w:val="616F3878"/>
    <w:rsid w:val="62143183"/>
    <w:rsid w:val="622F1DFF"/>
    <w:rsid w:val="62566BFE"/>
    <w:rsid w:val="62AD5F71"/>
    <w:rsid w:val="634541BC"/>
    <w:rsid w:val="6397266C"/>
    <w:rsid w:val="63BA1535"/>
    <w:rsid w:val="64134BEB"/>
    <w:rsid w:val="645C2445"/>
    <w:rsid w:val="64640A3E"/>
    <w:rsid w:val="65191DF9"/>
    <w:rsid w:val="65273CD7"/>
    <w:rsid w:val="65802CA0"/>
    <w:rsid w:val="659C55B1"/>
    <w:rsid w:val="65CB5014"/>
    <w:rsid w:val="664E608B"/>
    <w:rsid w:val="66FA5012"/>
    <w:rsid w:val="67223012"/>
    <w:rsid w:val="679866C1"/>
    <w:rsid w:val="67F056B5"/>
    <w:rsid w:val="68134D48"/>
    <w:rsid w:val="68141B1E"/>
    <w:rsid w:val="681E7402"/>
    <w:rsid w:val="68330DBB"/>
    <w:rsid w:val="68BE290A"/>
    <w:rsid w:val="6915487D"/>
    <w:rsid w:val="697123B5"/>
    <w:rsid w:val="699023EC"/>
    <w:rsid w:val="69F650E7"/>
    <w:rsid w:val="6A26387E"/>
    <w:rsid w:val="6AA55497"/>
    <w:rsid w:val="6AB61293"/>
    <w:rsid w:val="6ABB4B92"/>
    <w:rsid w:val="6B08266D"/>
    <w:rsid w:val="6B23080D"/>
    <w:rsid w:val="6B52309F"/>
    <w:rsid w:val="6BAA3DC4"/>
    <w:rsid w:val="6BD533B0"/>
    <w:rsid w:val="6C5D1B90"/>
    <w:rsid w:val="6C825630"/>
    <w:rsid w:val="6CD70EE9"/>
    <w:rsid w:val="6D4E6AD6"/>
    <w:rsid w:val="6DA317E3"/>
    <w:rsid w:val="6DA43B5D"/>
    <w:rsid w:val="6E223591"/>
    <w:rsid w:val="6E393404"/>
    <w:rsid w:val="6EFD258B"/>
    <w:rsid w:val="705C32E9"/>
    <w:rsid w:val="70957A11"/>
    <w:rsid w:val="70D3124A"/>
    <w:rsid w:val="71244A35"/>
    <w:rsid w:val="71B87430"/>
    <w:rsid w:val="72847253"/>
    <w:rsid w:val="735670DF"/>
    <w:rsid w:val="73A659C6"/>
    <w:rsid w:val="73A7170F"/>
    <w:rsid w:val="73B54657"/>
    <w:rsid w:val="73C7592E"/>
    <w:rsid w:val="741259F8"/>
    <w:rsid w:val="74317596"/>
    <w:rsid w:val="749213ED"/>
    <w:rsid w:val="74ED2D51"/>
    <w:rsid w:val="75645672"/>
    <w:rsid w:val="756977DA"/>
    <w:rsid w:val="75AB3CFA"/>
    <w:rsid w:val="779742FB"/>
    <w:rsid w:val="784A294F"/>
    <w:rsid w:val="7853473E"/>
    <w:rsid w:val="789677DD"/>
    <w:rsid w:val="78AF38BA"/>
    <w:rsid w:val="78F65A3B"/>
    <w:rsid w:val="790209BE"/>
    <w:rsid w:val="79720C16"/>
    <w:rsid w:val="79982320"/>
    <w:rsid w:val="79C659A9"/>
    <w:rsid w:val="79ED1CBA"/>
    <w:rsid w:val="79F9470E"/>
    <w:rsid w:val="7A1011DB"/>
    <w:rsid w:val="7AD23BCC"/>
    <w:rsid w:val="7ADE7F0E"/>
    <w:rsid w:val="7BAA54E6"/>
    <w:rsid w:val="7BD82281"/>
    <w:rsid w:val="7BDC0BC5"/>
    <w:rsid w:val="7C80516B"/>
    <w:rsid w:val="7D1E3BF7"/>
    <w:rsid w:val="7D3C343B"/>
    <w:rsid w:val="7D6C510D"/>
    <w:rsid w:val="7E2023B9"/>
    <w:rsid w:val="7E476BA2"/>
    <w:rsid w:val="7E4E5CBF"/>
    <w:rsid w:val="7E622475"/>
    <w:rsid w:val="7ED27080"/>
    <w:rsid w:val="7F1B7C65"/>
    <w:rsid w:val="7F225C9F"/>
    <w:rsid w:val="7F6C4AB9"/>
    <w:rsid w:val="7F8731E0"/>
    <w:rsid w:val="7FA075C6"/>
    <w:rsid w:val="7FD21A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iPriority="0" w:semiHidden="0" w:name="annotation text"/>
    <w:lsdException w:qFormat="1" w:unhideWhenUsed="0"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qFormat="1"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iPriority="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0" w:name="Note Heading"/>
    <w:lsdException w:uiPriority="0" w:name="Body Text 2"/>
    <w:lsdException w:qFormat="1" w:uiPriority="0" w:semiHidden="0" w:name="Body Text 3"/>
    <w:lsdException w:uiPriority="0" w:name="Body Text Indent 2"/>
    <w:lsdException w:uiPriority="0" w:name="Body Text Indent 3"/>
    <w:lsdException w:unhideWhenUsed="0" w:uiPriority="0" w:semiHidden="0" w:name="Block Text"/>
    <w:lsdException w:qFormat="1" w:uiPriority="99" w:semiHidden="0" w:name="Hyperlink"/>
    <w:lsdException w:qFormat="1" w:unhideWhenUsed="0" w:uiPriority="0" w:semiHidden="0" w:name="FollowedHyperlink"/>
    <w:lsdException w:qFormat="1" w:uiPriority="0" w:name="Strong"/>
    <w:lsdException w:qFormat="1" w:uiPriority="0" w:name="Emphasis"/>
    <w:lsdException w:qFormat="1" w:uiPriority="0" w:semiHidden="0" w:name="Document Map"/>
    <w:lsdException w:qFormat="1"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62"/>
    <w:qFormat/>
    <w:uiPriority w:val="0"/>
    <w:pPr>
      <w:widowControl w:val="0"/>
      <w:spacing w:line="300" w:lineRule="auto"/>
      <w:ind w:firstLine="200" w:firstLineChars="200"/>
      <w:jc w:val="both"/>
    </w:pPr>
    <w:rPr>
      <w:rFonts w:ascii="宋体" w:hAnsi="宋体" w:eastAsia="宋体" w:cs="Times New Roman"/>
      <w:sz w:val="22"/>
      <w:lang w:val="en-US" w:eastAsia="zh-CN" w:bidi="ar-SA"/>
    </w:rPr>
  </w:style>
  <w:style w:type="paragraph" w:styleId="5">
    <w:name w:val="heading 1"/>
    <w:basedOn w:val="1"/>
    <w:next w:val="1"/>
    <w:link w:val="53"/>
    <w:qFormat/>
    <w:uiPriority w:val="0"/>
    <w:pPr>
      <w:keepNext/>
      <w:keepLines/>
      <w:spacing w:before="240" w:after="240" w:line="240" w:lineRule="auto"/>
      <w:ind w:firstLine="0" w:firstLineChars="0"/>
      <w:jc w:val="center"/>
      <w:outlineLvl w:val="0"/>
    </w:pPr>
    <w:rPr>
      <w:rFonts w:ascii="黑体" w:hAnsi="黑体" w:eastAsia="黑体" w:cs="黑体"/>
      <w:bCs/>
      <w:kern w:val="44"/>
      <w:sz w:val="44"/>
      <w:szCs w:val="44"/>
    </w:rPr>
  </w:style>
  <w:style w:type="paragraph" w:styleId="6">
    <w:name w:val="heading 2"/>
    <w:basedOn w:val="1"/>
    <w:next w:val="1"/>
    <w:link w:val="54"/>
    <w:qFormat/>
    <w:uiPriority w:val="0"/>
    <w:pPr>
      <w:keepNext/>
      <w:keepLines/>
      <w:spacing w:before="120" w:after="120" w:line="240" w:lineRule="auto"/>
      <w:ind w:firstLine="0" w:firstLineChars="0"/>
      <w:jc w:val="left"/>
      <w:outlineLvl w:val="1"/>
    </w:pPr>
    <w:rPr>
      <w:rFonts w:ascii="黑体" w:hAnsi="黑体" w:eastAsia="黑体" w:cs="黑体"/>
      <w:bCs/>
      <w:iCs/>
      <w:kern w:val="2"/>
      <w:sz w:val="30"/>
      <w:szCs w:val="30"/>
    </w:rPr>
  </w:style>
  <w:style w:type="paragraph" w:styleId="7">
    <w:name w:val="heading 3"/>
    <w:basedOn w:val="1"/>
    <w:next w:val="1"/>
    <w:link w:val="52"/>
    <w:qFormat/>
    <w:uiPriority w:val="0"/>
    <w:pPr>
      <w:keepNext/>
      <w:keepLines/>
      <w:widowControl/>
      <w:tabs>
        <w:tab w:val="left" w:pos="3229"/>
      </w:tabs>
      <w:spacing w:before="120" w:after="120" w:line="240" w:lineRule="auto"/>
      <w:ind w:firstLine="0" w:firstLineChars="0"/>
      <w:jc w:val="left"/>
      <w:outlineLvl w:val="2"/>
    </w:pPr>
    <w:rPr>
      <w:rFonts w:ascii="Times New Roman" w:hAnsi="Times New Roman" w:eastAsia="黑体"/>
      <w:kern w:val="2"/>
      <w:sz w:val="24"/>
      <w:szCs w:val="24"/>
    </w:rPr>
  </w:style>
  <w:style w:type="paragraph" w:styleId="8">
    <w:name w:val="heading 4"/>
    <w:basedOn w:val="1"/>
    <w:next w:val="1"/>
    <w:link w:val="55"/>
    <w:qFormat/>
    <w:uiPriority w:val="0"/>
    <w:pPr>
      <w:keepNext/>
      <w:adjustRightInd w:val="0"/>
      <w:ind w:firstLine="0" w:firstLineChars="0"/>
      <w:jc w:val="left"/>
      <w:textAlignment w:val="baseline"/>
      <w:outlineLvl w:val="3"/>
    </w:pPr>
    <w:rPr>
      <w:rFonts w:ascii="黑体" w:hAnsi="黑体" w:eastAsia="黑体" w:cs="黑体"/>
      <w:szCs w:val="22"/>
    </w:rPr>
  </w:style>
  <w:style w:type="character" w:default="1" w:styleId="38">
    <w:name w:val="Default Paragraph Font"/>
    <w:unhideWhenUsed/>
    <w:qFormat/>
    <w:uiPriority w:val="1"/>
  </w:style>
  <w:style w:type="table" w:default="1" w:styleId="36">
    <w:name w:val="Normal Table"/>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spacing w:line="360" w:lineRule="auto"/>
      <w:jc w:val="left"/>
    </w:pPr>
    <w:rPr>
      <w:rFonts w:cs="宋体"/>
      <w:sz w:val="28"/>
      <w:szCs w:val="28"/>
    </w:rPr>
  </w:style>
  <w:style w:type="paragraph" w:styleId="3">
    <w:name w:val="Body Text Indent"/>
    <w:basedOn w:val="1"/>
    <w:next w:val="4"/>
    <w:unhideWhenUsed/>
    <w:qFormat/>
    <w:uiPriority w:val="0"/>
    <w:pPr>
      <w:ind w:left="420" w:leftChars="200"/>
    </w:pPr>
  </w:style>
  <w:style w:type="paragraph" w:styleId="4">
    <w:name w:val="envelope return"/>
    <w:basedOn w:val="1"/>
    <w:unhideWhenUsed/>
    <w:qFormat/>
    <w:uiPriority w:val="99"/>
    <w:pPr>
      <w:snapToGrid w:val="0"/>
      <w:spacing w:line="360" w:lineRule="auto"/>
    </w:pPr>
    <w:rPr>
      <w:rFonts w:ascii="Arial" w:hAnsi="Arial" w:cs="Arial"/>
    </w:rPr>
  </w:style>
  <w:style w:type="paragraph" w:styleId="9">
    <w:name w:val="toc 7"/>
    <w:basedOn w:val="1"/>
    <w:next w:val="1"/>
    <w:qFormat/>
    <w:uiPriority w:val="0"/>
    <w:pPr>
      <w:ind w:left="1320"/>
      <w:jc w:val="left"/>
    </w:pPr>
    <w:rPr>
      <w:rFonts w:ascii="Calibri" w:hAnsi="Calibri" w:cs="Calibri"/>
      <w:sz w:val="18"/>
      <w:szCs w:val="18"/>
    </w:rPr>
  </w:style>
  <w:style w:type="paragraph" w:styleId="10">
    <w:name w:val="Normal Indent"/>
    <w:basedOn w:val="1"/>
    <w:qFormat/>
    <w:uiPriority w:val="0"/>
    <w:pPr>
      <w:ind w:firstLine="420"/>
    </w:pPr>
  </w:style>
  <w:style w:type="paragraph" w:styleId="11">
    <w:name w:val="Document Map"/>
    <w:basedOn w:val="1"/>
    <w:unhideWhenUsed/>
    <w:qFormat/>
    <w:uiPriority w:val="0"/>
    <w:rPr>
      <w:rFonts w:hAnsi="Times New Roman"/>
      <w:kern w:val="2"/>
      <w:sz w:val="18"/>
      <w:szCs w:val="18"/>
    </w:rPr>
  </w:style>
  <w:style w:type="paragraph" w:styleId="12">
    <w:name w:val="toa heading"/>
    <w:basedOn w:val="1"/>
    <w:next w:val="1"/>
    <w:qFormat/>
    <w:uiPriority w:val="0"/>
    <w:rPr>
      <w:rFonts w:ascii="Arial" w:hAnsi="Arial"/>
      <w:sz w:val="24"/>
    </w:rPr>
  </w:style>
  <w:style w:type="paragraph" w:styleId="13">
    <w:name w:val="annotation text"/>
    <w:basedOn w:val="1"/>
    <w:unhideWhenUsed/>
    <w:qFormat/>
    <w:uiPriority w:val="0"/>
    <w:pPr>
      <w:jc w:val="left"/>
    </w:pPr>
    <w:rPr>
      <w:rFonts w:ascii="Times New Roman" w:hAnsi="Times New Roman"/>
      <w:kern w:val="2"/>
      <w:szCs w:val="24"/>
    </w:rPr>
  </w:style>
  <w:style w:type="paragraph" w:styleId="14">
    <w:name w:val="Body Text 3"/>
    <w:basedOn w:val="1"/>
    <w:unhideWhenUsed/>
    <w:qFormat/>
    <w:uiPriority w:val="0"/>
    <w:rPr>
      <w:rFonts w:hAnsi="Times New Roman"/>
      <w:kern w:val="2"/>
      <w:sz w:val="24"/>
    </w:rPr>
  </w:style>
  <w:style w:type="paragraph" w:styleId="15">
    <w:name w:val="Body Text"/>
    <w:basedOn w:val="1"/>
    <w:next w:val="16"/>
    <w:qFormat/>
    <w:uiPriority w:val="0"/>
    <w:pPr>
      <w:spacing w:after="120"/>
    </w:pPr>
    <w:rPr>
      <w:rFonts w:ascii="Times New Roman" w:hAnsi="Times New Roman"/>
      <w:kern w:val="2"/>
      <w:szCs w:val="24"/>
    </w:rPr>
  </w:style>
  <w:style w:type="paragraph" w:customStyle="1" w:styleId="16">
    <w:name w:val="style4"/>
    <w:basedOn w:val="1"/>
    <w:next w:val="17"/>
    <w:qFormat/>
    <w:uiPriority w:val="0"/>
    <w:pPr>
      <w:widowControl/>
      <w:spacing w:before="280" w:after="280"/>
    </w:pPr>
    <w:rPr>
      <w:rFonts w:ascii="宋体" w:eastAsia="宋体"/>
      <w:sz w:val="18"/>
    </w:rPr>
  </w:style>
  <w:style w:type="paragraph" w:customStyle="1" w:styleId="17">
    <w:name w:val="2"/>
    <w:next w:val="1"/>
    <w:qFormat/>
    <w:uiPriority w:val="0"/>
    <w:pPr>
      <w:widowControl w:val="0"/>
      <w:jc w:val="both"/>
    </w:pPr>
    <w:rPr>
      <w:rFonts w:ascii="Calibri" w:hAnsi="Calibri" w:eastAsia="宋体" w:cs="Times New Roman"/>
      <w:sz w:val="21"/>
      <w:szCs w:val="22"/>
      <w:lang w:val="en-US" w:eastAsia="zh-CN" w:bidi="ar-SA"/>
    </w:rPr>
  </w:style>
  <w:style w:type="paragraph" w:styleId="18">
    <w:name w:val="toc 5"/>
    <w:basedOn w:val="1"/>
    <w:next w:val="1"/>
    <w:qFormat/>
    <w:uiPriority w:val="0"/>
    <w:pPr>
      <w:ind w:left="880"/>
      <w:jc w:val="left"/>
    </w:pPr>
    <w:rPr>
      <w:rFonts w:ascii="Calibri" w:hAnsi="Calibri" w:cs="Calibri"/>
      <w:sz w:val="18"/>
      <w:szCs w:val="18"/>
    </w:rPr>
  </w:style>
  <w:style w:type="paragraph" w:styleId="19">
    <w:name w:val="toc 3"/>
    <w:basedOn w:val="1"/>
    <w:next w:val="1"/>
    <w:qFormat/>
    <w:uiPriority w:val="0"/>
    <w:pPr>
      <w:ind w:left="440"/>
      <w:jc w:val="left"/>
    </w:pPr>
    <w:rPr>
      <w:rFonts w:ascii="Calibri" w:hAnsi="Calibri" w:cs="Calibri"/>
      <w:i/>
      <w:iCs/>
      <w:sz w:val="20"/>
    </w:rPr>
  </w:style>
  <w:style w:type="paragraph" w:styleId="20">
    <w:name w:val="Plain Text"/>
    <w:basedOn w:val="1"/>
    <w:unhideWhenUsed/>
    <w:qFormat/>
    <w:uiPriority w:val="0"/>
    <w:rPr>
      <w:rFonts w:hAnsi="Courier New"/>
    </w:rPr>
  </w:style>
  <w:style w:type="paragraph" w:styleId="21">
    <w:name w:val="toc 8"/>
    <w:basedOn w:val="1"/>
    <w:next w:val="1"/>
    <w:qFormat/>
    <w:uiPriority w:val="0"/>
    <w:pPr>
      <w:ind w:left="1540"/>
      <w:jc w:val="left"/>
    </w:pPr>
    <w:rPr>
      <w:rFonts w:ascii="Calibri" w:hAnsi="Calibri" w:cs="Calibri"/>
      <w:sz w:val="18"/>
      <w:szCs w:val="18"/>
    </w:rPr>
  </w:style>
  <w:style w:type="paragraph" w:styleId="22">
    <w:name w:val="Date"/>
    <w:basedOn w:val="1"/>
    <w:next w:val="1"/>
    <w:link w:val="56"/>
    <w:qFormat/>
    <w:uiPriority w:val="0"/>
    <w:pPr>
      <w:ind w:left="100" w:leftChars="2500"/>
    </w:pPr>
  </w:style>
  <w:style w:type="paragraph" w:styleId="23">
    <w:name w:val="Balloon Text"/>
    <w:basedOn w:val="1"/>
    <w:link w:val="59"/>
    <w:qFormat/>
    <w:uiPriority w:val="0"/>
    <w:pPr>
      <w:spacing w:line="240" w:lineRule="auto"/>
    </w:pPr>
    <w:rPr>
      <w:sz w:val="18"/>
      <w:szCs w:val="18"/>
    </w:rPr>
  </w:style>
  <w:style w:type="paragraph" w:styleId="24">
    <w:name w:val="footer"/>
    <w:basedOn w:val="1"/>
    <w:link w:val="60"/>
    <w:unhideWhenUsed/>
    <w:qFormat/>
    <w:uiPriority w:val="99"/>
    <w:pPr>
      <w:tabs>
        <w:tab w:val="center" w:pos="4153"/>
        <w:tab w:val="right" w:pos="8306"/>
      </w:tabs>
      <w:snapToGrid w:val="0"/>
      <w:jc w:val="left"/>
    </w:pPr>
    <w:rPr>
      <w:rFonts w:ascii="Times New Roman" w:hAnsi="Times New Roman"/>
      <w:kern w:val="2"/>
      <w:sz w:val="18"/>
      <w:szCs w:val="18"/>
    </w:rPr>
  </w:style>
  <w:style w:type="paragraph" w:styleId="25">
    <w:name w:val="header"/>
    <w:basedOn w:val="1"/>
    <w:link w:val="58"/>
    <w:qFormat/>
    <w:uiPriority w:val="99"/>
    <w:pPr>
      <w:pBdr>
        <w:bottom w:val="single" w:color="auto" w:sz="4" w:space="1"/>
      </w:pBdr>
      <w:tabs>
        <w:tab w:val="center" w:pos="4153"/>
        <w:tab w:val="right" w:pos="8306"/>
      </w:tabs>
      <w:snapToGrid w:val="0"/>
      <w:spacing w:line="240" w:lineRule="auto"/>
      <w:ind w:firstLine="0" w:firstLineChars="0"/>
    </w:pPr>
    <w:rPr>
      <w:rFonts w:ascii="Times New Roman" w:hAnsi="Times New Roman"/>
      <w:kern w:val="2"/>
      <w:sz w:val="18"/>
      <w:szCs w:val="18"/>
    </w:rPr>
  </w:style>
  <w:style w:type="paragraph" w:styleId="26">
    <w:name w:val="toc 1"/>
    <w:basedOn w:val="1"/>
    <w:next w:val="1"/>
    <w:qFormat/>
    <w:uiPriority w:val="39"/>
    <w:pPr>
      <w:spacing w:before="120" w:after="120" w:line="360" w:lineRule="auto"/>
      <w:ind w:left="200" w:hanging="200" w:hangingChars="200"/>
      <w:jc w:val="left"/>
    </w:pPr>
    <w:rPr>
      <w:rFonts w:cs="宋体"/>
      <w:bCs/>
      <w:caps/>
      <w:sz w:val="20"/>
    </w:rPr>
  </w:style>
  <w:style w:type="paragraph" w:styleId="27">
    <w:name w:val="toc 4"/>
    <w:basedOn w:val="1"/>
    <w:next w:val="1"/>
    <w:qFormat/>
    <w:uiPriority w:val="0"/>
    <w:pPr>
      <w:ind w:left="660"/>
      <w:jc w:val="left"/>
    </w:pPr>
    <w:rPr>
      <w:rFonts w:ascii="Calibri" w:hAnsi="Calibri" w:cs="Calibri"/>
      <w:sz w:val="18"/>
      <w:szCs w:val="18"/>
    </w:rPr>
  </w:style>
  <w:style w:type="paragraph" w:styleId="28">
    <w:name w:val="footnote text"/>
    <w:basedOn w:val="1"/>
    <w:qFormat/>
    <w:uiPriority w:val="0"/>
    <w:pPr>
      <w:pBdr>
        <w:top w:val="none" w:color="auto" w:sz="0" w:space="1"/>
        <w:left w:val="none" w:color="auto" w:sz="0" w:space="4"/>
        <w:bottom w:val="none" w:color="auto" w:sz="0" w:space="1"/>
        <w:right w:val="none" w:color="auto" w:sz="0" w:space="4"/>
      </w:pBdr>
      <w:snapToGrid w:val="0"/>
      <w:jc w:val="left"/>
    </w:pPr>
    <w:rPr>
      <w:rFonts w:ascii="Times New Roman" w:hAnsi="Times New Roman"/>
      <w:kern w:val="2"/>
      <w:sz w:val="18"/>
      <w:szCs w:val="18"/>
    </w:rPr>
  </w:style>
  <w:style w:type="paragraph" w:styleId="29">
    <w:name w:val="toc 6"/>
    <w:basedOn w:val="1"/>
    <w:next w:val="1"/>
    <w:qFormat/>
    <w:uiPriority w:val="0"/>
    <w:pPr>
      <w:ind w:left="1100"/>
      <w:jc w:val="left"/>
    </w:pPr>
    <w:rPr>
      <w:rFonts w:ascii="Calibri" w:hAnsi="Calibri" w:cs="Calibri"/>
      <w:sz w:val="18"/>
      <w:szCs w:val="18"/>
    </w:rPr>
  </w:style>
  <w:style w:type="paragraph" w:styleId="30">
    <w:name w:val="toc 2"/>
    <w:basedOn w:val="1"/>
    <w:next w:val="1"/>
    <w:qFormat/>
    <w:uiPriority w:val="39"/>
    <w:pPr>
      <w:ind w:left="220"/>
      <w:jc w:val="left"/>
    </w:pPr>
    <w:rPr>
      <w:rFonts w:ascii="Calibri" w:hAnsi="Calibri" w:cs="Calibri"/>
      <w:smallCaps/>
      <w:sz w:val="20"/>
    </w:rPr>
  </w:style>
  <w:style w:type="paragraph" w:styleId="31">
    <w:name w:val="toc 9"/>
    <w:basedOn w:val="1"/>
    <w:next w:val="1"/>
    <w:qFormat/>
    <w:uiPriority w:val="0"/>
    <w:pPr>
      <w:ind w:left="1760"/>
      <w:jc w:val="left"/>
    </w:pPr>
    <w:rPr>
      <w:rFonts w:ascii="Calibri" w:hAnsi="Calibri" w:cs="Calibri"/>
      <w:sz w:val="18"/>
      <w:szCs w:val="18"/>
    </w:rPr>
  </w:style>
  <w:style w:type="paragraph" w:styleId="32">
    <w:name w:val="Message Header"/>
    <w:basedOn w:val="1"/>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cs="Arial"/>
      <w:sz w:val="24"/>
      <w:szCs w:val="24"/>
    </w:rPr>
  </w:style>
  <w:style w:type="paragraph" w:styleId="33">
    <w:name w:val="Normal (Web)"/>
    <w:basedOn w:val="1"/>
    <w:unhideWhenUsed/>
    <w:qFormat/>
    <w:uiPriority w:val="0"/>
    <w:pPr>
      <w:jc w:val="left"/>
    </w:pPr>
    <w:rPr>
      <w:sz w:val="24"/>
    </w:rPr>
  </w:style>
  <w:style w:type="paragraph" w:styleId="34">
    <w:name w:val="Title"/>
    <w:basedOn w:val="1"/>
    <w:next w:val="1"/>
    <w:link w:val="57"/>
    <w:qFormat/>
    <w:uiPriority w:val="0"/>
    <w:pPr>
      <w:spacing w:before="240" w:after="60"/>
      <w:jc w:val="center"/>
      <w:outlineLvl w:val="0"/>
    </w:pPr>
    <w:rPr>
      <w:rFonts w:ascii="Cambria" w:hAnsi="Cambria"/>
      <w:b/>
      <w:bCs/>
      <w:sz w:val="32"/>
      <w:szCs w:val="32"/>
    </w:rPr>
  </w:style>
  <w:style w:type="paragraph" w:styleId="35">
    <w:name w:val="Body Text First Indent"/>
    <w:basedOn w:val="15"/>
    <w:next w:val="1"/>
    <w:qFormat/>
    <w:uiPriority w:val="0"/>
    <w:pPr>
      <w:spacing w:after="120" w:afterLines="0"/>
      <w:ind w:firstLine="420" w:firstLineChars="100"/>
    </w:pPr>
    <w:rPr>
      <w:rFonts w:ascii="Times New Roman" w:hAnsi="Times New Roman"/>
      <w:kern w:val="0"/>
      <w:sz w:val="32"/>
      <w:szCs w:val="24"/>
    </w:rPr>
  </w:style>
  <w:style w:type="table" w:styleId="37">
    <w:name w:val="Table Grid"/>
    <w:basedOn w:val="36"/>
    <w:unhideWhenUse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9">
    <w:name w:val="Strong"/>
    <w:basedOn w:val="38"/>
    <w:semiHidden/>
    <w:unhideWhenUsed/>
    <w:qFormat/>
    <w:uiPriority w:val="0"/>
    <w:rPr>
      <w:b/>
    </w:rPr>
  </w:style>
  <w:style w:type="character" w:styleId="40">
    <w:name w:val="page number"/>
    <w:basedOn w:val="38"/>
    <w:qFormat/>
    <w:uiPriority w:val="0"/>
    <w:rPr>
      <w:rFonts w:ascii="Times New Roman" w:hAnsi="Times New Roman" w:eastAsia="宋体" w:cs="Times New Roman"/>
      <w:kern w:val="2"/>
      <w:sz w:val="21"/>
      <w:szCs w:val="24"/>
      <w:lang w:eastAsia="zh-CN"/>
    </w:rPr>
  </w:style>
  <w:style w:type="character" w:styleId="41">
    <w:name w:val="FollowedHyperlink"/>
    <w:basedOn w:val="38"/>
    <w:qFormat/>
    <w:uiPriority w:val="0"/>
    <w:rPr>
      <w:color w:val="4C4C4C"/>
      <w:u w:val="none"/>
    </w:rPr>
  </w:style>
  <w:style w:type="character" w:styleId="42">
    <w:name w:val="Emphasis"/>
    <w:basedOn w:val="38"/>
    <w:semiHidden/>
    <w:unhideWhenUsed/>
    <w:qFormat/>
    <w:uiPriority w:val="0"/>
  </w:style>
  <w:style w:type="character" w:styleId="43">
    <w:name w:val="Hyperlink"/>
    <w:unhideWhenUsed/>
    <w:qFormat/>
    <w:uiPriority w:val="99"/>
    <w:rPr>
      <w:rFonts w:hint="eastAsia" w:ascii="宋体" w:hAnsi="宋体" w:eastAsia="宋体" w:cs="宋体"/>
      <w:color w:val="333333"/>
      <w:kern w:val="2"/>
      <w:sz w:val="18"/>
      <w:szCs w:val="18"/>
      <w:u w:val="none"/>
      <w:lang w:eastAsia="zh-CN"/>
    </w:rPr>
  </w:style>
  <w:style w:type="character" w:styleId="44">
    <w:name w:val="footnote reference"/>
    <w:unhideWhenUsed/>
    <w:qFormat/>
    <w:uiPriority w:val="0"/>
    <w:rPr>
      <w:rFonts w:ascii="Times New Roman" w:hAnsi="Times New Roman" w:eastAsia="宋体" w:cs="Times New Roman"/>
      <w:kern w:val="2"/>
      <w:sz w:val="21"/>
      <w:szCs w:val="24"/>
      <w:vertAlign w:val="superscript"/>
      <w:lang w:eastAsia="zh-CN"/>
    </w:rPr>
  </w:style>
  <w:style w:type="paragraph" w:customStyle="1" w:styleId="45">
    <w:name w:val="样式 标题 3 + (中文) 黑体 小四 非加粗 段前: 7.8 磅 段后: 0 磅 行距: 固定值 20 磅"/>
    <w:basedOn w:val="7"/>
    <w:qFormat/>
    <w:uiPriority w:val="0"/>
    <w:pPr>
      <w:widowControl w:val="0"/>
      <w:spacing w:before="0" w:after="0" w:line="400" w:lineRule="exact"/>
      <w:jc w:val="both"/>
    </w:pPr>
    <w:rPr>
      <w:rFonts w:cs="宋体"/>
    </w:rPr>
  </w:style>
  <w:style w:type="paragraph" w:customStyle="1" w:styleId="46">
    <w:name w:val="默认段落字体 Para Char Char Char Char Char Char Char Char Char Char Char Char Char Char Char1 Char"/>
    <w:basedOn w:val="11"/>
    <w:qFormat/>
    <w:uiPriority w:val="0"/>
    <w:rPr>
      <w:rFonts w:ascii="Times New Roman"/>
      <w:sz w:val="21"/>
      <w:szCs w:val="24"/>
    </w:rPr>
  </w:style>
  <w:style w:type="paragraph" w:customStyle="1" w:styleId="47">
    <w:name w:val="表格"/>
    <w:basedOn w:val="1"/>
    <w:qFormat/>
    <w:uiPriority w:val="0"/>
    <w:pPr>
      <w:ind w:firstLine="0" w:firstLineChars="0"/>
      <w:textAlignment w:val="center"/>
    </w:pPr>
    <w:rPr>
      <w:rFonts w:cs="宋体"/>
      <w:szCs w:val="22"/>
    </w:rPr>
  </w:style>
  <w:style w:type="paragraph" w:customStyle="1" w:styleId="48">
    <w:name w:val="Table Paragraph"/>
    <w:basedOn w:val="1"/>
    <w:unhideWhenUsed/>
    <w:qFormat/>
    <w:uiPriority w:val="1"/>
    <w:rPr>
      <w:rFonts w:cs="宋体"/>
    </w:rPr>
  </w:style>
  <w:style w:type="paragraph" w:customStyle="1" w:styleId="49">
    <w:name w:val="列出段落1"/>
    <w:basedOn w:val="1"/>
    <w:unhideWhenUsed/>
    <w:qFormat/>
    <w:uiPriority w:val="0"/>
    <w:pPr>
      <w:ind w:firstLine="420"/>
    </w:pPr>
  </w:style>
  <w:style w:type="paragraph" w:customStyle="1" w:styleId="50">
    <w:name w:val="1"/>
    <w:basedOn w:val="1"/>
    <w:next w:val="1"/>
    <w:qFormat/>
    <w:uiPriority w:val="0"/>
  </w:style>
  <w:style w:type="paragraph" w:customStyle="1" w:styleId="51">
    <w:name w:val="WPSOffice手动目录 1"/>
    <w:qFormat/>
    <w:uiPriority w:val="0"/>
    <w:rPr>
      <w:rFonts w:ascii="Times New Roman" w:hAnsi="Times New Roman" w:eastAsia="宋体" w:cs="Times New Roman"/>
      <w:lang w:val="en-US" w:eastAsia="zh-CN" w:bidi="ar-SA"/>
    </w:rPr>
  </w:style>
  <w:style w:type="character" w:customStyle="1" w:styleId="52">
    <w:name w:val="标题 3 Char"/>
    <w:link w:val="7"/>
    <w:qFormat/>
    <w:uiPriority w:val="0"/>
    <w:rPr>
      <w:rFonts w:eastAsia="黑体"/>
      <w:kern w:val="2"/>
      <w:sz w:val="24"/>
      <w:szCs w:val="24"/>
    </w:rPr>
  </w:style>
  <w:style w:type="character" w:customStyle="1" w:styleId="53">
    <w:name w:val="标题 1 Char"/>
    <w:link w:val="5"/>
    <w:qFormat/>
    <w:uiPriority w:val="0"/>
    <w:rPr>
      <w:rFonts w:ascii="黑体" w:hAnsi="黑体" w:eastAsia="黑体" w:cs="黑体"/>
      <w:bCs/>
      <w:kern w:val="44"/>
      <w:sz w:val="44"/>
      <w:szCs w:val="44"/>
    </w:rPr>
  </w:style>
  <w:style w:type="character" w:customStyle="1" w:styleId="54">
    <w:name w:val="标题 2 Char"/>
    <w:link w:val="6"/>
    <w:qFormat/>
    <w:uiPriority w:val="0"/>
    <w:rPr>
      <w:rFonts w:ascii="黑体" w:hAnsi="黑体" w:eastAsia="黑体" w:cs="黑体"/>
      <w:bCs/>
      <w:iCs/>
      <w:kern w:val="2"/>
      <w:sz w:val="30"/>
      <w:szCs w:val="30"/>
    </w:rPr>
  </w:style>
  <w:style w:type="character" w:customStyle="1" w:styleId="55">
    <w:name w:val="标题 4 Char"/>
    <w:link w:val="8"/>
    <w:qFormat/>
    <w:uiPriority w:val="0"/>
    <w:rPr>
      <w:rFonts w:ascii="黑体" w:hAnsi="黑体" w:eastAsia="黑体" w:cs="黑体"/>
      <w:sz w:val="22"/>
      <w:szCs w:val="22"/>
    </w:rPr>
  </w:style>
  <w:style w:type="character" w:customStyle="1" w:styleId="56">
    <w:name w:val="日期 Char"/>
    <w:link w:val="22"/>
    <w:qFormat/>
    <w:uiPriority w:val="0"/>
    <w:rPr>
      <w:rFonts w:ascii="宋体" w:hAnsi="宋体" w:eastAsia="宋体" w:cs="Times New Roman"/>
      <w:kern w:val="2"/>
      <w:sz w:val="21"/>
      <w:szCs w:val="24"/>
      <w:lang w:eastAsia="zh-CN"/>
    </w:rPr>
  </w:style>
  <w:style w:type="character" w:customStyle="1" w:styleId="57">
    <w:name w:val="标题 Char"/>
    <w:link w:val="34"/>
    <w:qFormat/>
    <w:uiPriority w:val="0"/>
    <w:rPr>
      <w:rFonts w:ascii="Cambria" w:hAnsi="Cambria" w:eastAsia="宋体" w:cs="Times New Roman"/>
      <w:b/>
      <w:bCs/>
      <w:kern w:val="2"/>
      <w:sz w:val="32"/>
      <w:szCs w:val="32"/>
      <w:lang w:eastAsia="zh-CN"/>
    </w:rPr>
  </w:style>
  <w:style w:type="character" w:customStyle="1" w:styleId="58">
    <w:name w:val="页眉 Char"/>
    <w:link w:val="25"/>
    <w:qFormat/>
    <w:uiPriority w:val="99"/>
    <w:rPr>
      <w:kern w:val="2"/>
      <w:sz w:val="18"/>
      <w:szCs w:val="18"/>
    </w:rPr>
  </w:style>
  <w:style w:type="character" w:customStyle="1" w:styleId="59">
    <w:name w:val="批注框文本 Char"/>
    <w:link w:val="23"/>
    <w:qFormat/>
    <w:uiPriority w:val="0"/>
    <w:rPr>
      <w:rFonts w:ascii="宋体" w:hAnsi="宋体" w:eastAsia="宋体" w:cs="Times New Roman"/>
      <w:kern w:val="2"/>
      <w:sz w:val="18"/>
      <w:szCs w:val="18"/>
      <w:lang w:eastAsia="zh-CN"/>
    </w:rPr>
  </w:style>
  <w:style w:type="character" w:customStyle="1" w:styleId="60">
    <w:name w:val="页脚 Char"/>
    <w:link w:val="24"/>
    <w:qFormat/>
    <w:uiPriority w:val="99"/>
    <w:rPr>
      <w:kern w:val="2"/>
      <w:sz w:val="18"/>
      <w:szCs w:val="18"/>
    </w:rPr>
  </w:style>
  <w:style w:type="paragraph" w:customStyle="1" w:styleId="61">
    <w:name w:val="p0"/>
    <w:basedOn w:val="1"/>
    <w:qFormat/>
    <w:uiPriority w:val="0"/>
    <w:pPr>
      <w:widowControl/>
    </w:pPr>
    <w:rPr>
      <w:rFonts w:ascii="Calibri" w:hAnsi="Calibri"/>
      <w:kern w:val="0"/>
    </w:rPr>
  </w:style>
  <w:style w:type="character" w:customStyle="1" w:styleId="62">
    <w:name w:val="NormalCharacter"/>
    <w:link w:val="1"/>
    <w:qFormat/>
    <w:uiPriority w:val="0"/>
    <w:rPr>
      <w:rFonts w:ascii="宋体" w:hAnsi="宋体" w:eastAsia="宋体" w:cs="Times New Roman"/>
      <w:sz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25</Pages>
  <Words>1430</Words>
  <Characters>8156</Characters>
  <Lines>67</Lines>
  <Paragraphs>19</Paragraphs>
  <TotalTime>0</TotalTime>
  <ScaleCrop>false</ScaleCrop>
  <LinksUpToDate>false</LinksUpToDate>
  <CharactersWithSpaces>9567</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2019-09-03T14:19:00Z</dcterms:created>
  <cp:lastPrinted>2020-07-20T08:51:00Z</cp:lastPrinted>
  <dcterms:modified xsi:type="dcterms:W3CDTF">2020-07-20T09:25:12Z</dcterms:modified>
  <dc:title>安徽省交通控股集团有限公司</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