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ind w:left="0" w:leftChars="0" w:firstLine="0" w:firstLineChars="0"/>
        <w:jc w:val="center"/>
        <w:rPr>
          <w:rFonts w:hint="eastAsia" w:ascii="宋体" w:hAnsi="宋体"/>
          <w:b/>
          <w:bCs/>
          <w:color w:val="auto"/>
          <w:sz w:val="52"/>
          <w:szCs w:val="52"/>
          <w:lang w:val="en-US" w:eastAsia="zh-CN"/>
        </w:rPr>
      </w:pPr>
    </w:p>
    <w:p>
      <w:pPr>
        <w:pStyle w:val="16"/>
        <w:ind w:left="0" w:leftChars="0" w:firstLine="0" w:firstLineChars="0"/>
        <w:jc w:val="center"/>
        <w:rPr>
          <w:rFonts w:hint="eastAsia" w:ascii="宋体" w:hAnsi="宋体"/>
          <w:b/>
          <w:bCs/>
          <w:color w:val="auto"/>
          <w:sz w:val="52"/>
          <w:szCs w:val="52"/>
          <w:lang w:eastAsia="zh-CN"/>
        </w:rPr>
      </w:pPr>
      <w:r>
        <w:rPr>
          <w:rFonts w:hint="eastAsia" w:ascii="宋体" w:hAnsi="宋体"/>
          <w:b/>
          <w:bCs/>
          <w:color w:val="auto"/>
          <w:sz w:val="52"/>
          <w:szCs w:val="52"/>
          <w:lang w:val="en-US" w:eastAsia="zh-CN"/>
        </w:rPr>
        <w:t>大别山创新大厦项目人防工程人防防护设备采购及安装</w:t>
      </w:r>
    </w:p>
    <w:p>
      <w:pPr>
        <w:pStyle w:val="16"/>
        <w:jc w:val="center"/>
        <w:rPr>
          <w:rFonts w:hint="eastAsia" w:ascii="宋体" w:hAnsi="宋体"/>
          <w:b/>
          <w:bCs/>
          <w:color w:val="auto"/>
          <w:sz w:val="52"/>
          <w:szCs w:val="52"/>
          <w:lang w:eastAsia="zh-CN"/>
        </w:rPr>
      </w:pPr>
    </w:p>
    <w:p>
      <w:pPr>
        <w:pStyle w:val="16"/>
        <w:jc w:val="center"/>
        <w:rPr>
          <w:rFonts w:hint="eastAsia" w:ascii="宋体" w:hAnsi="宋体"/>
          <w:b/>
          <w:bCs/>
          <w:color w:val="auto"/>
          <w:sz w:val="52"/>
          <w:szCs w:val="52"/>
          <w:lang w:eastAsia="zh-CN"/>
        </w:rPr>
      </w:pPr>
      <w:r>
        <w:rPr>
          <w:rFonts w:hint="eastAsia" w:ascii="宋体" w:hAnsi="宋体"/>
          <w:b/>
          <w:bCs/>
          <w:color w:val="auto"/>
          <w:sz w:val="52"/>
          <w:szCs w:val="52"/>
          <w:lang w:eastAsia="zh-CN"/>
        </w:rPr>
        <w:t>询</w:t>
      </w:r>
    </w:p>
    <w:p>
      <w:pPr>
        <w:pStyle w:val="16"/>
        <w:jc w:val="center"/>
        <w:rPr>
          <w:rFonts w:hint="eastAsia" w:ascii="宋体" w:hAnsi="宋体"/>
          <w:b/>
          <w:bCs/>
          <w:color w:val="auto"/>
          <w:sz w:val="52"/>
          <w:szCs w:val="52"/>
          <w:lang w:eastAsia="zh-CN"/>
        </w:rPr>
      </w:pPr>
      <w:r>
        <w:rPr>
          <w:rFonts w:hint="eastAsia" w:ascii="宋体" w:hAnsi="宋体"/>
          <w:b/>
          <w:bCs/>
          <w:color w:val="auto"/>
          <w:sz w:val="52"/>
          <w:szCs w:val="52"/>
          <w:lang w:eastAsia="zh-CN"/>
        </w:rPr>
        <w:t>价</w:t>
      </w:r>
    </w:p>
    <w:p>
      <w:pPr>
        <w:pStyle w:val="16"/>
        <w:jc w:val="center"/>
        <w:rPr>
          <w:rFonts w:hint="eastAsia" w:ascii="宋体" w:hAnsi="宋体"/>
          <w:b/>
          <w:bCs/>
          <w:color w:val="auto"/>
          <w:sz w:val="52"/>
          <w:szCs w:val="52"/>
        </w:rPr>
      </w:pPr>
      <w:r>
        <w:rPr>
          <w:rFonts w:hint="eastAsia" w:ascii="宋体" w:hAnsi="宋体"/>
          <w:b/>
          <w:bCs/>
          <w:color w:val="auto"/>
          <w:sz w:val="52"/>
          <w:szCs w:val="52"/>
        </w:rPr>
        <w:t>文</w:t>
      </w:r>
    </w:p>
    <w:p>
      <w:pPr>
        <w:pStyle w:val="16"/>
        <w:jc w:val="center"/>
        <w:rPr>
          <w:rFonts w:hint="eastAsia" w:ascii="宋体" w:hAnsi="宋体" w:eastAsia="宋体" w:cs="宋体"/>
          <w:b/>
          <w:bCs/>
          <w:color w:val="auto"/>
          <w:sz w:val="48"/>
          <w:szCs w:val="48"/>
        </w:rPr>
      </w:pPr>
      <w:r>
        <w:rPr>
          <w:rFonts w:hint="eastAsia" w:ascii="宋体" w:hAnsi="宋体"/>
          <w:b/>
          <w:bCs/>
          <w:color w:val="auto"/>
          <w:sz w:val="52"/>
          <w:szCs w:val="52"/>
        </w:rPr>
        <w:t>件</w:t>
      </w:r>
    </w:p>
    <w:p>
      <w:pPr>
        <w:pStyle w:val="2"/>
        <w:ind w:left="0" w:leftChars="0" w:firstLine="0" w:firstLineChars="0"/>
        <w:jc w:val="both"/>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pStyle w:val="2"/>
        <w:rPr>
          <w:rFonts w:hint="eastAsia" w:ascii="宋体" w:hAnsi="等线" w:eastAsia="宋体" w:cs="Times New Roman"/>
          <w:b/>
          <w:bCs/>
          <w:color w:val="auto"/>
          <w:spacing w:val="20"/>
          <w:kern w:val="0"/>
          <w:sz w:val="32"/>
          <w:szCs w:val="32"/>
        </w:rPr>
      </w:pPr>
    </w:p>
    <w:p>
      <w:pPr>
        <w:pStyle w:val="2"/>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left"/>
        <w:textAlignment w:val="auto"/>
        <w:outlineLvl w:val="9"/>
        <w:rPr>
          <w:rFonts w:hint="default" w:ascii="宋体" w:hAnsi="宋体" w:cs="宋体"/>
          <w:b/>
          <w:color w:val="auto"/>
          <w:spacing w:val="34"/>
          <w:kern w:val="0"/>
          <w:sz w:val="32"/>
          <w:szCs w:val="32"/>
          <w:lang w:val="en-US" w:eastAsia="zh-CN"/>
        </w:rPr>
      </w:pPr>
      <w:r>
        <w:rPr>
          <w:rFonts w:hint="eastAsia" w:ascii="宋体" w:hAnsi="宋体" w:cs="宋体"/>
          <w:b/>
          <w:color w:val="auto"/>
          <w:spacing w:val="34"/>
          <w:kern w:val="0"/>
          <w:sz w:val="32"/>
          <w:szCs w:val="32"/>
          <w:lang w:eastAsia="zh-CN"/>
        </w:rPr>
        <w:t>项目编号</w:t>
      </w:r>
      <w:r>
        <w:rPr>
          <w:rFonts w:hint="eastAsia" w:ascii="宋体" w:hAnsi="宋体" w:eastAsia="宋体" w:cs="宋体"/>
          <w:b/>
          <w:color w:val="auto"/>
          <w:spacing w:val="0"/>
          <w:kern w:val="0"/>
          <w:sz w:val="32"/>
          <w:szCs w:val="32"/>
        </w:rPr>
        <w:t>：</w:t>
      </w:r>
      <w:r>
        <w:rPr>
          <w:rFonts w:hint="eastAsia" w:ascii="宋体" w:hAnsi="宋体" w:cs="宋体"/>
          <w:b/>
          <w:color w:val="auto"/>
          <w:spacing w:val="34"/>
          <w:kern w:val="0"/>
          <w:sz w:val="32"/>
          <w:szCs w:val="32"/>
          <w:lang w:val="en-US" w:eastAsia="zh-CN"/>
        </w:rPr>
        <w:t>DBSCG-2020-026</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eastAsia" w:ascii="宋体" w:hAnsi="宋体" w:cs="宋体"/>
          <w:b/>
          <w:color w:val="auto"/>
          <w:spacing w:val="34"/>
          <w:kern w:val="0"/>
          <w:sz w:val="32"/>
          <w:szCs w:val="32"/>
          <w:lang w:val="en-US" w:eastAsia="zh-CN"/>
        </w:rPr>
      </w:pPr>
      <w:r>
        <w:rPr>
          <w:rFonts w:hint="eastAsia" w:ascii="宋体" w:hAnsi="宋体" w:cs="宋体"/>
          <w:b/>
          <w:color w:val="auto"/>
          <w:spacing w:val="34"/>
          <w:kern w:val="0"/>
          <w:sz w:val="32"/>
          <w:szCs w:val="32"/>
          <w:lang w:eastAsia="zh-CN"/>
        </w:rPr>
        <w:t>采购单位</w:t>
      </w:r>
      <w:r>
        <w:rPr>
          <w:rFonts w:hint="eastAsia" w:ascii="宋体" w:hAnsi="宋体" w:cs="宋体"/>
          <w:b/>
          <w:color w:val="auto"/>
          <w:spacing w:val="34"/>
          <w:kern w:val="0"/>
          <w:sz w:val="32"/>
          <w:szCs w:val="32"/>
          <w:lang w:val="en-US" w:eastAsia="zh-CN"/>
        </w:rPr>
        <w:t>:</w:t>
      </w:r>
      <w:r>
        <w:rPr>
          <w:rFonts w:hint="eastAsia" w:ascii="宋体" w:hAnsi="宋体" w:cs="宋体"/>
          <w:b/>
          <w:color w:val="auto"/>
          <w:spacing w:val="51"/>
          <w:kern w:val="0"/>
          <w:sz w:val="32"/>
          <w:szCs w:val="32"/>
          <w:lang w:val="en-US" w:eastAsia="zh-CN"/>
        </w:rPr>
        <w:t>安徽中京置业有限公司</w:t>
      </w:r>
      <w:r>
        <w:rPr>
          <w:rFonts w:hint="eastAsia" w:ascii="宋体" w:hAnsi="宋体" w:cs="宋体"/>
          <w:b/>
          <w:color w:val="auto"/>
          <w:spacing w:val="34"/>
          <w:kern w:val="0"/>
          <w:sz w:val="32"/>
          <w:szCs w:val="32"/>
          <w:lang w:val="en-US" w:eastAsia="zh-CN"/>
        </w:rPr>
        <w:t xml:space="preserve">  </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eastAsia" w:ascii="宋体" w:hAnsi="宋体" w:cs="宋体"/>
          <w:b/>
          <w:color w:val="auto"/>
          <w:spacing w:val="34"/>
          <w:kern w:val="0"/>
          <w:sz w:val="32"/>
          <w:szCs w:val="32"/>
          <w:u w:val="none"/>
          <w:lang w:eastAsia="zh-CN"/>
        </w:rPr>
      </w:pPr>
      <w:r>
        <w:rPr>
          <w:rFonts w:hint="eastAsia" w:ascii="宋体" w:hAnsi="宋体" w:cs="宋体"/>
          <w:b/>
          <w:color w:val="auto"/>
          <w:spacing w:val="34"/>
          <w:kern w:val="0"/>
          <w:sz w:val="32"/>
          <w:szCs w:val="32"/>
          <w:lang w:eastAsia="zh-CN"/>
        </w:rPr>
        <w:t>代理机构</w:t>
      </w:r>
      <w:r>
        <w:rPr>
          <w:rFonts w:hint="eastAsia" w:ascii="宋体" w:hAnsi="宋体" w:eastAsia="宋体" w:cs="宋体"/>
          <w:b/>
          <w:color w:val="auto"/>
          <w:spacing w:val="34"/>
          <w:kern w:val="0"/>
          <w:sz w:val="32"/>
          <w:szCs w:val="32"/>
        </w:rPr>
        <w:t>：</w:t>
      </w:r>
      <w:r>
        <w:rPr>
          <w:rFonts w:hint="eastAsia" w:ascii="宋体" w:hAnsi="宋体" w:cs="宋体"/>
          <w:b/>
          <w:color w:val="auto"/>
          <w:spacing w:val="34"/>
          <w:kern w:val="0"/>
          <w:sz w:val="32"/>
          <w:szCs w:val="32"/>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eastAsia"/>
          <w:color w:val="auto"/>
        </w:rPr>
      </w:pPr>
      <w:r>
        <w:rPr>
          <w:rFonts w:hint="eastAsia" w:ascii="宋体" w:hAnsi="宋体" w:cs="宋体"/>
          <w:b/>
          <w:color w:val="auto"/>
          <w:spacing w:val="34"/>
          <w:kern w:val="0"/>
          <w:sz w:val="32"/>
          <w:szCs w:val="32"/>
          <w:lang w:eastAsia="zh-CN"/>
        </w:rPr>
        <w:t>编制时间：</w:t>
      </w:r>
      <w:r>
        <w:rPr>
          <w:rFonts w:hint="eastAsia" w:ascii="宋体" w:hAnsi="宋体" w:eastAsia="宋体" w:cs="宋体"/>
          <w:b/>
          <w:color w:val="auto"/>
          <w:spacing w:val="164"/>
          <w:kern w:val="0"/>
          <w:sz w:val="32"/>
          <w:szCs w:val="32"/>
          <w:u w:val="none"/>
        </w:rPr>
        <w:t>二0</w:t>
      </w:r>
      <w:r>
        <w:rPr>
          <w:rFonts w:hint="eastAsia" w:ascii="宋体" w:hAnsi="宋体" w:cs="宋体"/>
          <w:b/>
          <w:color w:val="auto"/>
          <w:spacing w:val="164"/>
          <w:kern w:val="0"/>
          <w:sz w:val="32"/>
          <w:szCs w:val="32"/>
          <w:u w:val="none"/>
          <w:lang w:val="en-US" w:eastAsia="zh-CN"/>
        </w:rPr>
        <w:t>二0</w:t>
      </w:r>
      <w:r>
        <w:rPr>
          <w:rFonts w:hint="eastAsia" w:ascii="宋体" w:hAnsi="宋体" w:eastAsia="宋体" w:cs="宋体"/>
          <w:b/>
          <w:color w:val="auto"/>
          <w:spacing w:val="164"/>
          <w:kern w:val="0"/>
          <w:sz w:val="32"/>
          <w:szCs w:val="32"/>
          <w:u w:val="none"/>
        </w:rPr>
        <w:t>年</w:t>
      </w:r>
      <w:r>
        <w:rPr>
          <w:rFonts w:hint="eastAsia" w:ascii="宋体" w:hAnsi="宋体" w:cs="宋体"/>
          <w:b/>
          <w:color w:val="auto"/>
          <w:spacing w:val="164"/>
          <w:kern w:val="0"/>
          <w:sz w:val="32"/>
          <w:szCs w:val="32"/>
          <w:u w:val="none"/>
          <w:lang w:val="en-US" w:eastAsia="zh-CN"/>
        </w:rPr>
        <w:t>四</w:t>
      </w:r>
      <w:r>
        <w:rPr>
          <w:rFonts w:hint="eastAsia" w:ascii="宋体" w:hAnsi="宋体" w:eastAsia="宋体" w:cs="宋体"/>
          <w:b/>
          <w:color w:val="auto"/>
          <w:spacing w:val="164"/>
          <w:kern w:val="0"/>
          <w:sz w:val="32"/>
          <w:szCs w:val="32"/>
          <w:u w:val="none"/>
        </w:rPr>
        <w:t>月</w:t>
      </w:r>
      <w:bookmarkStart w:id="0" w:name="_Toc11428_WPSOffice_Type1"/>
      <w:bookmarkStart w:id="1" w:name="_Toc363199264"/>
      <w:bookmarkStart w:id="2" w:name="_Toc216158623"/>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r>
        <w:rPr>
          <w:rFonts w:hint="eastAsia" w:ascii="宋体" w:hAnsi="宋体" w:eastAsia="宋体" w:cs="宋体"/>
          <w:color w:val="auto"/>
          <w:sz w:val="28"/>
          <w:szCs w:val="28"/>
        </w:rPr>
        <w:t>目</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录</w:t>
      </w:r>
    </w:p>
    <w:p>
      <w:pPr>
        <w:pStyle w:val="31"/>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_Toc14824_WPSOffice_Level1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一、询价公告</w:t>
      </w:r>
      <w:r>
        <w:rPr>
          <w:rFonts w:hint="eastAsia" w:ascii="宋体" w:hAnsi="宋体" w:eastAsia="宋体" w:cs="宋体"/>
          <w:color w:val="auto"/>
          <w:sz w:val="28"/>
          <w:szCs w:val="28"/>
        </w:rPr>
        <w:tab/>
      </w:r>
      <w:bookmarkStart w:id="3" w:name="_Toc14824_WPSOffice_Level1Page"/>
      <w:r>
        <w:rPr>
          <w:rFonts w:hint="eastAsia" w:ascii="宋体" w:hAnsi="宋体" w:eastAsia="宋体" w:cs="宋体"/>
          <w:color w:val="auto"/>
          <w:sz w:val="28"/>
          <w:szCs w:val="28"/>
        </w:rPr>
        <w:t>3</w:t>
      </w:r>
      <w:bookmarkEnd w:id="3"/>
      <w:r>
        <w:rPr>
          <w:rFonts w:hint="eastAsia" w:ascii="宋体" w:hAnsi="宋体" w:eastAsia="宋体" w:cs="宋体"/>
          <w:color w:val="auto"/>
          <w:sz w:val="28"/>
          <w:szCs w:val="28"/>
        </w:rPr>
        <w:fldChar w:fldCharType="end"/>
      </w:r>
    </w:p>
    <w:p>
      <w:pPr>
        <w:pStyle w:val="31"/>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_Toc25245_WPSOffice_Level1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二、报价响应须知</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5</w:t>
      </w:r>
      <w:r>
        <w:rPr>
          <w:rFonts w:hint="eastAsia" w:ascii="宋体" w:hAnsi="宋体" w:eastAsia="宋体" w:cs="宋体"/>
          <w:color w:val="auto"/>
          <w:sz w:val="28"/>
          <w:szCs w:val="28"/>
        </w:rPr>
        <w:fldChar w:fldCharType="end"/>
      </w:r>
    </w:p>
    <w:p>
      <w:pPr>
        <w:pStyle w:val="31"/>
        <w:tabs>
          <w:tab w:val="right" w:leader="dot" w:pos="9040"/>
        </w:tabs>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_Toc8300_WPSOffice_Level1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三、采购合同</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r>
        <w:rPr>
          <w:rFonts w:hint="eastAsia" w:ascii="宋体" w:hAnsi="宋体" w:cs="宋体"/>
          <w:color w:val="auto"/>
          <w:sz w:val="28"/>
          <w:szCs w:val="28"/>
          <w:lang w:val="en-US" w:eastAsia="zh-CN"/>
        </w:rPr>
        <w:t>0</w:t>
      </w:r>
    </w:p>
    <w:p>
      <w:pPr>
        <w:pStyle w:val="31"/>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_Toc16484_WPSOffice_Level1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四、采购需求</w:t>
      </w:r>
      <w:r>
        <w:rPr>
          <w:rFonts w:hint="eastAsia" w:ascii="宋体" w:hAnsi="宋体" w:eastAsia="宋体" w:cs="宋体"/>
          <w:color w:val="auto"/>
          <w:sz w:val="28"/>
          <w:szCs w:val="28"/>
        </w:rPr>
        <w:tab/>
      </w:r>
      <w:bookmarkStart w:id="4" w:name="_Toc16484_WPSOffice_Level1Page"/>
      <w:r>
        <w:rPr>
          <w:rFonts w:hint="eastAsia" w:ascii="宋体" w:hAnsi="宋体" w:eastAsia="宋体" w:cs="宋体"/>
          <w:color w:val="auto"/>
          <w:sz w:val="28"/>
          <w:szCs w:val="28"/>
        </w:rPr>
        <w:t>1</w:t>
      </w:r>
      <w:bookmarkEnd w:id="4"/>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p>
    <w:p>
      <w:pPr>
        <w:pStyle w:val="31"/>
        <w:tabs>
          <w:tab w:val="right" w:leader="dot" w:pos="9040"/>
        </w:tabs>
        <w:rPr>
          <w:color w:val="auto"/>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_Toc4288_WPSOffice_Level1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五、响应文件格式</w:t>
      </w:r>
      <w:r>
        <w:rPr>
          <w:rFonts w:hint="eastAsia" w:ascii="宋体" w:hAnsi="宋体" w:eastAsia="宋体" w:cs="宋体"/>
          <w:color w:val="auto"/>
          <w:sz w:val="28"/>
          <w:szCs w:val="28"/>
        </w:rPr>
        <w:tab/>
      </w:r>
      <w:bookmarkStart w:id="5" w:name="_Toc4288_WPSOffice_Level1Page"/>
      <w:r>
        <w:rPr>
          <w:rFonts w:hint="eastAsia" w:ascii="宋体" w:hAnsi="宋体" w:eastAsia="宋体" w:cs="宋体"/>
          <w:color w:val="auto"/>
          <w:sz w:val="28"/>
          <w:szCs w:val="28"/>
        </w:rPr>
        <w:t>1</w:t>
      </w:r>
      <w:bookmarkEnd w:id="5"/>
      <w:r>
        <w:rPr>
          <w:rFonts w:hint="eastAsia" w:ascii="宋体" w:hAnsi="宋体" w:cs="宋体"/>
          <w:color w:val="auto"/>
          <w:sz w:val="28"/>
          <w:szCs w:val="28"/>
          <w:lang w:val="en-US" w:eastAsia="zh-CN"/>
        </w:rPr>
        <w:t>3</w:t>
      </w:r>
      <w:r>
        <w:rPr>
          <w:rFonts w:hint="eastAsia" w:ascii="宋体" w:hAnsi="宋体" w:eastAsia="宋体" w:cs="宋体"/>
          <w:color w:val="auto"/>
          <w:sz w:val="28"/>
          <w:szCs w:val="28"/>
        </w:rPr>
        <w:fldChar w:fldCharType="end"/>
      </w:r>
    </w:p>
    <w:bookmarkEnd w:id="0"/>
    <w:p>
      <w:pPr>
        <w:keepNext w:val="0"/>
        <w:keepLines w:val="0"/>
        <w:pageBreakBefore w:val="0"/>
        <w:widowControl w:val="0"/>
        <w:numPr>
          <w:ilvl w:val="0"/>
          <w:numId w:val="1"/>
        </w:numPr>
        <w:tabs>
          <w:tab w:val="left" w:pos="420"/>
        </w:tabs>
        <w:kinsoku/>
        <w:wordWrap/>
        <w:overflowPunct/>
        <w:topLinePunct w:val="0"/>
        <w:autoSpaceDE/>
        <w:autoSpaceDN/>
        <w:bidi w:val="0"/>
        <w:adjustRightInd w:val="0"/>
        <w:snapToGrid w:val="0"/>
        <w:spacing w:line="560" w:lineRule="exact"/>
        <w:ind w:left="398" w:leftChars="0" w:right="0" w:rightChars="0" w:firstLine="0" w:firstLine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6" w:name="_Toc14824_WPSOffice_Level1"/>
      <w:r>
        <w:rPr>
          <w:rFonts w:hint="eastAsia" w:ascii="宋体" w:hAnsi="宋体" w:cs="宋体"/>
          <w:b/>
          <w:bCs/>
          <w:color w:val="auto"/>
          <w:kern w:val="0"/>
          <w:sz w:val="30"/>
          <w:szCs w:val="30"/>
          <w:lang w:val="en-US" w:eastAsia="zh-CN" w:bidi="ar-SA"/>
        </w:rPr>
        <w:t>DBSCG-2020-026大别山创新大厦项目人防工程人防防护设备采购及安装</w:t>
      </w:r>
      <w:r>
        <w:rPr>
          <w:rFonts w:hint="eastAsia" w:ascii="宋体" w:hAnsi="宋体" w:eastAsia="宋体" w:cs="宋体"/>
          <w:b/>
          <w:bCs/>
          <w:color w:val="auto"/>
          <w:kern w:val="0"/>
          <w:sz w:val="30"/>
          <w:szCs w:val="30"/>
          <w:lang w:val="en-US" w:eastAsia="zh-CN" w:bidi="ar-SA"/>
        </w:rPr>
        <w:t>询价公告</w:t>
      </w:r>
      <w:bookmarkEnd w:id="6"/>
    </w:p>
    <w:p>
      <w:pPr>
        <w:pStyle w:val="1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cs="宋体"/>
          <w:color w:val="auto"/>
          <w:kern w:val="2"/>
          <w:sz w:val="21"/>
          <w:szCs w:val="21"/>
          <w:u w:val="single"/>
          <w:lang w:val="en-US" w:eastAsia="zh-CN" w:bidi="ar-SA"/>
        </w:rPr>
        <w:t>DBSCG-2020-026大别山创新大厦项目人防工程人防防护设备采购及安装</w:t>
      </w:r>
      <w:r>
        <w:rPr>
          <w:rFonts w:hint="eastAsia" w:ascii="宋体" w:hAnsi="宋体" w:eastAsia="宋体" w:cs="宋体"/>
          <w:color w:val="auto"/>
          <w:kern w:val="2"/>
          <w:sz w:val="21"/>
          <w:szCs w:val="21"/>
          <w:lang w:val="en-US" w:eastAsia="zh-CN" w:bidi="ar-SA"/>
        </w:rPr>
        <w:t>经</w:t>
      </w:r>
      <w:r>
        <w:rPr>
          <w:rFonts w:hint="eastAsia" w:ascii="宋体" w:hAnsi="宋体" w:cs="宋体"/>
          <w:color w:val="auto"/>
          <w:kern w:val="2"/>
          <w:sz w:val="21"/>
          <w:szCs w:val="21"/>
          <w:lang w:val="en-US" w:eastAsia="zh-CN" w:bidi="ar-SA"/>
        </w:rPr>
        <w:t>安徽中京置业有限公司申请</w:t>
      </w:r>
      <w:r>
        <w:rPr>
          <w:rFonts w:hint="eastAsia" w:ascii="宋体" w:hAnsi="宋体" w:eastAsia="宋体" w:cs="宋体"/>
          <w:color w:val="auto"/>
          <w:kern w:val="2"/>
          <w:sz w:val="21"/>
          <w:szCs w:val="21"/>
          <w:lang w:val="en-US" w:eastAsia="zh-CN" w:bidi="ar-SA"/>
        </w:rPr>
        <w:t>，采取询价方式采购。</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受</w:t>
      </w:r>
      <w:r>
        <w:rPr>
          <w:rFonts w:hint="eastAsia" w:ascii="宋体" w:hAnsi="宋体" w:cs="宋体"/>
          <w:i w:val="0"/>
          <w:caps w:val="0"/>
          <w:color w:val="auto"/>
          <w:spacing w:val="0"/>
          <w:sz w:val="21"/>
          <w:szCs w:val="21"/>
          <w:u w:val="single"/>
          <w:shd w:val="clear" w:color="auto" w:fill="FFFFFF"/>
          <w:lang w:val="en-US" w:eastAsia="zh-CN"/>
        </w:rPr>
        <w:t>安徽中京置业有限公司</w:t>
      </w:r>
      <w:r>
        <w:rPr>
          <w:rFonts w:hint="eastAsia" w:ascii="宋体" w:hAnsi="宋体" w:eastAsia="宋体" w:cs="宋体"/>
          <w:i w:val="0"/>
          <w:caps w:val="0"/>
          <w:color w:val="auto"/>
          <w:spacing w:val="0"/>
          <w:sz w:val="21"/>
          <w:szCs w:val="21"/>
          <w:shd w:val="clear" w:color="auto" w:fill="FFFFFF"/>
        </w:rPr>
        <w:t>的委托，现对</w:t>
      </w:r>
      <w:r>
        <w:rPr>
          <w:rFonts w:hint="eastAsia" w:ascii="宋体" w:hAnsi="宋体" w:cs="宋体"/>
          <w:color w:val="auto"/>
          <w:kern w:val="2"/>
          <w:sz w:val="21"/>
          <w:szCs w:val="21"/>
          <w:u w:val="single"/>
          <w:lang w:val="en-US" w:eastAsia="zh-CN" w:bidi="ar-SA"/>
        </w:rPr>
        <w:t>大别山创新大厦项目人防工程人防防护设备采购及安装</w:t>
      </w:r>
      <w:r>
        <w:rPr>
          <w:rFonts w:hint="eastAsia" w:ascii="宋体" w:hAnsi="宋体" w:eastAsia="宋体" w:cs="宋体"/>
          <w:i w:val="0"/>
          <w:caps w:val="0"/>
          <w:color w:val="auto"/>
          <w:spacing w:val="0"/>
          <w:sz w:val="21"/>
          <w:szCs w:val="21"/>
          <w:shd w:val="clear" w:color="auto" w:fill="FFFFFF"/>
        </w:rPr>
        <w:t>进行询价采购，欢迎具备条件的国内供应商参加询价。</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eastAsia="zh-CN"/>
        </w:rPr>
        <w:t>大别山创新大厦项目人防工程人防防护设备采购及安装</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lang w:val="en-US"/>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DBSCG-2020-026</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货物</w:t>
      </w:r>
      <w:r>
        <w:rPr>
          <w:rFonts w:hint="eastAsia" w:ascii="宋体" w:hAnsi="宋体" w:eastAsia="宋体" w:cs="宋体"/>
          <w:i w:val="0"/>
          <w:caps w:val="0"/>
          <w:color w:val="auto"/>
          <w:spacing w:val="0"/>
          <w:sz w:val="21"/>
          <w:szCs w:val="21"/>
          <w:shd w:val="clear" w:color="auto" w:fill="FFFFFF"/>
        </w:rPr>
        <w:t>类</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安徽中京置业有限公司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自筹资金</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cs="宋体"/>
          <w:i w:val="0"/>
          <w:caps w:val="0"/>
          <w:color w:val="auto"/>
          <w:spacing w:val="0"/>
          <w:sz w:val="21"/>
          <w:szCs w:val="21"/>
          <w:shd w:val="clear" w:color="auto" w:fill="FFFFFF"/>
          <w:lang w:val="en-US" w:eastAsia="zh-CN"/>
        </w:rPr>
        <w:t>290797.98元</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7、最高限价：</w:t>
      </w:r>
      <w:r>
        <w:rPr>
          <w:rFonts w:hint="eastAsia" w:ascii="宋体" w:hAnsi="宋体" w:cs="宋体"/>
          <w:i w:val="0"/>
          <w:caps w:val="0"/>
          <w:color w:val="auto"/>
          <w:spacing w:val="0"/>
          <w:sz w:val="21"/>
          <w:szCs w:val="21"/>
          <w:highlight w:val="none"/>
          <w:shd w:val="clear" w:color="auto" w:fill="FFFFFF"/>
          <w:lang w:val="en-US" w:eastAsia="zh-CN"/>
        </w:rPr>
        <w:t>290797.98</w:t>
      </w:r>
      <w:r>
        <w:rPr>
          <w:rFonts w:hint="eastAsia" w:ascii="宋体" w:hAnsi="宋体" w:cs="宋体"/>
          <w:i w:val="0"/>
          <w:caps w:val="0"/>
          <w:color w:val="auto"/>
          <w:spacing w:val="0"/>
          <w:sz w:val="21"/>
          <w:szCs w:val="21"/>
          <w:highlight w:val="none"/>
          <w:shd w:val="clear" w:color="auto" w:fill="FFFFFF"/>
          <w:lang w:val="en-US" w:eastAsia="zh-CN"/>
        </w:rPr>
        <w:t>元</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auto"/>
          <w:sz w:val="21"/>
          <w:szCs w:val="21"/>
        </w:rPr>
        <w:t>标段（包别）划分：</w:t>
      </w:r>
      <w:r>
        <w:rPr>
          <w:rFonts w:hint="eastAsia" w:ascii="宋体" w:hAnsi="宋体"/>
          <w:color w:val="auto"/>
          <w:sz w:val="21"/>
          <w:szCs w:val="21"/>
          <w:lang w:val="en-US" w:eastAsia="zh-CN"/>
        </w:rPr>
        <w:t>1个包</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9、项目概况：大别山创新大厦项目，总建筑面积25362.89㎡，人防面积3598㎡。本次采购项目主要为人防门等防护设备的采购、运输安装、试运行等；负责通过国家相关部门验收、交付业主使用及售后服务等（详见采购需求），采购预算290797.98元。</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1、</w:t>
      </w:r>
      <w:r>
        <w:rPr>
          <w:rFonts w:hint="eastAsia" w:ascii="宋体" w:hAnsi="宋体" w:cs="宋体"/>
          <w:i w:val="0"/>
          <w:caps w:val="0"/>
          <w:color w:val="auto"/>
          <w:spacing w:val="0"/>
          <w:sz w:val="21"/>
          <w:szCs w:val="21"/>
          <w:shd w:val="clear" w:color="auto" w:fill="FFFFFF"/>
          <w:lang w:val="en-US" w:eastAsia="zh-CN"/>
        </w:rPr>
        <w:t>参照</w:t>
      </w:r>
      <w:r>
        <w:rPr>
          <w:rFonts w:hint="eastAsia" w:ascii="宋体" w:hAnsi="宋体" w:eastAsia="宋体" w:cs="宋体"/>
          <w:i w:val="0"/>
          <w:caps w:val="0"/>
          <w:color w:val="auto"/>
          <w:spacing w:val="0"/>
          <w:sz w:val="21"/>
          <w:szCs w:val="21"/>
          <w:shd w:val="clear" w:color="auto" w:fill="FFFFFF"/>
          <w:lang w:val="en-US" w:eastAsia="zh-CN"/>
        </w:rPr>
        <w:t>《中华人民共和国政府采购法》第二十二条要求；</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2、投标人应具有《人防工程防护设备定点生产和安装企业资格认定证书》；</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3、投标人应具有安徽省人民防空办公室颁发的《人防工程防护设备销售登记备案证书》；</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4、本项目不接受联合体参与投标；</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5、供应商存在以下不良信用记录情形之一的，不得推荐为中标候选供应商，不得确定为中标供应商（仅以下述渠道查询结果为准，其他网站无效）：</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(1）供应商被人民法院列入失信被执行人的，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信用中国官（www.creditchina.gov.cn）；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(2）供应商被工商行政管理部门列入企业经营异常名录的，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信用中国官网（www.creditchina.gov.cn）；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(3）供应商被税务部门列入重大税收违法案件当事人名单的，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信用中国官网（www.creditchina.gov.cn）；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(4）供应商被政府采购监管部门列入政府采购严重违法失信行为记录名单的，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中国政府采购官网（www.ccgp.gov.cn）。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shd w:val="clear" w:color="auto" w:fill="FFFFFF"/>
        </w:rPr>
        <w:t>1、</w:t>
      </w:r>
      <w:r>
        <w:rPr>
          <w:rFonts w:hint="eastAsia" w:ascii="宋体" w:hAnsi="宋体" w:eastAsia="宋体" w:cs="宋体"/>
          <w:i w:val="0"/>
          <w:caps w:val="0"/>
          <w:color w:val="auto"/>
          <w:spacing w:val="0"/>
          <w:sz w:val="21"/>
          <w:szCs w:val="21"/>
          <w:highlight w:val="none"/>
          <w:shd w:val="clear" w:color="auto" w:fill="FFFFFF"/>
        </w:rPr>
        <w:t>询价文件发售时间：</w:t>
      </w:r>
      <w:r>
        <w:rPr>
          <w:rFonts w:hint="eastAsia" w:ascii="宋体" w:hAnsi="宋体" w:eastAsia="宋体" w:cs="宋体"/>
          <w:i w:val="0"/>
          <w:caps w:val="0"/>
          <w:color w:val="auto"/>
          <w:spacing w:val="0"/>
          <w:sz w:val="21"/>
          <w:szCs w:val="21"/>
          <w:highlight w:val="none"/>
          <w:shd w:val="clear" w:color="auto" w:fill="FFFFFF"/>
        </w:rPr>
        <w:t>20</w:t>
      </w:r>
      <w:r>
        <w:rPr>
          <w:rFonts w:hint="eastAsia" w:ascii="宋体" w:hAnsi="宋体" w:cs="宋体"/>
          <w:i w:val="0"/>
          <w:caps w:val="0"/>
          <w:color w:val="auto"/>
          <w:spacing w:val="0"/>
          <w:sz w:val="21"/>
          <w:szCs w:val="21"/>
          <w:highlight w:val="none"/>
          <w:shd w:val="clear" w:color="auto" w:fill="FFFFFF"/>
          <w:lang w:val="en-US" w:eastAsia="zh-CN"/>
        </w:rPr>
        <w:t>20</w:t>
      </w:r>
      <w:r>
        <w:rPr>
          <w:rFonts w:hint="eastAsia" w:ascii="宋体" w:hAnsi="宋体" w:eastAsia="宋体" w:cs="宋体"/>
          <w:i w:val="0"/>
          <w:caps w:val="0"/>
          <w:color w:val="auto"/>
          <w:spacing w:val="0"/>
          <w:sz w:val="21"/>
          <w:szCs w:val="21"/>
          <w:highlight w:val="none"/>
          <w:shd w:val="clear" w:color="auto" w:fill="FFFFFF"/>
        </w:rPr>
        <w:t>年</w:t>
      </w:r>
      <w:r>
        <w:rPr>
          <w:rFonts w:hint="eastAsia" w:ascii="宋体" w:hAnsi="宋体" w:cs="宋体"/>
          <w:i w:val="0"/>
          <w:caps w:val="0"/>
          <w:color w:val="auto"/>
          <w:spacing w:val="0"/>
          <w:sz w:val="21"/>
          <w:szCs w:val="21"/>
          <w:highlight w:val="none"/>
          <w:shd w:val="clear" w:color="auto" w:fill="FFFFFF"/>
          <w:lang w:val="en-US" w:eastAsia="zh-CN"/>
        </w:rPr>
        <w:t>4月23日</w:t>
      </w:r>
      <w:r>
        <w:rPr>
          <w:rFonts w:hint="eastAsia" w:ascii="宋体" w:hAnsi="宋体" w:eastAsia="宋体" w:cs="宋体"/>
          <w:i w:val="0"/>
          <w:caps w:val="0"/>
          <w:color w:val="auto"/>
          <w:spacing w:val="0"/>
          <w:sz w:val="21"/>
          <w:szCs w:val="21"/>
          <w:highlight w:val="none"/>
          <w:shd w:val="clear" w:color="auto" w:fill="FFFFFF"/>
          <w:lang w:val="en-US" w:eastAsia="zh-CN"/>
        </w:rPr>
        <w:t>8</w:t>
      </w:r>
      <w:r>
        <w:rPr>
          <w:rFonts w:hint="eastAsia" w:ascii="宋体" w:hAnsi="宋体" w:eastAsia="宋体" w:cs="宋体"/>
          <w:i w:val="0"/>
          <w:caps w:val="0"/>
          <w:color w:val="auto"/>
          <w:spacing w:val="0"/>
          <w:sz w:val="21"/>
          <w:szCs w:val="21"/>
          <w:highlight w:val="none"/>
          <w:shd w:val="clear" w:color="auto" w:fill="FFFFFF"/>
        </w:rPr>
        <w:t>时至20</w:t>
      </w:r>
      <w:r>
        <w:rPr>
          <w:rFonts w:hint="eastAsia" w:ascii="宋体" w:hAnsi="宋体" w:cs="宋体"/>
          <w:i w:val="0"/>
          <w:caps w:val="0"/>
          <w:color w:val="auto"/>
          <w:spacing w:val="0"/>
          <w:sz w:val="21"/>
          <w:szCs w:val="21"/>
          <w:highlight w:val="none"/>
          <w:shd w:val="clear" w:color="auto" w:fill="FFFFFF"/>
          <w:lang w:val="en-US" w:eastAsia="zh-CN"/>
        </w:rPr>
        <w:t>20</w:t>
      </w:r>
      <w:r>
        <w:rPr>
          <w:rFonts w:hint="eastAsia" w:ascii="宋体" w:hAnsi="宋体" w:eastAsia="宋体" w:cs="宋体"/>
          <w:i w:val="0"/>
          <w:caps w:val="0"/>
          <w:color w:val="auto"/>
          <w:spacing w:val="0"/>
          <w:sz w:val="21"/>
          <w:szCs w:val="21"/>
          <w:highlight w:val="none"/>
          <w:shd w:val="clear" w:color="auto" w:fill="FFFFFF"/>
        </w:rPr>
        <w:t>年</w:t>
      </w:r>
      <w:r>
        <w:rPr>
          <w:rFonts w:hint="eastAsia" w:ascii="宋体" w:hAnsi="宋体" w:cs="宋体"/>
          <w:i w:val="0"/>
          <w:caps w:val="0"/>
          <w:color w:val="auto"/>
          <w:spacing w:val="0"/>
          <w:sz w:val="21"/>
          <w:szCs w:val="21"/>
          <w:highlight w:val="none"/>
          <w:shd w:val="clear" w:color="auto" w:fill="FFFFFF"/>
          <w:lang w:val="en-US" w:eastAsia="zh-CN"/>
        </w:rPr>
        <w:t>4月29日9时30分</w:t>
      </w:r>
      <w:r>
        <w:rPr>
          <w:rFonts w:hint="eastAsia" w:ascii="宋体" w:hAnsi="宋体" w:cs="宋体"/>
          <w:i w:val="0"/>
          <w:caps w:val="0"/>
          <w:color w:val="auto"/>
          <w:spacing w:val="0"/>
          <w:sz w:val="21"/>
          <w:szCs w:val="21"/>
          <w:highlight w:val="none"/>
          <w:shd w:val="clear" w:color="auto" w:fill="FFFFFF"/>
          <w:lang w:val="en-US" w:eastAsia="zh-CN"/>
        </w:rPr>
        <w:t>。</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2、询价文件价格：免费领取</w:t>
      </w:r>
      <w:r>
        <w:rPr>
          <w:rFonts w:hint="eastAsia" w:ascii="宋体" w:hAnsi="宋体" w:cs="宋体"/>
          <w:i w:val="0"/>
          <w:caps w:val="0"/>
          <w:color w:val="auto"/>
          <w:spacing w:val="0"/>
          <w:sz w:val="21"/>
          <w:szCs w:val="21"/>
          <w:shd w:val="clear" w:color="auto" w:fill="FFFFFF"/>
          <w:lang w:eastAsia="zh-CN"/>
        </w:rPr>
        <w:t>。</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auto"/>
          <w:kern w:val="0"/>
          <w:sz w:val="24"/>
          <w:shd w:val="clear" w:color="auto" w:fill="FFFFFF"/>
          <w:lang w:bidi="ar"/>
        </w:rPr>
        <w:fldChar w:fldCharType="begin"/>
      </w:r>
      <w:r>
        <w:rPr>
          <w:rFonts w:hint="eastAsia" w:ascii="宋体" w:hAnsi="宋体" w:cs="宋体"/>
          <w:color w:val="auto"/>
          <w:kern w:val="0"/>
          <w:sz w:val="24"/>
          <w:shd w:val="clear" w:color="auto" w:fill="FFFFFF"/>
          <w:lang w:bidi="ar"/>
        </w:rPr>
        <w:instrText xml:space="preserve"> HYPERLINK "http://www.ahdmig.cn。" </w:instrText>
      </w:r>
      <w:r>
        <w:rPr>
          <w:rFonts w:hint="eastAsia" w:ascii="宋体" w:hAnsi="宋体" w:cs="宋体"/>
          <w:color w:val="auto"/>
          <w:kern w:val="0"/>
          <w:sz w:val="24"/>
          <w:shd w:val="clear" w:color="auto" w:fill="FFFFFF"/>
          <w:lang w:bidi="ar"/>
        </w:rPr>
        <w:fldChar w:fldCharType="separate"/>
      </w:r>
      <w:r>
        <w:rPr>
          <w:rStyle w:val="26"/>
          <w:rFonts w:hint="eastAsia" w:ascii="宋体" w:hAnsi="宋体" w:cs="宋体"/>
          <w:color w:val="auto"/>
          <w:kern w:val="0"/>
          <w:sz w:val="24"/>
          <w:shd w:val="clear" w:color="auto" w:fill="FFFFFF"/>
          <w:lang w:bidi="ar"/>
        </w:rPr>
        <w:t>www.ahdmig.cn</w:t>
      </w:r>
      <w:r>
        <w:rPr>
          <w:rFonts w:hint="eastAsia" w:ascii="宋体" w:hAnsi="宋体" w:cs="宋体"/>
          <w:color w:val="auto"/>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中自行下载本项目采购需求文件</w:t>
      </w:r>
      <w:r>
        <w:rPr>
          <w:rFonts w:hint="eastAsia" w:ascii="宋体" w:hAnsi="宋体" w:cs="宋体"/>
          <w:i w:val="0"/>
          <w:caps w:val="0"/>
          <w:color w:val="auto"/>
          <w:spacing w:val="0"/>
          <w:sz w:val="21"/>
          <w:szCs w:val="21"/>
          <w:shd w:val="clear" w:color="auto" w:fill="FFFFFF"/>
          <w:lang w:val="en-US" w:eastAsia="zh-CN"/>
        </w:rPr>
        <w:t>和</w:t>
      </w:r>
      <w:r>
        <w:rPr>
          <w:rFonts w:hint="eastAsia" w:ascii="宋体" w:hAnsi="宋体" w:eastAsia="宋体" w:cs="宋体"/>
          <w:i w:val="0"/>
          <w:caps w:val="0"/>
          <w:color w:val="auto"/>
          <w:spacing w:val="0"/>
          <w:sz w:val="21"/>
          <w:szCs w:val="21"/>
          <w:shd w:val="clear" w:color="auto" w:fill="FFFFFF"/>
        </w:rPr>
        <w:t>本项目询价文件。</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bookmarkStart w:id="104" w:name="_GoBack"/>
      <w:bookmarkEnd w:id="104"/>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eastAsia="宋体" w:cs="宋体"/>
          <w:i w:val="0"/>
          <w:caps w:val="0"/>
          <w:color w:val="auto"/>
          <w:spacing w:val="0"/>
          <w:sz w:val="21"/>
          <w:szCs w:val="21"/>
          <w:highlight w:val="none"/>
          <w:u w:val="single"/>
          <w:shd w:val="clear" w:color="auto" w:fill="FFFFFF"/>
        </w:rPr>
        <w:t>20</w:t>
      </w:r>
      <w:r>
        <w:rPr>
          <w:rFonts w:hint="eastAsia" w:ascii="宋体" w:hAnsi="宋体" w:cs="宋体"/>
          <w:i w:val="0"/>
          <w:caps w:val="0"/>
          <w:color w:val="auto"/>
          <w:spacing w:val="0"/>
          <w:sz w:val="21"/>
          <w:szCs w:val="21"/>
          <w:highlight w:val="none"/>
          <w:u w:val="single"/>
          <w:shd w:val="clear" w:color="auto" w:fill="FFFFFF"/>
          <w:lang w:val="en-US" w:eastAsia="zh-CN"/>
        </w:rPr>
        <w:t>20</w:t>
      </w:r>
      <w:r>
        <w:rPr>
          <w:rFonts w:hint="eastAsia" w:ascii="宋体" w:hAnsi="宋体" w:eastAsia="宋体" w:cs="宋体"/>
          <w:i w:val="0"/>
          <w:caps w:val="0"/>
          <w:color w:val="auto"/>
          <w:spacing w:val="0"/>
          <w:sz w:val="21"/>
          <w:szCs w:val="21"/>
          <w:highlight w:val="none"/>
          <w:shd w:val="clear" w:color="auto" w:fill="FFFFFF"/>
        </w:rPr>
        <w:t>年</w:t>
      </w:r>
      <w:r>
        <w:rPr>
          <w:rFonts w:hint="eastAsia" w:ascii="宋体" w:hAnsi="宋体" w:cs="宋体"/>
          <w:i w:val="0"/>
          <w:caps w:val="0"/>
          <w:color w:val="auto"/>
          <w:spacing w:val="0"/>
          <w:sz w:val="21"/>
          <w:szCs w:val="21"/>
          <w:highlight w:val="none"/>
          <w:u w:val="single"/>
          <w:shd w:val="clear" w:color="auto" w:fill="FFFFFF"/>
          <w:lang w:val="en-US" w:eastAsia="zh-CN"/>
        </w:rPr>
        <w:t>4</w:t>
      </w:r>
      <w:r>
        <w:rPr>
          <w:rFonts w:hint="eastAsia" w:ascii="宋体" w:hAnsi="宋体" w:cs="宋体"/>
          <w:i w:val="0"/>
          <w:caps w:val="0"/>
          <w:color w:val="auto"/>
          <w:spacing w:val="0"/>
          <w:sz w:val="21"/>
          <w:szCs w:val="21"/>
          <w:highlight w:val="none"/>
          <w:u w:val="none"/>
          <w:shd w:val="clear" w:color="auto" w:fill="FFFFFF"/>
          <w:lang w:val="en-US" w:eastAsia="zh-CN"/>
        </w:rPr>
        <w:t>月</w:t>
      </w:r>
      <w:r>
        <w:rPr>
          <w:rFonts w:hint="eastAsia" w:ascii="宋体" w:hAnsi="宋体" w:cs="宋体"/>
          <w:i w:val="0"/>
          <w:caps w:val="0"/>
          <w:color w:val="auto"/>
          <w:spacing w:val="0"/>
          <w:sz w:val="21"/>
          <w:szCs w:val="21"/>
          <w:highlight w:val="none"/>
          <w:u w:val="single"/>
          <w:shd w:val="clear" w:color="auto" w:fill="FFFFFF"/>
          <w:lang w:val="en-US" w:eastAsia="zh-CN"/>
        </w:rPr>
        <w:t xml:space="preserve"> 29 </w:t>
      </w:r>
      <w:r>
        <w:rPr>
          <w:rFonts w:hint="eastAsia" w:ascii="宋体" w:hAnsi="宋体" w:cs="宋体"/>
          <w:i w:val="0"/>
          <w:caps w:val="0"/>
          <w:color w:val="auto"/>
          <w:spacing w:val="0"/>
          <w:sz w:val="21"/>
          <w:szCs w:val="21"/>
          <w:highlight w:val="none"/>
          <w:u w:val="none"/>
          <w:shd w:val="clear" w:color="auto" w:fill="FFFFFF"/>
          <w:lang w:val="en-US" w:eastAsia="zh-CN"/>
        </w:rPr>
        <w:t>日</w:t>
      </w:r>
      <w:r>
        <w:rPr>
          <w:rFonts w:hint="eastAsia" w:ascii="宋体" w:hAnsi="宋体" w:cs="宋体"/>
          <w:i w:val="0"/>
          <w:caps w:val="0"/>
          <w:color w:val="auto"/>
          <w:spacing w:val="0"/>
          <w:sz w:val="21"/>
          <w:szCs w:val="21"/>
          <w:highlight w:val="none"/>
          <w:u w:val="single"/>
          <w:shd w:val="clear" w:color="auto" w:fill="FFFFFF"/>
          <w:lang w:val="en-US" w:eastAsia="zh-CN"/>
        </w:rPr>
        <w:t xml:space="preserve"> 9</w:t>
      </w:r>
      <w:r>
        <w:rPr>
          <w:rFonts w:hint="eastAsia" w:ascii="宋体" w:hAnsi="宋体" w:cs="宋体"/>
          <w:i w:val="0"/>
          <w:caps w:val="0"/>
          <w:color w:val="auto"/>
          <w:spacing w:val="0"/>
          <w:sz w:val="21"/>
          <w:szCs w:val="21"/>
          <w:highlight w:val="none"/>
          <w:u w:val="none"/>
          <w:shd w:val="clear" w:color="auto" w:fill="FFFFFF"/>
          <w:lang w:val="en-US" w:eastAsia="zh-CN"/>
        </w:rPr>
        <w:t>时</w:t>
      </w:r>
      <w:r>
        <w:rPr>
          <w:rFonts w:hint="eastAsia" w:ascii="宋体" w:hAnsi="宋体" w:cs="宋体"/>
          <w:i w:val="0"/>
          <w:caps w:val="0"/>
          <w:color w:val="auto"/>
          <w:spacing w:val="0"/>
          <w:sz w:val="21"/>
          <w:szCs w:val="21"/>
          <w:highlight w:val="none"/>
          <w:u w:val="single"/>
          <w:shd w:val="clear" w:color="auto" w:fill="FFFFFF"/>
          <w:lang w:val="en-US" w:eastAsia="zh-CN"/>
        </w:rPr>
        <w:t>30</w:t>
      </w:r>
      <w:r>
        <w:rPr>
          <w:rFonts w:hint="eastAsia" w:ascii="宋体" w:hAnsi="宋体" w:cs="宋体"/>
          <w:i w:val="0"/>
          <w:caps w:val="0"/>
          <w:color w:val="auto"/>
          <w:spacing w:val="0"/>
          <w:sz w:val="21"/>
          <w:szCs w:val="21"/>
          <w:highlight w:val="none"/>
          <w:u w:val="none"/>
          <w:shd w:val="clear" w:color="auto" w:fill="FFFFFF"/>
          <w:lang w:val="en-US" w:eastAsia="zh-CN"/>
        </w:rPr>
        <w:t>分。</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六、其他事项说明：</w:t>
      </w:r>
      <w:r>
        <w:rPr>
          <w:rFonts w:hint="eastAsia" w:ascii="宋体" w:hAnsi="宋体" w:cs="宋体"/>
          <w:i w:val="0"/>
          <w:caps w:val="0"/>
          <w:color w:val="auto"/>
          <w:spacing w:val="0"/>
          <w:sz w:val="21"/>
          <w:szCs w:val="21"/>
          <w:shd w:val="clear" w:color="auto" w:fill="FFFFFF"/>
          <w:lang w:val="en-US" w:eastAsia="zh-CN"/>
        </w:rPr>
        <w:t>/</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b/>
          <w:i w:val="0"/>
          <w:caps w:val="0"/>
          <w:color w:val="auto"/>
          <w:spacing w:val="0"/>
          <w:sz w:val="21"/>
          <w:szCs w:val="21"/>
          <w:shd w:val="clear" w:color="auto" w:fill="FFFFFF"/>
          <w:lang w:eastAsia="zh-CN"/>
        </w:rPr>
        <w:t>七</w:t>
      </w:r>
      <w:r>
        <w:rPr>
          <w:rFonts w:hint="eastAsia" w:ascii="宋体" w:hAnsi="宋体" w:eastAsia="宋体" w:cs="宋体"/>
          <w:b/>
          <w:i w:val="0"/>
          <w:caps w:val="0"/>
          <w:color w:val="auto"/>
          <w:spacing w:val="0"/>
          <w:sz w:val="21"/>
          <w:szCs w:val="21"/>
          <w:shd w:val="clear" w:color="auto" w:fill="FFFFFF"/>
        </w:rPr>
        <w:t>、联系方式</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安徽中京置业有限公司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俞先生</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shd w:val="clear" w:color="auto" w:fill="FFFFFF"/>
          <w:lang w:val="en-US" w:eastAsia="zh-CN"/>
        </w:rPr>
        <w:t>0564-5020029</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徐</w:t>
      </w:r>
      <w:r>
        <w:rPr>
          <w:rFonts w:hint="eastAsia" w:ascii="宋体" w:hAnsi="宋体" w:cs="宋体"/>
          <w:i w:val="0"/>
          <w:caps w:val="0"/>
          <w:color w:val="auto"/>
          <w:spacing w:val="0"/>
          <w:sz w:val="21"/>
          <w:szCs w:val="21"/>
          <w:shd w:val="clear" w:color="auto" w:fill="FFFFFF"/>
          <w:lang w:eastAsia="zh-CN"/>
        </w:rPr>
        <w:t>先生</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20033   15955919757</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三</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监督管理</w:t>
      </w:r>
      <w:r>
        <w:rPr>
          <w:rFonts w:hint="eastAsia" w:ascii="宋体" w:hAnsi="宋体" w:cs="宋体"/>
          <w:i w:val="0"/>
          <w:caps w:val="0"/>
          <w:color w:val="auto"/>
          <w:spacing w:val="0"/>
          <w:sz w:val="21"/>
          <w:szCs w:val="21"/>
          <w:shd w:val="clear" w:color="auto" w:fill="FFFFFF"/>
          <w:lang w:val="en-US" w:eastAsia="zh-CN"/>
        </w:rPr>
        <w:t>部门</w:t>
      </w:r>
      <w:r>
        <w:rPr>
          <w:rFonts w:hint="eastAsia" w:ascii="宋体" w:hAnsi="宋体" w:eastAsia="宋体" w:cs="宋体"/>
          <w:i w:val="0"/>
          <w:caps w:val="0"/>
          <w:color w:val="auto"/>
          <w:spacing w:val="0"/>
          <w:sz w:val="21"/>
          <w:szCs w:val="21"/>
          <w:shd w:val="clear" w:color="auto" w:fill="FFFFFF"/>
        </w:rPr>
        <w:t>：安徽大别山国投集团监察</w:t>
      </w:r>
      <w:r>
        <w:rPr>
          <w:rFonts w:hint="eastAsia" w:ascii="宋体" w:hAnsi="宋体" w:cs="宋体"/>
          <w:i w:val="0"/>
          <w:caps w:val="0"/>
          <w:color w:val="auto"/>
          <w:spacing w:val="0"/>
          <w:sz w:val="21"/>
          <w:szCs w:val="21"/>
          <w:shd w:val="clear" w:color="auto" w:fill="FFFFFF"/>
          <w:lang w:eastAsia="zh-CN"/>
        </w:rPr>
        <w:t>办公室</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址：霍山县经济开发区高桥湾路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联系人：任主任</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电  话：0564-5020180</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lang w:eastAsia="zh-CN"/>
        </w:rPr>
      </w:pPr>
      <w:r>
        <w:rPr>
          <w:rFonts w:hint="eastAsia" w:ascii="宋体" w:hAnsi="宋体" w:eastAsia="宋体" w:cs="宋体"/>
          <w:b/>
          <w:i w:val="0"/>
          <w:caps w:val="0"/>
          <w:color w:val="auto"/>
          <w:spacing w:val="0"/>
          <w:sz w:val="21"/>
          <w:szCs w:val="21"/>
          <w:shd w:val="clear" w:color="auto" w:fill="FFFFFF"/>
          <w:lang w:val="en-US" w:eastAsia="zh-CN"/>
        </w:rPr>
        <w:t>八、</w:t>
      </w:r>
      <w:r>
        <w:rPr>
          <w:rFonts w:hint="eastAsia" w:ascii="宋体" w:hAnsi="宋体" w:eastAsia="宋体" w:cs="宋体"/>
          <w:b/>
          <w:i w:val="0"/>
          <w:caps w:val="0"/>
          <w:color w:val="auto"/>
          <w:spacing w:val="0"/>
          <w:sz w:val="21"/>
          <w:szCs w:val="21"/>
          <w:shd w:val="clear" w:color="auto" w:fill="FFFFFF"/>
          <w:lang w:eastAsia="zh-CN"/>
        </w:rPr>
        <w:t>投标保证金缴纳账户</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 xml:space="preserve">1、保证金允许方式：银行转账 </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zh-CN" w:eastAsia="zh-CN"/>
        </w:rPr>
        <w:t>2、保证金金额为人民币：</w:t>
      </w:r>
      <w:r>
        <w:rPr>
          <w:rFonts w:hint="eastAsia" w:ascii="宋体" w:hAnsi="宋体" w:cs="宋体"/>
          <w:i w:val="0"/>
          <w:caps w:val="0"/>
          <w:color w:val="auto"/>
          <w:spacing w:val="0"/>
          <w:sz w:val="21"/>
          <w:szCs w:val="21"/>
          <w:shd w:val="clear" w:color="auto" w:fill="FFFFFF"/>
          <w:lang w:val="en-US" w:eastAsia="zh-CN"/>
        </w:rPr>
        <w:t>伍仟元整（</w:t>
      </w:r>
      <w:r>
        <w:rPr>
          <w:rFonts w:hint="default" w:ascii="Arial" w:hAnsi="Arial" w:cs="Arial"/>
          <w:i w:val="0"/>
          <w:caps w:val="0"/>
          <w:color w:val="auto"/>
          <w:spacing w:val="0"/>
          <w:sz w:val="21"/>
          <w:szCs w:val="21"/>
          <w:shd w:val="clear" w:color="auto" w:fill="FFFFFF"/>
          <w:lang w:val="en-US" w:eastAsia="zh-CN"/>
        </w:rPr>
        <w:t>¥</w:t>
      </w:r>
      <w:r>
        <w:rPr>
          <w:rFonts w:hint="eastAsia" w:ascii="宋体" w:hAnsi="宋体" w:cs="宋体"/>
          <w:i w:val="0"/>
          <w:caps w:val="0"/>
          <w:color w:val="auto"/>
          <w:spacing w:val="0"/>
          <w:sz w:val="21"/>
          <w:szCs w:val="21"/>
          <w:shd w:val="clear" w:color="auto" w:fill="FFFFFF"/>
          <w:lang w:val="en-US" w:eastAsia="zh-CN"/>
        </w:rPr>
        <w:t>：5000.00元整）</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3、汇入账户名称：安徽大别山工程咨询有限公司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汇入银行：安徽霍山农村商业银行股份有限公司文盛支行</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汇入银行帐号：</w:t>
      </w:r>
      <w:r>
        <w:rPr>
          <w:rFonts w:hint="eastAsia" w:ascii="宋体" w:hAnsi="宋体" w:cs="宋体"/>
          <w:i w:val="0"/>
          <w:caps w:val="0"/>
          <w:color w:val="auto"/>
          <w:spacing w:val="0"/>
          <w:sz w:val="21"/>
          <w:szCs w:val="21"/>
          <w:shd w:val="clear" w:color="auto" w:fill="FFFFFF"/>
          <w:lang w:val="en-US" w:eastAsia="zh-CN"/>
        </w:rPr>
        <w:t>20010048352066600000021</w:t>
      </w:r>
      <w:r>
        <w:rPr>
          <w:rFonts w:hint="eastAsia" w:ascii="宋体" w:hAnsi="宋体" w:cs="宋体"/>
          <w:i w:val="0"/>
          <w:caps w:val="0"/>
          <w:color w:val="auto"/>
          <w:spacing w:val="0"/>
          <w:sz w:val="21"/>
          <w:szCs w:val="21"/>
          <w:shd w:val="clear" w:color="auto" w:fill="FFFFFF"/>
          <w:lang w:val="zh-CN" w:eastAsia="zh-CN"/>
        </w:rPr>
        <w:t xml:space="preserve"> </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default" w:ascii="宋体" w:hAnsi="宋体" w:cs="宋体"/>
          <w:b/>
          <w:bCs/>
          <w:i w:val="0"/>
          <w:caps w:val="0"/>
          <w:color w:val="auto"/>
          <w:spacing w:val="0"/>
          <w:sz w:val="21"/>
          <w:szCs w:val="21"/>
          <w:shd w:val="clear" w:color="auto" w:fill="FFFFFF"/>
          <w:lang w:val="en-US" w:eastAsia="zh-CN"/>
        </w:rPr>
      </w:pPr>
      <w:r>
        <w:rPr>
          <w:rFonts w:hint="eastAsia" w:ascii="宋体" w:hAnsi="宋体" w:cs="宋体"/>
          <w:b/>
          <w:bCs/>
          <w:i w:val="0"/>
          <w:caps w:val="0"/>
          <w:color w:val="auto"/>
          <w:spacing w:val="0"/>
          <w:sz w:val="21"/>
          <w:szCs w:val="21"/>
          <w:shd w:val="clear" w:color="auto" w:fill="FFFFFF"/>
          <w:lang w:val="zh-CN" w:eastAsia="zh-CN"/>
        </w:rPr>
        <w:t>4、汇出账户要求：应为投标单位基本账户。</w:t>
      </w:r>
      <w:r>
        <w:rPr>
          <w:rFonts w:hint="eastAsia" w:ascii="宋体" w:hAnsi="宋体" w:cs="宋体"/>
          <w:b/>
          <w:bCs/>
          <w:i w:val="0"/>
          <w:caps w:val="0"/>
          <w:color w:val="auto"/>
          <w:spacing w:val="0"/>
          <w:sz w:val="21"/>
          <w:szCs w:val="21"/>
          <w:shd w:val="clear" w:color="auto" w:fill="FFFFFF"/>
          <w:lang w:val="en-US" w:eastAsia="zh-CN"/>
        </w:rPr>
        <w:t>投标保证金须从投标单位基本帐户转出，到账时间为投标截止时间前。</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安徽中京置业有限公司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rPr>
        <w:t>20</w:t>
      </w:r>
      <w:r>
        <w:rPr>
          <w:rFonts w:hint="eastAsia" w:ascii="宋体" w:hAnsi="宋体" w:cs="宋体"/>
          <w:i w:val="0"/>
          <w:caps w:val="0"/>
          <w:color w:val="auto"/>
          <w:spacing w:val="0"/>
          <w:sz w:val="21"/>
          <w:szCs w:val="21"/>
          <w:highlight w:val="none"/>
          <w:shd w:val="clear" w:color="auto" w:fill="FFFFFF"/>
          <w:lang w:val="en-US" w:eastAsia="zh-CN"/>
        </w:rPr>
        <w:t>20</w:t>
      </w:r>
      <w:r>
        <w:rPr>
          <w:rFonts w:hint="eastAsia" w:ascii="宋体" w:hAnsi="宋体" w:eastAsia="宋体" w:cs="宋体"/>
          <w:i w:val="0"/>
          <w:caps w:val="0"/>
          <w:color w:val="auto"/>
          <w:spacing w:val="0"/>
          <w:sz w:val="21"/>
          <w:szCs w:val="21"/>
          <w:highlight w:val="none"/>
          <w:shd w:val="clear" w:color="auto" w:fill="FFFFFF"/>
        </w:rPr>
        <w:t>年</w:t>
      </w:r>
      <w:r>
        <w:rPr>
          <w:rFonts w:hint="eastAsia" w:ascii="宋体" w:hAnsi="宋体" w:cs="宋体"/>
          <w:i w:val="0"/>
          <w:caps w:val="0"/>
          <w:color w:val="auto"/>
          <w:spacing w:val="0"/>
          <w:sz w:val="21"/>
          <w:szCs w:val="21"/>
          <w:highlight w:val="none"/>
          <w:shd w:val="clear" w:color="auto" w:fill="FFFFFF"/>
          <w:lang w:val="en-US" w:eastAsia="zh-CN"/>
        </w:rPr>
        <w:t>4月 23日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7"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7"/>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8" w:name="_Toc28280"/>
      <w:r>
        <w:rPr>
          <w:rFonts w:hint="eastAsia" w:ascii="宋体" w:hAnsi="宋体" w:eastAsia="宋体" w:cs="宋体"/>
          <w:bCs/>
          <w:color w:val="auto"/>
          <w:sz w:val="28"/>
          <w:szCs w:val="28"/>
        </w:rPr>
        <w:t>（一）须知前附表</w:t>
      </w:r>
      <w:bookmarkEnd w:id="8"/>
    </w:p>
    <w:tbl>
      <w:tblPr>
        <w:tblStyle w:val="17"/>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2"/>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32"/>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adjustRightInd w:val="0"/>
              <w:snapToGrid w:val="0"/>
              <w:spacing w:line="320" w:lineRule="exact"/>
              <w:rPr>
                <w:rFonts w:hint="eastAsia" w:ascii="宋体" w:hAnsi="宋体" w:cs="宋体"/>
                <w:bCs/>
                <w:color w:val="auto"/>
                <w:szCs w:val="21"/>
                <w:highlight w:val="none"/>
                <w:u w:val="none"/>
                <w:lang w:val="en-US" w:eastAsia="zh-CN"/>
              </w:rPr>
            </w:pPr>
            <w:r>
              <w:rPr>
                <w:rFonts w:hint="eastAsia" w:ascii="宋体" w:hAnsi="宋体" w:cs="宋体"/>
                <w:bCs/>
                <w:color w:val="auto"/>
                <w:szCs w:val="21"/>
                <w:highlight w:val="none"/>
                <w:u w:val="none"/>
                <w:lang w:eastAsia="zh-CN"/>
              </w:rPr>
              <w:t>项目单位：</w:t>
            </w:r>
            <w:r>
              <w:rPr>
                <w:rFonts w:hint="eastAsia" w:ascii="宋体" w:hAnsi="宋体" w:cs="宋体"/>
                <w:bCs/>
                <w:color w:val="auto"/>
                <w:szCs w:val="21"/>
                <w:highlight w:val="none"/>
                <w:u w:val="none"/>
                <w:lang w:val="en-US" w:eastAsia="zh-CN"/>
              </w:rPr>
              <w:t>安徽中京置业有限公司</w:t>
            </w:r>
          </w:p>
          <w:p>
            <w:pPr>
              <w:adjustRightInd w:val="0"/>
              <w:snapToGrid w:val="0"/>
              <w:spacing w:line="320" w:lineRule="exact"/>
              <w:rPr>
                <w:rFonts w:hint="eastAsia" w:ascii="宋体" w:hAnsi="宋体" w:cs="宋体"/>
                <w:bCs/>
                <w:color w:val="auto"/>
                <w:szCs w:val="21"/>
                <w:highlight w:val="none"/>
                <w:u w:val="none"/>
                <w:lang w:val="en-US" w:eastAsia="zh-CN"/>
              </w:rPr>
            </w:pPr>
            <w:r>
              <w:rPr>
                <w:rFonts w:hint="eastAsia" w:ascii="宋体" w:hAnsi="宋体" w:cs="宋体"/>
                <w:bCs/>
                <w:color w:val="auto"/>
                <w:szCs w:val="21"/>
                <w:highlight w:val="none"/>
                <w:u w:val="none"/>
                <w:lang w:eastAsia="zh-CN"/>
              </w:rPr>
              <w:t>地</w:t>
            </w:r>
            <w:r>
              <w:rPr>
                <w:rFonts w:hint="eastAsia" w:ascii="宋体" w:hAnsi="宋体" w:cs="宋体"/>
                <w:bCs/>
                <w:color w:val="auto"/>
                <w:szCs w:val="21"/>
                <w:highlight w:val="none"/>
                <w:u w:val="none"/>
                <w:lang w:val="en-US" w:eastAsia="zh-CN"/>
              </w:rPr>
              <w:t xml:space="preserve">  </w:t>
            </w:r>
            <w:r>
              <w:rPr>
                <w:rFonts w:hint="eastAsia" w:ascii="宋体" w:hAnsi="宋体" w:cs="宋体"/>
                <w:bCs/>
                <w:color w:val="auto"/>
                <w:szCs w:val="21"/>
                <w:highlight w:val="none"/>
                <w:u w:val="none"/>
                <w:lang w:eastAsia="zh-CN"/>
              </w:rPr>
              <w:t>址：安徽霍山经济开发区高桥湾路</w:t>
            </w:r>
          </w:p>
          <w:p>
            <w:pPr>
              <w:adjustRightInd w:val="0"/>
              <w:snapToGrid w:val="0"/>
              <w:spacing w:line="320" w:lineRule="exact"/>
              <w:rPr>
                <w:rFonts w:hint="default" w:ascii="宋体" w:hAnsi="宋体" w:cs="宋体"/>
                <w:bCs/>
                <w:color w:val="auto"/>
                <w:szCs w:val="21"/>
                <w:highlight w:val="none"/>
                <w:u w:val="none"/>
                <w:lang w:val="en-US" w:eastAsia="zh-CN"/>
              </w:rPr>
            </w:pPr>
            <w:r>
              <w:rPr>
                <w:rFonts w:hint="eastAsia" w:ascii="宋体" w:hAnsi="宋体" w:cs="宋体"/>
                <w:bCs/>
                <w:color w:val="auto"/>
                <w:szCs w:val="21"/>
                <w:highlight w:val="none"/>
                <w:u w:val="none"/>
                <w:lang w:eastAsia="zh-CN"/>
              </w:rPr>
              <w:t>联系人：</w:t>
            </w:r>
            <w:r>
              <w:rPr>
                <w:rFonts w:hint="eastAsia" w:ascii="宋体" w:hAnsi="宋体" w:cs="宋体"/>
                <w:bCs/>
                <w:color w:val="auto"/>
                <w:szCs w:val="21"/>
                <w:highlight w:val="none"/>
                <w:u w:val="none"/>
                <w:lang w:val="en-US" w:eastAsia="zh-CN"/>
              </w:rPr>
              <w:t>俞先生</w:t>
            </w:r>
          </w:p>
          <w:p>
            <w:pPr>
              <w:adjustRightInd w:val="0"/>
              <w:snapToGrid w:val="0"/>
              <w:spacing w:line="320" w:lineRule="exact"/>
              <w:rPr>
                <w:rFonts w:hint="default" w:ascii="宋体" w:hAnsi="宋体" w:eastAsia="宋体" w:cs="宋体"/>
                <w:bCs/>
                <w:color w:val="auto"/>
                <w:szCs w:val="21"/>
                <w:highlight w:val="none"/>
                <w:lang w:val="en-US" w:eastAsia="zh-CN"/>
              </w:rPr>
            </w:pPr>
            <w:r>
              <w:rPr>
                <w:rFonts w:hint="eastAsia" w:ascii="宋体" w:hAnsi="宋体" w:cs="宋体"/>
                <w:bCs/>
                <w:color w:val="auto"/>
                <w:szCs w:val="21"/>
                <w:highlight w:val="none"/>
                <w:u w:val="none"/>
                <w:lang w:eastAsia="zh-CN"/>
              </w:rPr>
              <w:t>电</w:t>
            </w:r>
            <w:r>
              <w:rPr>
                <w:rFonts w:hint="eastAsia" w:ascii="宋体" w:hAnsi="宋体" w:cs="宋体"/>
                <w:bCs/>
                <w:color w:val="auto"/>
                <w:szCs w:val="21"/>
                <w:highlight w:val="none"/>
                <w:u w:val="none"/>
                <w:lang w:val="en-US" w:eastAsia="zh-CN"/>
              </w:rPr>
              <w:t xml:space="preserve">  </w:t>
            </w:r>
            <w:r>
              <w:rPr>
                <w:rFonts w:hint="eastAsia" w:ascii="宋体" w:hAnsi="宋体" w:cs="宋体"/>
                <w:bCs/>
                <w:color w:val="auto"/>
                <w:szCs w:val="21"/>
                <w:highlight w:val="none"/>
                <w:u w:val="none"/>
                <w:lang w:eastAsia="zh-CN"/>
              </w:rPr>
              <w:t>话：</w:t>
            </w:r>
            <w:r>
              <w:rPr>
                <w:rFonts w:hint="eastAsia" w:ascii="宋体" w:hAnsi="宋体" w:cs="宋体"/>
                <w:bCs/>
                <w:color w:val="auto"/>
                <w:szCs w:val="21"/>
                <w:highlight w:val="none"/>
                <w:u w:val="none"/>
                <w:lang w:val="en-US" w:eastAsia="zh-CN"/>
              </w:rPr>
              <w:t>0564-5020029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采购代理机构</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  称：</w:t>
            </w:r>
            <w:r>
              <w:rPr>
                <w:rFonts w:hint="eastAsia" w:ascii="宋体" w:hAnsi="宋体" w:cs="宋体"/>
                <w:bCs/>
                <w:color w:val="auto"/>
                <w:szCs w:val="21"/>
                <w:highlight w:val="none"/>
                <w:u w:val="none"/>
                <w:lang w:eastAsia="zh-CN"/>
              </w:rPr>
              <w:t>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徐</w:t>
            </w:r>
            <w:r>
              <w:rPr>
                <w:rFonts w:hint="eastAsia" w:ascii="宋体" w:hAnsi="宋体" w:cs="宋体"/>
                <w:i w:val="0"/>
                <w:caps w:val="0"/>
                <w:color w:val="auto"/>
                <w:spacing w:val="0"/>
                <w:sz w:val="21"/>
                <w:szCs w:val="21"/>
                <w:highlight w:val="none"/>
                <w:shd w:val="clear" w:color="auto" w:fill="FFFFFF"/>
                <w:lang w:eastAsia="zh-CN"/>
              </w:rPr>
              <w:t>先生</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20033  15955919757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2"/>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33"/>
              <w:widowControl w:val="0"/>
              <w:adjustRightInd w:val="0"/>
              <w:snapToGrid w:val="0"/>
              <w:spacing w:before="0" w:beforeAutospacing="0" w:after="0" w:afterAutospacing="0" w:line="320" w:lineRule="exact"/>
              <w:jc w:val="both"/>
              <w:rPr>
                <w:rFonts w:hint="eastAsia" w:ascii="宋体" w:hAnsi="宋体" w:eastAsia="宋体" w:cs="宋体"/>
                <w:b w:val="0"/>
                <w:color w:val="auto"/>
                <w:kern w:val="2"/>
                <w:sz w:val="21"/>
                <w:szCs w:val="21"/>
                <w:highlight w:val="none"/>
              </w:rPr>
            </w:pPr>
            <w:r>
              <w:rPr>
                <w:rFonts w:hint="eastAsia" w:cs="宋体"/>
                <w:b w:val="0"/>
                <w:bCs w:val="0"/>
                <w:color w:val="auto"/>
                <w:kern w:val="2"/>
                <w:sz w:val="21"/>
                <w:szCs w:val="21"/>
                <w:highlight w:val="none"/>
                <w:u w:val="none"/>
                <w:lang w:val="en-US" w:eastAsia="zh-CN" w:bidi="ar-SA"/>
              </w:rPr>
              <w:t>大别山创新大厦项目人防工程人防防护设备采购及安装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70" w:type="dxa"/>
            <w:vAlign w:val="center"/>
          </w:tcPr>
          <w:p>
            <w:pPr>
              <w:pStyle w:val="32"/>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项目编号</w:t>
            </w:r>
          </w:p>
        </w:tc>
        <w:tc>
          <w:tcPr>
            <w:tcW w:w="7568" w:type="dxa"/>
            <w:vAlign w:val="center"/>
          </w:tcPr>
          <w:p>
            <w:pPr>
              <w:pStyle w:val="33"/>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val="0"/>
                <w:bCs/>
                <w:color w:val="auto"/>
                <w:kern w:val="2"/>
                <w:sz w:val="21"/>
                <w:szCs w:val="21"/>
                <w:highlight w:val="none"/>
                <w:lang w:eastAsia="zh-CN"/>
              </w:rPr>
              <w:t>DBSCG-2020-</w:t>
            </w:r>
            <w:r>
              <w:rPr>
                <w:rFonts w:hint="eastAsia" w:cs="宋体"/>
                <w:b w:val="0"/>
                <w:bCs/>
                <w:color w:val="auto"/>
                <w:kern w:val="2"/>
                <w:sz w:val="21"/>
                <w:szCs w:val="21"/>
                <w:highlight w:val="none"/>
                <w:lang w:val="en-US" w:eastAsia="zh-CN"/>
              </w:rPr>
              <w:t>026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68" w:type="dxa"/>
            <w:vAlign w:val="center"/>
          </w:tcPr>
          <w:p>
            <w:pPr>
              <w:pStyle w:val="33"/>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bCs/>
                <w:color w:val="auto"/>
                <w:sz w:val="21"/>
                <w:szCs w:val="21"/>
                <w:highlight w:val="none"/>
              </w:rPr>
              <w:t>人民币</w:t>
            </w:r>
            <w:r>
              <w:rPr>
                <w:rFonts w:hint="eastAsia" w:cs="宋体"/>
                <w:b/>
                <w:bCs/>
                <w:color w:val="auto"/>
                <w:sz w:val="21"/>
                <w:szCs w:val="21"/>
                <w:highlight w:val="none"/>
                <w:u w:val="single"/>
                <w:lang w:val="en-US" w:eastAsia="zh-CN"/>
              </w:rPr>
              <w:t xml:space="preserve"> 贰拾玖万零柒佰玖拾柒元玖角捌分整</w:t>
            </w:r>
            <w:r>
              <w:rPr>
                <w:rFonts w:hint="eastAsia" w:ascii="宋体" w:hAnsi="宋体" w:eastAsia="宋体" w:cs="宋体"/>
                <w:b/>
                <w:bCs/>
                <w:color w:val="auto"/>
                <w:sz w:val="21"/>
                <w:szCs w:val="21"/>
                <w:highlight w:val="none"/>
              </w:rPr>
              <w:t>（</w:t>
            </w:r>
            <w:r>
              <w:rPr>
                <w:rFonts w:hint="eastAsia" w:ascii="宋体" w:hAnsi="宋体" w:eastAsia="宋体" w:cs="宋体"/>
                <w:b/>
                <w:bCs/>
                <w:color w:val="auto"/>
                <w:sz w:val="21"/>
                <w:szCs w:val="21"/>
                <w:highlight w:val="none"/>
              </w:rPr>
              <w:t>￥</w:t>
            </w:r>
            <w:r>
              <w:rPr>
                <w:rFonts w:ascii="宋体" w:hAnsi="宋体" w:eastAsia="宋体" w:cs="宋体"/>
                <w:color w:val="auto"/>
                <w:sz w:val="24"/>
                <w:szCs w:val="24"/>
              </w:rPr>
              <w:t>290797.98</w:t>
            </w:r>
            <w:r>
              <w:rPr>
                <w:rFonts w:hint="eastAsia" w:ascii="宋体" w:hAnsi="宋体" w:eastAsia="宋体" w:cs="宋体"/>
                <w:b/>
                <w:bCs/>
                <w:color w:val="auto"/>
                <w:sz w:val="21"/>
                <w:szCs w:val="21"/>
                <w:highlight w:val="none"/>
              </w:rPr>
              <w:t>元）</w:t>
            </w:r>
            <w:r>
              <w:rPr>
                <w:rFonts w:hint="eastAsia" w:ascii="宋体" w:hAnsi="宋体" w:eastAsia="宋体" w:cs="宋体"/>
                <w:color w:val="auto"/>
                <w:kern w:val="0"/>
                <w:sz w:val="21"/>
                <w:szCs w:val="21"/>
                <w:highlight w:val="none"/>
                <w:shd w:val="clear" w:color="auto" w:fill="FFFFFF"/>
              </w:rPr>
              <w:t>，超过此限价的报价为无效</w:t>
            </w:r>
            <w:r>
              <w:rPr>
                <w:rFonts w:hint="eastAsia" w:cs="宋体"/>
                <w:color w:val="auto"/>
                <w:kern w:val="0"/>
                <w:sz w:val="21"/>
                <w:szCs w:val="21"/>
                <w:highlight w:val="none"/>
                <w:shd w:val="clear" w:color="auto" w:fill="FFFFFF"/>
                <w:lang w:eastAsia="zh-CN"/>
              </w:rPr>
              <w:t>响应</w:t>
            </w:r>
            <w:r>
              <w:rPr>
                <w:rFonts w:hint="eastAsia" w:ascii="宋体" w:hAnsi="宋体" w:eastAsia="宋体" w:cs="宋体"/>
                <w:color w:val="auto"/>
                <w:kern w:val="0"/>
                <w:sz w:val="21"/>
                <w:szCs w:val="21"/>
                <w:highlight w:val="none"/>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color w:val="auto"/>
                <w:kern w:val="0"/>
                <w:szCs w:val="21"/>
                <w:highlight w:val="none"/>
                <w:shd w:val="clear" w:color="auto" w:fill="FFFFFF"/>
              </w:rPr>
            </w:pPr>
            <w:r>
              <w:rPr>
                <w:rFonts w:hint="eastAsia" w:ascii="宋体" w:hAnsi="宋体" w:cs="宋体"/>
                <w:color w:val="auto"/>
                <w:szCs w:val="21"/>
                <w:highlight w:val="none"/>
                <w:u w:val="none"/>
                <w:lang w:val="en-US" w:eastAsia="zh-CN"/>
              </w:rPr>
              <w:t>45</w:t>
            </w:r>
            <w:r>
              <w:rPr>
                <w:rFonts w:hint="eastAsia" w:ascii="宋体" w:hAnsi="宋体" w:eastAsia="宋体" w:cs="宋体"/>
                <w:color w:val="auto"/>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ind w:firstLine="420" w:firstLineChars="200"/>
              <w:rPr>
                <w:rFonts w:hint="eastAsia" w:ascii="宋体" w:hAnsi="宋体" w:cs="宋体"/>
                <w:bCs/>
                <w:color w:val="auto"/>
                <w:szCs w:val="21"/>
                <w:highlight w:val="none"/>
                <w:u w:val="none"/>
                <w:lang w:eastAsia="zh-CN"/>
              </w:rPr>
            </w:pPr>
            <w:r>
              <w:rPr>
                <w:rFonts w:hint="eastAsia" w:ascii="宋体" w:hAnsi="宋体" w:cs="宋体"/>
                <w:bCs/>
                <w:color w:val="auto"/>
                <w:szCs w:val="21"/>
                <w:highlight w:val="none"/>
                <w:u w:val="none"/>
                <w:lang w:eastAsia="zh-CN"/>
              </w:rPr>
              <w:t>付款方式</w:t>
            </w:r>
          </w:p>
        </w:tc>
        <w:tc>
          <w:tcPr>
            <w:tcW w:w="7568" w:type="dxa"/>
            <w:vAlign w:val="center"/>
          </w:tcPr>
          <w:p>
            <w:pPr>
              <w:adjustRightInd w:val="0"/>
              <w:snapToGrid w:val="0"/>
              <w:spacing w:line="320" w:lineRule="exact"/>
              <w:rPr>
                <w:rFonts w:hint="default" w:ascii="宋体" w:hAnsi="宋体" w:cs="宋体"/>
                <w:bCs/>
                <w:color w:val="auto"/>
                <w:szCs w:val="21"/>
                <w:highlight w:val="none"/>
                <w:u w:val="none"/>
                <w:lang w:val="en-US" w:eastAsia="zh-CN"/>
              </w:rPr>
            </w:pPr>
            <w:r>
              <w:rPr>
                <w:rFonts w:hint="eastAsia" w:ascii="宋体" w:hAnsi="宋体" w:eastAsia="宋体" w:cs="宋体"/>
                <w:i w:val="0"/>
                <w:caps w:val="0"/>
                <w:color w:val="auto"/>
                <w:spacing w:val="0"/>
                <w:kern w:val="0"/>
                <w:sz w:val="21"/>
                <w:szCs w:val="21"/>
                <w:highlight w:val="none"/>
                <w:shd w:val="clear" w:color="auto" w:fill="FFFFFF"/>
                <w:lang w:val="en-US" w:eastAsia="zh-CN" w:bidi="ar"/>
              </w:rPr>
              <w:t>合同生效，全部产品运到现场，经甲方验收合格后，支付合同总金额的20%，设备安装调试完成并经验收合格后支付合同总金额的50%，其余30%货款如无质量问题，在一年质保期满后15天内支付。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供货及安装地点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6"/>
                <w:kern w:val="0"/>
                <w:szCs w:val="21"/>
                <w:highlight w:val="none"/>
                <w:shd w:val="clear" w:color="auto" w:fill="FFFFFF"/>
              </w:rPr>
            </w:pPr>
            <w:r>
              <w:rPr>
                <w:rFonts w:hint="eastAsia" w:ascii="宋体" w:hAnsi="宋体" w:cs="宋体"/>
                <w:b w:val="0"/>
                <w:bCs w:val="0"/>
                <w:color w:val="auto"/>
                <w:szCs w:val="21"/>
                <w:highlight w:val="none"/>
                <w:lang w:eastAsia="zh-CN"/>
              </w:rPr>
              <w:t>安徽中京置业有限公司</w:t>
            </w:r>
            <w:r>
              <w:rPr>
                <w:rFonts w:hint="eastAsia" w:ascii="宋体" w:hAnsi="宋体" w:eastAsia="宋体" w:cs="宋体"/>
                <w:b w:val="0"/>
                <w:bCs w:val="0"/>
                <w:color w:val="auto"/>
                <w:szCs w:val="21"/>
                <w:highlight w:val="none"/>
              </w:rPr>
              <w:t>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供货期限</w:t>
            </w:r>
          </w:p>
        </w:tc>
        <w:tc>
          <w:tcPr>
            <w:tcW w:w="75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left"/>
              <w:textAlignment w:val="auto"/>
              <w:outlineLvl w:val="9"/>
              <w:rPr>
                <w:rFonts w:hint="eastAsia" w:ascii="宋体" w:hAnsi="宋体" w:eastAsia="宋体" w:cs="宋体"/>
                <w:b w:val="0"/>
                <w:bCs w:val="0"/>
                <w:color w:val="auto"/>
                <w:szCs w:val="21"/>
                <w:highlight w:val="none"/>
              </w:rPr>
            </w:pPr>
            <w:r>
              <w:rPr>
                <w:rFonts w:hint="eastAsia" w:ascii="宋体" w:hAnsi="宋体" w:cs="宋体"/>
                <w:bCs/>
                <w:color w:val="auto"/>
                <w:szCs w:val="21"/>
                <w:highlight w:val="none"/>
                <w:u w:val="none"/>
                <w:lang w:val="en-US" w:eastAsia="zh-CN"/>
              </w:rPr>
              <w:t>具备施工条件后15日历天，计划开工日期：以建设单位下达开工令为准。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合同谈判时确定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询价方式：</w:t>
            </w:r>
            <w:r>
              <w:rPr>
                <w:rFonts w:hint="eastAsia" w:ascii="宋体" w:hAnsi="宋体" w:cs="宋体"/>
                <w:color w:val="auto"/>
                <w:szCs w:val="21"/>
                <w:highlight w:val="none"/>
                <w:lang w:eastAsia="zh-CN"/>
              </w:rPr>
              <w:t>现场</w:t>
            </w:r>
            <w:r>
              <w:rPr>
                <w:rFonts w:hint="eastAsia" w:ascii="宋体" w:hAnsi="宋体" w:eastAsia="宋体" w:cs="宋体"/>
                <w:color w:val="auto"/>
                <w:szCs w:val="21"/>
                <w:highlight w:val="none"/>
              </w:rPr>
              <w:t>询价</w:t>
            </w:r>
          </w:p>
          <w:p>
            <w:pPr>
              <w:adjustRightInd w:val="0"/>
              <w:snapToGrid w:val="0"/>
              <w:spacing w:line="320" w:lineRule="exact"/>
              <w:rPr>
                <w:rFonts w:hint="eastAsia" w:ascii="宋体" w:hAnsi="宋体" w:eastAsia="宋体" w:cs="宋体"/>
                <w:color w:val="auto"/>
                <w:szCs w:val="21"/>
                <w:highlight w:val="none"/>
                <w:lang w:val="zh-CN"/>
              </w:rPr>
            </w:pPr>
            <w:r>
              <w:rPr>
                <w:rFonts w:hint="eastAsia" w:ascii="宋体" w:hAnsi="宋体" w:eastAsia="宋体" w:cs="宋体"/>
                <w:b w:val="0"/>
                <w:bCs/>
                <w:color w:val="auto"/>
                <w:sz w:val="21"/>
                <w:szCs w:val="21"/>
                <w:highlight w:val="none"/>
              </w:rPr>
              <w:t>响应文件</w:t>
            </w:r>
            <w:r>
              <w:rPr>
                <w:rFonts w:hint="eastAsia" w:ascii="宋体" w:hAnsi="宋体" w:cs="宋体"/>
                <w:b w:val="0"/>
                <w:bCs/>
                <w:color w:val="auto"/>
                <w:sz w:val="21"/>
                <w:szCs w:val="21"/>
                <w:highlight w:val="none"/>
                <w:lang w:eastAsia="zh-CN"/>
              </w:rPr>
              <w:t>递交</w:t>
            </w:r>
            <w:r>
              <w:rPr>
                <w:rFonts w:hint="eastAsia" w:ascii="宋体" w:hAnsi="宋体" w:eastAsia="宋体" w:cs="宋体"/>
                <w:b w:val="0"/>
                <w:bCs/>
                <w:color w:val="auto"/>
                <w:sz w:val="21"/>
                <w:szCs w:val="21"/>
                <w:highlight w:val="none"/>
              </w:rPr>
              <w:t>截止时间及</w:t>
            </w:r>
            <w:r>
              <w:rPr>
                <w:rFonts w:hint="eastAsia" w:ascii="宋体" w:hAnsi="宋体" w:eastAsia="宋体" w:cs="宋体"/>
                <w:b w:val="0"/>
                <w:bCs/>
                <w:color w:val="auto"/>
                <w:sz w:val="21"/>
                <w:szCs w:val="21"/>
                <w:highlight w:val="none"/>
                <w:lang w:val="en-US" w:eastAsia="zh-CN"/>
              </w:rPr>
              <w:t>询价</w:t>
            </w:r>
            <w:r>
              <w:rPr>
                <w:rFonts w:hint="eastAsia" w:ascii="宋体" w:hAnsi="宋体" w:eastAsia="宋体" w:cs="宋体"/>
                <w:b w:val="0"/>
                <w:bCs/>
                <w:color w:val="auto"/>
                <w:sz w:val="21"/>
                <w:szCs w:val="21"/>
                <w:highlight w:val="none"/>
              </w:rPr>
              <w:t>时间：北京时间</w:t>
            </w:r>
            <w:r>
              <w:rPr>
                <w:rFonts w:hint="eastAsia" w:ascii="宋体" w:hAnsi="宋体" w:eastAsia="宋体" w:cs="宋体"/>
                <w:b w:val="0"/>
                <w:bCs/>
                <w:color w:val="auto"/>
                <w:sz w:val="21"/>
                <w:szCs w:val="21"/>
                <w:highlight w:val="none"/>
                <w:u w:val="single"/>
              </w:rPr>
              <w:t>20</w:t>
            </w:r>
            <w:r>
              <w:rPr>
                <w:rFonts w:hint="eastAsia" w:ascii="宋体" w:hAnsi="宋体" w:cs="宋体"/>
                <w:b w:val="0"/>
                <w:bCs/>
                <w:color w:val="auto"/>
                <w:sz w:val="21"/>
                <w:szCs w:val="21"/>
                <w:highlight w:val="none"/>
                <w:u w:val="single"/>
                <w:lang w:val="en-US" w:eastAsia="zh-CN"/>
              </w:rPr>
              <w:t>20</w:t>
            </w:r>
            <w:r>
              <w:rPr>
                <w:rFonts w:hint="eastAsia" w:ascii="宋体" w:hAnsi="宋体" w:eastAsia="宋体" w:cs="宋体"/>
                <w:b w:val="0"/>
                <w:bCs/>
                <w:color w:val="auto"/>
                <w:sz w:val="21"/>
                <w:szCs w:val="21"/>
                <w:highlight w:val="none"/>
                <w:u w:val="none"/>
              </w:rPr>
              <w:t>年</w:t>
            </w:r>
            <w:r>
              <w:rPr>
                <w:rFonts w:hint="eastAsia" w:ascii="宋体" w:hAnsi="宋体" w:cs="宋体"/>
                <w:b w:val="0"/>
                <w:bCs/>
                <w:color w:val="auto"/>
                <w:sz w:val="21"/>
                <w:szCs w:val="21"/>
                <w:highlight w:val="none"/>
                <w:u w:val="single"/>
                <w:lang w:val="en-US" w:eastAsia="zh-CN"/>
              </w:rPr>
              <w:t>4月29 日9 时30</w:t>
            </w:r>
            <w:r>
              <w:rPr>
                <w:rFonts w:hint="eastAsia" w:ascii="宋体" w:hAnsi="宋体" w:cs="宋体"/>
                <w:b w:val="0"/>
                <w:bCs/>
                <w:color w:val="auto"/>
                <w:sz w:val="21"/>
                <w:szCs w:val="21"/>
                <w:highlight w:val="none"/>
                <w:u w:val="none"/>
                <w:lang w:val="en-US" w:eastAsia="zh-CN"/>
              </w:rPr>
              <w:t>分</w:t>
            </w:r>
            <w:r>
              <w:rPr>
                <w:rFonts w:hint="eastAsia" w:ascii="宋体" w:hAnsi="宋体" w:eastAsia="宋体" w:cs="宋体"/>
                <w:b w:val="0"/>
                <w:bCs/>
                <w:color w:val="auto"/>
                <w:sz w:val="21"/>
                <w:szCs w:val="21"/>
                <w:highlight w:val="none"/>
                <w:u w:val="none"/>
              </w:rPr>
              <w:t>前</w:t>
            </w:r>
            <w:r>
              <w:rPr>
                <w:rFonts w:hint="eastAsia" w:ascii="宋体" w:hAnsi="宋体" w:eastAsia="宋体" w:cs="宋体"/>
                <w:b w:val="0"/>
                <w:bCs/>
                <w:color w:val="auto"/>
                <w:sz w:val="21"/>
                <w:szCs w:val="21"/>
                <w:highlight w:val="none"/>
                <w:u w:val="none"/>
                <w:lang w:eastAsia="zh-CN"/>
              </w:rPr>
              <w:t>，</w:t>
            </w:r>
            <w:r>
              <w:rPr>
                <w:rFonts w:hint="eastAsia" w:ascii="宋体" w:hAnsi="宋体" w:eastAsia="宋体" w:cs="宋体"/>
                <w:b w:val="0"/>
                <w:bCs/>
                <w:color w:val="auto"/>
                <w:sz w:val="21"/>
                <w:szCs w:val="21"/>
                <w:highlight w:val="none"/>
              </w:rPr>
              <w:t>逾期</w:t>
            </w:r>
            <w:r>
              <w:rPr>
                <w:rFonts w:hint="eastAsia" w:ascii="宋体" w:hAnsi="宋体" w:cs="宋体"/>
                <w:b w:val="0"/>
                <w:bCs/>
                <w:color w:val="auto"/>
                <w:sz w:val="21"/>
                <w:szCs w:val="21"/>
                <w:highlight w:val="none"/>
                <w:lang w:eastAsia="zh-CN"/>
              </w:rPr>
              <w:t>递交</w:t>
            </w:r>
            <w:r>
              <w:rPr>
                <w:rFonts w:hint="eastAsia" w:ascii="宋体" w:hAnsi="宋体" w:eastAsia="宋体" w:cs="宋体"/>
                <w:b w:val="0"/>
                <w:bCs/>
                <w:color w:val="auto"/>
                <w:sz w:val="21"/>
                <w:szCs w:val="21"/>
                <w:highlight w:val="none"/>
              </w:rPr>
              <w:t>，概不接受。同时在投标截止时间前,供应商到</w:t>
            </w:r>
            <w:r>
              <w:rPr>
                <w:rFonts w:hint="eastAsia" w:ascii="宋体" w:hAnsi="宋体" w:cs="宋体"/>
                <w:b w:val="0"/>
                <w:bCs/>
                <w:color w:val="auto"/>
                <w:sz w:val="21"/>
                <w:szCs w:val="21"/>
                <w:highlight w:val="none"/>
                <w:lang w:eastAsia="zh-CN"/>
              </w:rPr>
              <w:t>安徽大别山工程咨询有限公司一楼</w:t>
            </w:r>
            <w:r>
              <w:rPr>
                <w:rFonts w:hint="eastAsia" w:ascii="宋体" w:hAnsi="宋体" w:eastAsia="宋体" w:cs="宋体"/>
                <w:b w:val="0"/>
                <w:bCs/>
                <w:color w:val="auto"/>
                <w:sz w:val="21"/>
                <w:szCs w:val="21"/>
                <w:highlight w:val="none"/>
              </w:rPr>
              <w:t>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标书要求：</w:t>
            </w: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ascii="宋体" w:hAnsi="宋体" w:eastAsia="宋体" w:cs="宋体"/>
                <w:b w:val="0"/>
                <w:bCs w:val="0"/>
                <w:color w:val="auto"/>
                <w:spacing w:val="-4"/>
                <w:sz w:val="21"/>
                <w:szCs w:val="21"/>
                <w:highlight w:val="none"/>
              </w:rPr>
              <w:t>应在投标截止时间</w:t>
            </w:r>
            <w:r>
              <w:rPr>
                <w:rFonts w:hint="eastAsia" w:ascii="宋体" w:hAnsi="宋体" w:cs="宋体"/>
                <w:b w:val="0"/>
                <w:bCs w:val="0"/>
                <w:color w:val="auto"/>
                <w:spacing w:val="-4"/>
                <w:sz w:val="21"/>
                <w:szCs w:val="21"/>
                <w:highlight w:val="none"/>
                <w:lang w:eastAsia="zh-CN"/>
              </w:rPr>
              <w:t>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b w:val="0"/>
                <w:bCs w:val="0"/>
                <w:color w:val="auto"/>
                <w:sz w:val="21"/>
                <w:szCs w:val="21"/>
                <w:highlight w:val="none"/>
                <w:lang w:eastAsia="zh-CN"/>
              </w:rPr>
              <w:t>安徽大别山工程咨询有限公司一楼</w:t>
            </w:r>
            <w:r>
              <w:rPr>
                <w:rFonts w:hint="eastAsia" w:ascii="宋体" w:hAnsi="宋体" w:eastAsia="宋体" w:cs="宋体"/>
                <w:b w:val="0"/>
                <w:bCs w:val="0"/>
                <w:color w:val="auto"/>
                <w:sz w:val="21"/>
                <w:szCs w:val="21"/>
                <w:highlight w:val="none"/>
              </w:rPr>
              <w:t>开标厅</w:t>
            </w:r>
            <w:r>
              <w:rPr>
                <w:rFonts w:hint="eastAsia" w:ascii="宋体" w:hAnsi="宋体" w:eastAsia="宋体" w:cs="宋体"/>
                <w:b w:val="0"/>
                <w:bCs w:val="0"/>
                <w:color w:val="auto"/>
                <w:spacing w:val="-4"/>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12"/>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递交投标文件注意事项</w:t>
            </w:r>
          </w:p>
        </w:tc>
        <w:tc>
          <w:tcPr>
            <w:tcW w:w="7568" w:type="dxa"/>
            <w:vAlign w:val="center"/>
          </w:tcPr>
          <w:p>
            <w:pPr>
              <w:pStyle w:val="11"/>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hAnsi="宋体" w:cs="宋体"/>
                <w:bCs/>
                <w:color w:val="auto"/>
                <w:sz w:val="21"/>
                <w:szCs w:val="21"/>
                <w:highlight w:val="none"/>
              </w:rPr>
              <w:t>必须在投标截止时间前现场递交。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有意参加投标的投标企业在投标截止时间前将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auto"/>
                <w:kern w:val="0"/>
                <w:sz w:val="24"/>
                <w:shd w:val="clear" w:color="auto" w:fill="FFFFFF"/>
                <w:lang w:bidi="ar"/>
              </w:rPr>
              <w:fldChar w:fldCharType="begin"/>
            </w:r>
            <w:r>
              <w:rPr>
                <w:rFonts w:hint="eastAsia" w:ascii="宋体" w:hAnsi="宋体" w:cs="宋体"/>
                <w:color w:val="auto"/>
                <w:kern w:val="0"/>
                <w:sz w:val="24"/>
                <w:shd w:val="clear" w:color="auto" w:fill="FFFFFF"/>
                <w:lang w:bidi="ar"/>
              </w:rPr>
              <w:instrText xml:space="preserve"> HYPERLINK "http://www.ahdmig.cn。" </w:instrText>
            </w:r>
            <w:r>
              <w:rPr>
                <w:rFonts w:hint="eastAsia" w:ascii="宋体" w:hAnsi="宋体" w:cs="宋体"/>
                <w:color w:val="auto"/>
                <w:kern w:val="0"/>
                <w:sz w:val="24"/>
                <w:shd w:val="clear" w:color="auto" w:fill="FFFFFF"/>
                <w:lang w:bidi="ar"/>
              </w:rPr>
              <w:fldChar w:fldCharType="separate"/>
            </w:r>
            <w:r>
              <w:rPr>
                <w:rStyle w:val="26"/>
                <w:rFonts w:hint="eastAsia" w:ascii="宋体" w:hAnsi="宋体" w:cs="宋体"/>
                <w:color w:val="auto"/>
                <w:kern w:val="0"/>
                <w:sz w:val="24"/>
                <w:shd w:val="clear" w:color="auto" w:fill="FFFFFF"/>
                <w:lang w:bidi="ar"/>
              </w:rPr>
              <w:t>www.ahdmig.cn</w:t>
            </w:r>
            <w:r>
              <w:rPr>
                <w:rFonts w:hint="eastAsia" w:ascii="宋体" w:hAnsi="宋体" w:cs="宋体"/>
                <w:color w:val="auto"/>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cs="宋体"/>
                <w:i w:val="0"/>
                <w:caps w:val="0"/>
                <w:color w:val="auto"/>
                <w:spacing w:val="0"/>
                <w:sz w:val="21"/>
                <w:szCs w:val="21"/>
                <w:shd w:val="clear" w:color="auto" w:fill="FFFFFF"/>
                <w:lang w:eastAsia="zh-CN"/>
              </w:rPr>
              <w:t>”</w:t>
            </w:r>
            <w:r>
              <w:rPr>
                <w:rFonts w:hint="eastAsia" w:ascii="宋体" w:hAnsi="宋体"/>
                <w:color w:val="auto"/>
                <w:szCs w:val="21"/>
                <w:highlight w:val="none"/>
              </w:rPr>
              <w:t>中下载本项目采购需求等文件。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rPr>
              <w:t>投标人对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ascii="宋体" w:hAnsi="宋体" w:cs="宋体"/>
                <w:color w:val="auto"/>
                <w:highlight w:val="none"/>
              </w:rPr>
              <w:t>2</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投标保证金</w:t>
            </w:r>
          </w:p>
        </w:tc>
        <w:tc>
          <w:tcPr>
            <w:tcW w:w="7568" w:type="dxa"/>
            <w:vAlign w:val="center"/>
          </w:tcPr>
          <w:p>
            <w:pPr>
              <w:adjustRightInd w:val="0"/>
              <w:snapToGrid w:val="0"/>
              <w:spacing w:line="320" w:lineRule="exact"/>
              <w:ind w:firstLine="420" w:firstLineChars="200"/>
              <w:rPr>
                <w:rFonts w:hint="default" w:ascii="宋体" w:hAnsi="宋体" w:eastAsia="宋体" w:cs="宋体"/>
                <w:bCs/>
                <w:color w:val="auto"/>
                <w:szCs w:val="21"/>
                <w:highlight w:val="none"/>
                <w:lang w:val="en-US" w:eastAsia="zh-CN"/>
              </w:rPr>
            </w:pPr>
            <w:r>
              <w:rPr>
                <w:rFonts w:hint="eastAsia" w:ascii="宋体" w:hAnsi="宋体" w:cs="宋体"/>
                <w:bCs/>
                <w:color w:val="auto"/>
                <w:szCs w:val="21"/>
                <w:highlight w:val="none"/>
                <w:lang w:val="en-US" w:eastAsia="zh-CN"/>
              </w:rPr>
              <w:t>详见采购公告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合同价的</w:t>
            </w:r>
            <w:r>
              <w:rPr>
                <w:rFonts w:hint="eastAsia" w:ascii="宋体" w:hAnsi="宋体" w:cs="宋体"/>
                <w:color w:val="auto"/>
                <w:sz w:val="21"/>
                <w:szCs w:val="21"/>
                <w:highlight w:val="none"/>
                <w:u w:val="single"/>
                <w:lang w:val="en-US" w:eastAsia="zh-CN"/>
              </w:rPr>
              <w:t>5</w:t>
            </w:r>
            <w:r>
              <w:rPr>
                <w:rFonts w:hint="eastAsia" w:ascii="宋体" w:hAnsi="宋体" w:eastAsia="宋体" w:cs="宋体"/>
                <w:color w:val="auto"/>
                <w:sz w:val="21"/>
                <w:szCs w:val="21"/>
                <w:highlight w:val="none"/>
              </w:rPr>
              <w:t>%，期限：</w:t>
            </w:r>
            <w:r>
              <w:rPr>
                <w:rFonts w:hint="eastAsia" w:ascii="宋体" w:hAnsi="宋体" w:cs="宋体"/>
                <w:color w:val="auto"/>
                <w:sz w:val="21"/>
                <w:szCs w:val="21"/>
                <w:highlight w:val="none"/>
                <w:lang w:eastAsia="zh-CN"/>
              </w:rPr>
              <w:t>产品到达指定现场后，安装前全额退还全部履约保证金</w:t>
            </w:r>
            <w:r>
              <w:rPr>
                <w:rFonts w:hint="eastAsia" w:ascii="宋体" w:hAnsi="宋体" w:eastAsia="宋体" w:cs="宋体"/>
                <w:color w:val="auto"/>
                <w:sz w:val="21"/>
                <w:szCs w:val="21"/>
                <w:highlight w:val="none"/>
              </w:rPr>
              <w:t>。收受方式为：</w:t>
            </w:r>
            <w:r>
              <w:rPr>
                <w:rFonts w:hint="eastAsia" w:ascii="宋体" w:hAnsi="宋体" w:eastAsia="宋体" w:cs="宋体"/>
                <w:color w:val="auto"/>
                <w:sz w:val="21"/>
                <w:szCs w:val="21"/>
                <w:highlight w:val="none"/>
                <w:shd w:val="clear" w:color="auto" w:fill="FFFFFF"/>
              </w:rPr>
              <w:t>☑</w:t>
            </w:r>
            <w:r>
              <w:rPr>
                <w:rFonts w:hint="eastAsia" w:ascii="宋体" w:hAnsi="宋体" w:eastAsia="宋体" w:cs="宋体"/>
                <w:color w:val="auto"/>
                <w:sz w:val="21"/>
                <w:szCs w:val="21"/>
                <w:highlight w:val="none"/>
                <w:u w:val="single"/>
              </w:rPr>
              <w:t>转账/电汇、□保函</w:t>
            </w:r>
            <w:r>
              <w:rPr>
                <w:rFonts w:hint="eastAsia" w:ascii="宋体" w:hAnsi="宋体" w:eastAsia="宋体" w:cs="宋体"/>
                <w:color w:val="auto"/>
                <w:sz w:val="21"/>
                <w:szCs w:val="21"/>
                <w:highlight w:val="none"/>
              </w:rPr>
              <w:t>，收受人为</w:t>
            </w:r>
            <w:r>
              <w:rPr>
                <w:rFonts w:hint="eastAsia" w:ascii="宋体" w:hAnsi="宋体" w:cs="宋体"/>
                <w:color w:val="auto"/>
                <w:sz w:val="21"/>
                <w:szCs w:val="21"/>
                <w:highlight w:val="none"/>
                <w:shd w:val="clear" w:color="auto" w:fill="FFFFFF"/>
                <w:lang w:eastAsia="zh-CN"/>
              </w:rPr>
              <w:t>☑</w:t>
            </w:r>
            <w:r>
              <w:rPr>
                <w:rFonts w:hint="eastAsia" w:ascii="宋体" w:hAnsi="宋体" w:eastAsia="宋体" w:cs="宋体"/>
                <w:color w:val="auto"/>
                <w:sz w:val="21"/>
                <w:szCs w:val="21"/>
                <w:highlight w:val="none"/>
                <w:u w:val="single"/>
              </w:rPr>
              <w:t>采购人、□委托人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18</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34"/>
              <w:adjustRightInd w:val="0"/>
              <w:snapToGrid w:val="0"/>
              <w:spacing w:line="320" w:lineRule="exact"/>
              <w:rPr>
                <w:rFonts w:hint="eastAsia" w:ascii="宋体" w:hAnsi="宋体" w:eastAsia="宋体" w:cs="宋体"/>
                <w:i w:val="0"/>
                <w:caps w:val="0"/>
                <w:color w:val="auto"/>
                <w:spacing w:val="0"/>
                <w:kern w:val="0"/>
                <w:sz w:val="21"/>
                <w:szCs w:val="21"/>
                <w:shd w:val="clear" w:color="auto" w:fill="FFFFFF"/>
                <w:lang w:val="en-US" w:eastAsia="zh-CN" w:bidi="ar"/>
              </w:rPr>
            </w:pPr>
            <w:r>
              <w:rPr>
                <w:rFonts w:hint="eastAsia" w:ascii="宋体" w:hAnsi="宋体" w:eastAsia="宋体" w:cs="宋体"/>
                <w:i w:val="0"/>
                <w:caps w:val="0"/>
                <w:color w:val="auto"/>
                <w:spacing w:val="0"/>
                <w:kern w:val="0"/>
                <w:sz w:val="21"/>
                <w:szCs w:val="21"/>
                <w:shd w:val="clear" w:color="auto" w:fill="FFFFFF"/>
                <w:lang w:val="en-US" w:eastAsia="zh-CN" w:bidi="ar"/>
              </w:rPr>
              <w:t>1、联合体供应商，联合体任何一方存在上述不良信用记录的，视同联合体存在不良信用记录。</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jc w:val="left"/>
              <w:textAlignment w:val="auto"/>
              <w:outlineLvl w:val="9"/>
              <w:rPr>
                <w:rFonts w:hint="eastAsia" w:ascii="宋体" w:hAnsi="宋体" w:eastAsia="宋体" w:cs="宋体"/>
                <w:i w:val="0"/>
                <w:caps w:val="0"/>
                <w:color w:val="auto"/>
                <w:spacing w:val="0"/>
                <w:kern w:val="0"/>
                <w:sz w:val="21"/>
                <w:szCs w:val="21"/>
                <w:shd w:val="clear" w:color="auto" w:fill="FFFFFF"/>
                <w:lang w:val="en-US" w:eastAsia="zh-CN" w:bidi="ar"/>
              </w:rPr>
            </w:pPr>
            <w:r>
              <w:rPr>
                <w:rFonts w:hint="eastAsia" w:ascii="宋体" w:hAnsi="宋体" w:eastAsia="宋体" w:cs="宋体"/>
                <w:i w:val="0"/>
                <w:caps w:val="0"/>
                <w:color w:val="auto"/>
                <w:spacing w:val="0"/>
                <w:kern w:val="0"/>
                <w:sz w:val="21"/>
                <w:szCs w:val="21"/>
                <w:shd w:val="clear" w:color="auto" w:fill="FFFFFF"/>
                <w:lang w:val="en-US" w:eastAsia="zh-CN" w:bidi="ar"/>
              </w:rPr>
              <w:t>2、供应商存在以下不良信用记录情形之一的，不得推荐为中标候选供应商，不得确定为中标供应商（仅以下述渠道查询结果为准，其他网站无效）：</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kern w:val="0"/>
                <w:sz w:val="21"/>
                <w:szCs w:val="21"/>
                <w:shd w:val="clear" w:color="auto" w:fill="FFFFFF"/>
                <w:lang w:val="en-US" w:eastAsia="zh-CN" w:bidi="ar"/>
              </w:rPr>
            </w:pPr>
            <w:r>
              <w:rPr>
                <w:rFonts w:hint="eastAsia" w:ascii="宋体" w:hAnsi="宋体" w:eastAsia="宋体" w:cs="宋体"/>
                <w:i w:val="0"/>
                <w:caps w:val="0"/>
                <w:color w:val="auto"/>
                <w:spacing w:val="0"/>
                <w:kern w:val="0"/>
                <w:sz w:val="21"/>
                <w:szCs w:val="21"/>
                <w:shd w:val="clear" w:color="auto" w:fill="FFFFFF"/>
                <w:lang w:val="en-US" w:eastAsia="zh-CN" w:bidi="ar"/>
              </w:rPr>
              <w:t>(1）供应商被人民法院列入失信被执行人的，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kern w:val="0"/>
                <w:sz w:val="21"/>
                <w:szCs w:val="21"/>
                <w:shd w:val="clear" w:color="auto" w:fill="FFFFFF"/>
                <w:lang w:val="en-US" w:eastAsia="zh-CN" w:bidi="ar"/>
              </w:rPr>
            </w:pPr>
            <w:r>
              <w:rPr>
                <w:rFonts w:hint="eastAsia" w:ascii="宋体" w:hAnsi="宋体" w:eastAsia="宋体" w:cs="宋体"/>
                <w:i w:val="0"/>
                <w:caps w:val="0"/>
                <w:color w:val="auto"/>
                <w:spacing w:val="0"/>
                <w:kern w:val="0"/>
                <w:sz w:val="21"/>
                <w:szCs w:val="21"/>
                <w:shd w:val="clear" w:color="auto" w:fill="FFFFFF"/>
                <w:lang w:val="en-US" w:eastAsia="zh-CN" w:bidi="ar"/>
              </w:rPr>
              <w:t>信用中国官（www.creditchina.gov.cn）；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kern w:val="0"/>
                <w:sz w:val="21"/>
                <w:szCs w:val="21"/>
                <w:shd w:val="clear" w:color="auto" w:fill="FFFFFF"/>
                <w:lang w:val="en-US" w:eastAsia="zh-CN" w:bidi="ar"/>
              </w:rPr>
            </w:pPr>
            <w:r>
              <w:rPr>
                <w:rFonts w:hint="eastAsia" w:ascii="宋体" w:hAnsi="宋体" w:eastAsia="宋体" w:cs="宋体"/>
                <w:i w:val="0"/>
                <w:caps w:val="0"/>
                <w:color w:val="auto"/>
                <w:spacing w:val="0"/>
                <w:kern w:val="0"/>
                <w:sz w:val="21"/>
                <w:szCs w:val="21"/>
                <w:shd w:val="clear" w:color="auto" w:fill="FFFFFF"/>
                <w:lang w:val="en-US" w:eastAsia="zh-CN" w:bidi="ar"/>
              </w:rPr>
              <w:t>(2）供应商被工商行政管理部门列入企业经营异常名录的，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kern w:val="0"/>
                <w:sz w:val="21"/>
                <w:szCs w:val="21"/>
                <w:shd w:val="clear" w:color="auto" w:fill="FFFFFF"/>
                <w:lang w:val="en-US" w:eastAsia="zh-CN" w:bidi="ar"/>
              </w:rPr>
            </w:pPr>
            <w:r>
              <w:rPr>
                <w:rFonts w:hint="eastAsia" w:ascii="宋体" w:hAnsi="宋体" w:eastAsia="宋体" w:cs="宋体"/>
                <w:i w:val="0"/>
                <w:caps w:val="0"/>
                <w:color w:val="auto"/>
                <w:spacing w:val="0"/>
                <w:kern w:val="0"/>
                <w:sz w:val="21"/>
                <w:szCs w:val="21"/>
                <w:shd w:val="clear" w:color="auto" w:fill="FFFFFF"/>
                <w:lang w:val="en-US" w:eastAsia="zh-CN" w:bidi="ar"/>
              </w:rPr>
              <w:t>信用中国官网（www.creditchina.gov.cn）；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kern w:val="0"/>
                <w:sz w:val="21"/>
                <w:szCs w:val="21"/>
                <w:shd w:val="clear" w:color="auto" w:fill="FFFFFF"/>
                <w:lang w:val="en-US" w:eastAsia="zh-CN" w:bidi="ar"/>
              </w:rPr>
            </w:pPr>
            <w:r>
              <w:rPr>
                <w:rFonts w:hint="eastAsia" w:ascii="宋体" w:hAnsi="宋体" w:eastAsia="宋体" w:cs="宋体"/>
                <w:i w:val="0"/>
                <w:caps w:val="0"/>
                <w:color w:val="auto"/>
                <w:spacing w:val="0"/>
                <w:kern w:val="0"/>
                <w:sz w:val="21"/>
                <w:szCs w:val="21"/>
                <w:shd w:val="clear" w:color="auto" w:fill="FFFFFF"/>
                <w:lang w:val="en-US" w:eastAsia="zh-CN" w:bidi="ar"/>
              </w:rPr>
              <w:t>(3）供应商被税务部门列入重大税收违法案件当事人名单的，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kern w:val="0"/>
                <w:sz w:val="21"/>
                <w:szCs w:val="21"/>
                <w:shd w:val="clear" w:color="auto" w:fill="FFFFFF"/>
                <w:lang w:val="en-US" w:eastAsia="zh-CN" w:bidi="ar"/>
              </w:rPr>
            </w:pPr>
            <w:r>
              <w:rPr>
                <w:rFonts w:hint="eastAsia" w:ascii="宋体" w:hAnsi="宋体" w:eastAsia="宋体" w:cs="宋体"/>
                <w:i w:val="0"/>
                <w:caps w:val="0"/>
                <w:color w:val="auto"/>
                <w:spacing w:val="0"/>
                <w:kern w:val="0"/>
                <w:sz w:val="21"/>
                <w:szCs w:val="21"/>
                <w:shd w:val="clear" w:color="auto" w:fill="FFFFFF"/>
                <w:lang w:val="en-US" w:eastAsia="zh-CN" w:bidi="ar"/>
              </w:rPr>
              <w:t>信用中国官网（www.creditchina.gov.cn）；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kern w:val="0"/>
                <w:sz w:val="21"/>
                <w:szCs w:val="21"/>
                <w:shd w:val="clear" w:color="auto" w:fill="FFFFFF"/>
                <w:lang w:val="en-US" w:eastAsia="zh-CN" w:bidi="ar"/>
              </w:rPr>
            </w:pPr>
            <w:r>
              <w:rPr>
                <w:rFonts w:hint="eastAsia" w:ascii="宋体" w:hAnsi="宋体" w:eastAsia="宋体" w:cs="宋体"/>
                <w:i w:val="0"/>
                <w:caps w:val="0"/>
                <w:color w:val="auto"/>
                <w:spacing w:val="0"/>
                <w:kern w:val="0"/>
                <w:sz w:val="21"/>
                <w:szCs w:val="21"/>
                <w:shd w:val="clear" w:color="auto" w:fill="FFFFFF"/>
                <w:lang w:val="en-US" w:eastAsia="zh-CN" w:bidi="ar"/>
              </w:rPr>
              <w:t>(4）供应商被政府采购监管部门列入政府采购严重违法失信行为记录名单的，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kern w:val="0"/>
                <w:sz w:val="21"/>
                <w:szCs w:val="21"/>
                <w:shd w:val="clear" w:color="auto" w:fill="FFFFFF"/>
                <w:lang w:val="en-US" w:eastAsia="zh-CN" w:bidi="ar"/>
              </w:rPr>
            </w:pPr>
            <w:r>
              <w:rPr>
                <w:rFonts w:hint="eastAsia" w:ascii="宋体" w:hAnsi="宋体" w:eastAsia="宋体" w:cs="宋体"/>
                <w:i w:val="0"/>
                <w:caps w:val="0"/>
                <w:color w:val="auto"/>
                <w:spacing w:val="0"/>
                <w:kern w:val="0"/>
                <w:sz w:val="21"/>
                <w:szCs w:val="21"/>
                <w:shd w:val="clear" w:color="auto" w:fill="FFFFFF"/>
                <w:lang w:val="en-US" w:eastAsia="zh-CN" w:bidi="ar"/>
              </w:rPr>
              <w:t>中国政府采购官网（www.ccgp.gov.cn）。</w:t>
            </w:r>
          </w:p>
          <w:p>
            <w:pPr>
              <w:pStyle w:val="34"/>
              <w:adjustRightInd w:val="0"/>
              <w:snapToGrid w:val="0"/>
              <w:spacing w:line="320" w:lineRule="exact"/>
              <w:rPr>
                <w:rFonts w:hint="eastAsia" w:ascii="宋体" w:hAnsi="宋体" w:eastAsia="宋体" w:cs="宋体"/>
                <w:i w:val="0"/>
                <w:caps w:val="0"/>
                <w:color w:val="auto"/>
                <w:spacing w:val="0"/>
                <w:kern w:val="0"/>
                <w:sz w:val="21"/>
                <w:szCs w:val="21"/>
                <w:shd w:val="clear" w:color="auto" w:fill="FFFFFF"/>
                <w:lang w:val="en-US" w:eastAsia="zh-CN" w:bidi="ar"/>
              </w:rPr>
            </w:pPr>
            <w:r>
              <w:rPr>
                <w:rFonts w:hint="eastAsia" w:ascii="宋体" w:hAnsi="宋体" w:eastAsia="宋体" w:cs="宋体"/>
                <w:i w:val="0"/>
                <w:caps w:val="0"/>
                <w:color w:val="auto"/>
                <w:spacing w:val="0"/>
                <w:kern w:val="0"/>
                <w:sz w:val="21"/>
                <w:szCs w:val="21"/>
                <w:shd w:val="clear" w:color="auto" w:fill="FFFFFF"/>
                <w:lang w:val="en-US" w:eastAsia="zh-CN" w:bidi="ar"/>
              </w:rPr>
              <w:t>3、询价时，供应商应当查询上述记录后，如实提供无不良信用记录承诺并加盖供应商公章。联合体询价的，所有联合体成员均须加盖公章。</w:t>
            </w:r>
          </w:p>
          <w:p>
            <w:pPr>
              <w:pStyle w:val="34"/>
              <w:adjustRightInd w:val="0"/>
              <w:snapToGrid w:val="0"/>
              <w:spacing w:line="320" w:lineRule="exact"/>
              <w:rPr>
                <w:rFonts w:hint="eastAsia" w:ascii="宋体" w:hAnsi="宋体" w:eastAsia="宋体" w:cs="宋体"/>
                <w:i w:val="0"/>
                <w:caps w:val="0"/>
                <w:color w:val="auto"/>
                <w:spacing w:val="0"/>
                <w:kern w:val="0"/>
                <w:sz w:val="21"/>
                <w:szCs w:val="21"/>
                <w:shd w:val="clear" w:color="auto" w:fill="FFFFFF"/>
                <w:lang w:val="en-US" w:eastAsia="zh-CN" w:bidi="ar"/>
              </w:rPr>
            </w:pPr>
            <w:r>
              <w:rPr>
                <w:rFonts w:hint="eastAsia" w:ascii="宋体" w:hAnsi="宋体" w:eastAsia="宋体" w:cs="宋体"/>
                <w:i w:val="0"/>
                <w:caps w:val="0"/>
                <w:color w:val="auto"/>
                <w:spacing w:val="0"/>
                <w:kern w:val="0"/>
                <w:sz w:val="21"/>
                <w:szCs w:val="21"/>
                <w:shd w:val="clear" w:color="auto" w:fill="FFFFFF"/>
                <w:lang w:val="en-US" w:eastAsia="zh-CN" w:bidi="ar"/>
              </w:rPr>
              <w:t xml:space="preserve"> 如有虚假，将取消成交资格并上报安徽大别山国投集团按有关规定处理。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34"/>
              <w:adjustRightInd w:val="0"/>
              <w:snapToGrid w:val="0"/>
              <w:spacing w:line="320" w:lineRule="exact"/>
              <w:rPr>
                <w:rFonts w:hint="eastAsia" w:ascii="宋体" w:hAnsi="宋体" w:eastAsia="宋体" w:cs="宋体"/>
                <w:i w:val="0"/>
                <w:caps w:val="0"/>
                <w:color w:val="auto"/>
                <w:spacing w:val="0"/>
                <w:kern w:val="0"/>
                <w:sz w:val="21"/>
                <w:szCs w:val="21"/>
                <w:shd w:val="clear" w:color="auto" w:fill="FFFFFF"/>
                <w:lang w:val="en-US" w:eastAsia="zh-CN" w:bidi="ar"/>
              </w:rPr>
            </w:pPr>
            <w:r>
              <w:rPr>
                <w:rFonts w:hint="eastAsia" w:ascii="宋体" w:hAnsi="宋体" w:eastAsia="宋体" w:cs="宋体"/>
                <w:i w:val="0"/>
                <w:caps w:val="0"/>
                <w:color w:val="auto"/>
                <w:spacing w:val="0"/>
                <w:kern w:val="0"/>
                <w:sz w:val="21"/>
                <w:szCs w:val="21"/>
                <w:shd w:val="clear" w:color="auto" w:fill="FFFFFF"/>
                <w:lang w:val="en-US" w:eastAsia="zh-CN" w:bidi="ar"/>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备注三</w:t>
            </w:r>
          </w:p>
        </w:tc>
        <w:tc>
          <w:tcPr>
            <w:tcW w:w="7568" w:type="dxa"/>
            <w:vAlign w:val="center"/>
          </w:tcPr>
          <w:p>
            <w:pPr>
              <w:pStyle w:val="34"/>
              <w:adjustRightInd w:val="0"/>
              <w:snapToGrid w:val="0"/>
              <w:spacing w:line="320" w:lineRule="exact"/>
              <w:rPr>
                <w:rFonts w:hint="eastAsia" w:ascii="宋体" w:hAnsi="宋体" w:eastAsia="宋体" w:cs="宋体"/>
                <w:i w:val="0"/>
                <w:caps w:val="0"/>
                <w:color w:val="auto"/>
                <w:spacing w:val="0"/>
                <w:kern w:val="0"/>
                <w:sz w:val="21"/>
                <w:szCs w:val="21"/>
                <w:shd w:val="clear" w:color="auto" w:fill="FFFFFF"/>
                <w:lang w:val="en-US" w:eastAsia="zh-CN" w:bidi="ar"/>
              </w:rPr>
            </w:pPr>
            <w:r>
              <w:rPr>
                <w:rFonts w:hint="eastAsia" w:ascii="宋体" w:hAnsi="宋体" w:eastAsia="宋体" w:cs="宋体"/>
                <w:i w:val="0"/>
                <w:caps w:val="0"/>
                <w:color w:val="auto"/>
                <w:spacing w:val="0"/>
                <w:kern w:val="0"/>
                <w:sz w:val="21"/>
                <w:szCs w:val="21"/>
                <w:shd w:val="clear" w:color="auto" w:fill="FFFFFF"/>
                <w:lang w:val="en-US" w:eastAsia="zh-CN" w:bidi="ar"/>
              </w:rPr>
              <w:t>参加开标会时应携带以下资料原件现场查验：法人身份证明和法人身份证原件或授权委托代理人身份证和授权委托书原件、保证金进账单。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备注四</w:t>
            </w:r>
          </w:p>
        </w:tc>
        <w:tc>
          <w:tcPr>
            <w:tcW w:w="7568" w:type="dxa"/>
            <w:vAlign w:val="center"/>
          </w:tcPr>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1、投标方应提供必备的技术资料：</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218" w:firstLineChars="104"/>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①提供全部的技术资料（测试报告、各项测试数据、产品合格证书）；</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firstLine="210" w:firstLineChars="1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②提供保养、维修操作规程、产品保修期限以及产品运行的经济成本分析资料，保修期从有关部门验收合格之日起算；</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firstLine="210" w:firstLineChars="1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③提供附用品的清单、技术参数等；</w:t>
            </w:r>
          </w:p>
          <w:p>
            <w:pPr>
              <w:pStyle w:val="15"/>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投标单位应为采购方提供本次招标系统的检测、保养一条龙服务，并对质量负责。</w:t>
            </w:r>
          </w:p>
          <w:p>
            <w:pPr>
              <w:pStyle w:val="15"/>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投标企业须保障采购方在使用该产品或其任何一部分时不受到第三方关于侵犯专利权、商标权或工业设计权的指控。如果任何第三方提出侵权指控，投标方须与第三方交涉，并承担由此而产生的索赔、损失、损害、支出等一切费用（含律师费）。如采购方因此而遭致损失的，中标方应赔偿该损失。</w:t>
            </w:r>
          </w:p>
          <w:p>
            <w:pPr>
              <w:pStyle w:val="15"/>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投标总报价中包括：产品价格、包装费、运杂费、安装费、检测费、措施费、运输保险费、免费保修、保险、劳保、各种税费、专利技术、总承包服务费（中标价的3.5%由中标人支付给总承包单位）等各项费用。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eastAsia"/>
                <w:color w:val="auto"/>
              </w:rPr>
            </w:pPr>
            <w:r>
              <w:rPr>
                <w:rFonts w:hint="eastAsia"/>
                <w:color w:val="auto"/>
              </w:rPr>
              <w:t>备注</w:t>
            </w:r>
            <w:r>
              <w:rPr>
                <w:rFonts w:hint="eastAsia"/>
                <w:color w:val="auto"/>
                <w:lang w:eastAsia="zh-CN"/>
              </w:rPr>
              <w:t>：</w:t>
            </w:r>
            <w:r>
              <w:rPr>
                <w:rFonts w:hint="eastAsia"/>
                <w:color w:val="auto"/>
              </w:rPr>
              <w:t>1</w:t>
            </w:r>
            <w:r>
              <w:rPr>
                <w:rFonts w:hint="eastAsia"/>
                <w:color w:val="auto"/>
                <w:lang w:eastAsia="zh-CN"/>
              </w:rPr>
              <w:t>、</w:t>
            </w:r>
            <w:r>
              <w:rPr>
                <w:rFonts w:hint="eastAsia"/>
                <w:color w:val="auto"/>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投标人中标后在领取成交通知书前缴纳中标（成交）价1.5%的采购代理服务费</w:t>
            </w:r>
            <w:r>
              <w:rPr>
                <w:rFonts w:hint="eastAsia"/>
                <w:color w:val="auto"/>
              </w:rPr>
              <w:t>。</w:t>
            </w:r>
          </w:p>
          <w:p>
            <w:pPr>
              <w:numPr>
                <w:ilvl w:val="0"/>
                <w:numId w:val="3"/>
              </w:numPr>
              <w:adjustRightInd w:val="0"/>
              <w:snapToGrid w:val="0"/>
              <w:spacing w:line="360" w:lineRule="exact"/>
              <w:jc w:val="left"/>
              <w:rPr>
                <w:rFonts w:hint="eastAsia"/>
                <w:color w:val="auto"/>
              </w:rPr>
            </w:pPr>
            <w:r>
              <w:rPr>
                <w:rFonts w:hint="eastAsia"/>
                <w:color w:val="auto"/>
              </w:rPr>
              <w:t>投标人在投标截止时间内收到的投标文件不足三家的，或评审过程中造成流标现象的，其投标文件也不予退还给投标人。</w:t>
            </w:r>
          </w:p>
        </w:tc>
      </w:tr>
    </w:tbl>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9" w:name="_Toc16823"/>
      <w:bookmarkStart w:id="10" w:name="_Toc438107743"/>
      <w:bookmarkStart w:id="11" w:name="_Toc363199267"/>
      <w:bookmarkStart w:id="12" w:name="_Toc216158627"/>
      <w:r>
        <w:rPr>
          <w:rFonts w:hint="eastAsia" w:ascii="宋体" w:hAnsi="宋体" w:eastAsia="宋体" w:cs="宋体"/>
          <w:bCs/>
          <w:color w:val="auto"/>
          <w:sz w:val="28"/>
          <w:szCs w:val="28"/>
        </w:rPr>
        <w:t>（二）供应商资格</w:t>
      </w:r>
      <w:bookmarkEnd w:id="9"/>
    </w:p>
    <w:bookmarkEnd w:id="10"/>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bookmarkStart w:id="13" w:name="_Toc438648662"/>
      <w:bookmarkStart w:id="14" w:name="_Toc363199266"/>
      <w:bookmarkStart w:id="15" w:name="_Toc216158625"/>
      <w:bookmarkStart w:id="16" w:name="_Toc12806"/>
      <w:r>
        <w:rPr>
          <w:rFonts w:hint="eastAsia" w:ascii="宋体" w:hAnsi="宋体" w:cs="宋体"/>
          <w:i w:val="0"/>
          <w:caps w:val="0"/>
          <w:color w:val="auto"/>
          <w:spacing w:val="0"/>
          <w:sz w:val="21"/>
          <w:szCs w:val="21"/>
          <w:shd w:val="clear" w:color="auto" w:fill="FFFFFF"/>
          <w:lang w:val="en-US" w:eastAsia="zh-CN"/>
        </w:rPr>
        <w:t>1、参照《中华人民共和国政府采购法》第二十二条要求；</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2、投标人应具有《人防工程防护设备定点生产和安装企业资格认定证书》；</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3、投标人应具有安徽省人民防空办公室颁发的《人防工程防护设备销售登记备案证书》；</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4、本项目不接受联合体参与投标；</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5</w:t>
      </w:r>
      <w:r>
        <w:rPr>
          <w:rFonts w:hint="eastAsia" w:ascii="宋体" w:hAnsi="宋体" w:eastAsia="宋体" w:cs="宋体"/>
          <w:i w:val="0"/>
          <w:caps w:val="0"/>
          <w:color w:val="auto"/>
          <w:spacing w:val="0"/>
          <w:sz w:val="21"/>
          <w:szCs w:val="21"/>
          <w:shd w:val="clear" w:color="auto" w:fill="FFFFFF"/>
          <w:lang w:val="en-US" w:eastAsia="zh-CN"/>
        </w:rPr>
        <w:t>、供应商存在以下不良信用记录情形之一的，不得推荐为中标候选供应商，不得确定为中标供应商（仅以下述渠道查询结果为准，其他网站无效）：</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(1）供应商被人民法院列入失信被执行人的，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信用中国官（www.creditchina.gov.cn）；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(2）供应商被工商行政管理部门列入企业经营异常名录的，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信用中国官网（www.creditchina.gov.cn）；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(3）供应商被税务部门列入重大税收违法案件当事人名单的，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信用中国官网（www.creditchina.gov.cn）；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(4）供应商被政府采购监管部门列入政府采购严重违法失信行为记录名单的，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中国政府采购官网（www.ccgp.gov.cn）。</w:t>
      </w:r>
    </w:p>
    <w:p>
      <w:pPr>
        <w:keepNext w:val="0"/>
        <w:keepLines w:val="0"/>
        <w:pageBreakBefore w:val="0"/>
        <w:widowControl w:val="0"/>
        <w:kinsoku/>
        <w:wordWrap/>
        <w:overflowPunct/>
        <w:topLinePunct w:val="0"/>
        <w:autoSpaceDE/>
        <w:autoSpaceDN/>
        <w:bidi w:val="0"/>
        <w:adjustRightInd w:val="0"/>
        <w:snapToGrid w:val="0"/>
        <w:spacing w:line="380" w:lineRule="exact"/>
        <w:ind w:right="0" w:rightChars="0"/>
        <w:textAlignment w:val="auto"/>
        <w:rPr>
          <w:rFonts w:hint="eastAsia" w:ascii="宋体" w:hAnsi="宋体" w:eastAsia="宋体"/>
          <w:b/>
          <w:color w:val="auto"/>
          <w:sz w:val="22"/>
          <w:szCs w:val="22"/>
          <w:lang w:eastAsia="zh-CN"/>
        </w:rPr>
      </w:pPr>
      <w:r>
        <w:rPr>
          <w:rFonts w:hint="eastAsia" w:ascii="宋体" w:hAnsi="宋体"/>
          <w:b/>
          <w:color w:val="auto"/>
          <w:sz w:val="22"/>
          <w:szCs w:val="22"/>
          <w:lang w:val="en-US" w:eastAsia="zh-CN"/>
        </w:rPr>
        <w:t>备注：供应商</w:t>
      </w:r>
      <w:r>
        <w:rPr>
          <w:rFonts w:hint="eastAsia" w:ascii="宋体" w:hAnsi="宋体"/>
          <w:b/>
          <w:color w:val="auto"/>
          <w:sz w:val="22"/>
          <w:szCs w:val="22"/>
        </w:rPr>
        <w:t>应在</w:t>
      </w:r>
      <w:r>
        <w:rPr>
          <w:rFonts w:hint="eastAsia" w:ascii="宋体" w:hAnsi="宋体"/>
          <w:b/>
          <w:color w:val="auto"/>
          <w:sz w:val="22"/>
          <w:szCs w:val="22"/>
          <w:lang w:val="en-US" w:eastAsia="zh-CN"/>
        </w:rPr>
        <w:t>响应</w:t>
      </w:r>
      <w:r>
        <w:rPr>
          <w:rFonts w:hint="eastAsia" w:ascii="宋体" w:hAnsi="宋体"/>
          <w:b/>
          <w:color w:val="auto"/>
          <w:sz w:val="22"/>
          <w:szCs w:val="22"/>
        </w:rPr>
        <w:t>文件中“供应商基本信息”部分，提供逐页加盖</w:t>
      </w:r>
      <w:r>
        <w:rPr>
          <w:rFonts w:hint="eastAsia" w:ascii="宋体" w:hAnsi="宋体"/>
          <w:b/>
          <w:color w:val="auto"/>
          <w:sz w:val="22"/>
          <w:szCs w:val="22"/>
          <w:lang w:val="en-US" w:eastAsia="zh-CN"/>
        </w:rPr>
        <w:t>供应商</w:t>
      </w:r>
      <w:r>
        <w:rPr>
          <w:rFonts w:hint="eastAsia" w:ascii="宋体" w:hAnsi="宋体"/>
          <w:b/>
          <w:color w:val="auto"/>
          <w:sz w:val="22"/>
          <w:szCs w:val="22"/>
        </w:rPr>
        <w:t>公章的资格审查资料的复印件</w:t>
      </w:r>
      <w:r>
        <w:rPr>
          <w:rFonts w:hint="eastAsia" w:ascii="宋体" w:hAnsi="宋体"/>
          <w:b/>
          <w:color w:val="auto"/>
          <w:sz w:val="22"/>
          <w:szCs w:val="22"/>
          <w:lang w:eastAsia="zh-CN"/>
        </w:rPr>
        <w:t>。</w:t>
      </w:r>
    </w:p>
    <w:p>
      <w:pPr>
        <w:keepNext w:val="0"/>
        <w:keepLines w:val="0"/>
        <w:pageBreakBefore w:val="0"/>
        <w:widowControl w:val="0"/>
        <w:kinsoku/>
        <w:wordWrap/>
        <w:overflowPunct/>
        <w:topLinePunct w:val="0"/>
        <w:autoSpaceDE/>
        <w:autoSpaceDN/>
        <w:bidi w:val="0"/>
        <w:adjustRightInd w:val="0"/>
        <w:snapToGrid w:val="0"/>
        <w:spacing w:line="380" w:lineRule="exact"/>
        <w:ind w:right="0" w:rightChars="0" w:firstLine="654" w:firstLineChars="296"/>
        <w:textAlignment w:val="auto"/>
        <w:rPr>
          <w:rFonts w:hint="eastAsia" w:ascii="宋体" w:hAnsi="宋体"/>
          <w:b/>
          <w:color w:val="auto"/>
          <w:sz w:val="22"/>
          <w:szCs w:val="22"/>
        </w:rPr>
      </w:pPr>
      <w:r>
        <w:rPr>
          <w:rFonts w:hint="eastAsia" w:ascii="宋体" w:hAnsi="宋体"/>
          <w:b/>
          <w:color w:val="auto"/>
          <w:sz w:val="22"/>
          <w:szCs w:val="22"/>
          <w:lang w:val="en-US" w:eastAsia="zh-CN"/>
        </w:rPr>
        <w:t>供应商</w:t>
      </w:r>
      <w:r>
        <w:rPr>
          <w:rFonts w:hint="eastAsia" w:ascii="宋体" w:hAnsi="宋体"/>
          <w:b/>
          <w:color w:val="auto"/>
          <w:sz w:val="22"/>
          <w:szCs w:val="22"/>
        </w:rPr>
        <w:t>在递交</w:t>
      </w:r>
      <w:r>
        <w:rPr>
          <w:rFonts w:hint="eastAsia" w:ascii="宋体" w:hAnsi="宋体"/>
          <w:b/>
          <w:color w:val="auto"/>
          <w:sz w:val="22"/>
          <w:szCs w:val="22"/>
          <w:lang w:val="en-US" w:eastAsia="zh-CN"/>
        </w:rPr>
        <w:t>响应</w:t>
      </w:r>
      <w:r>
        <w:rPr>
          <w:rFonts w:hint="eastAsia" w:ascii="宋体" w:hAnsi="宋体"/>
          <w:b/>
          <w:color w:val="auto"/>
          <w:sz w:val="22"/>
          <w:szCs w:val="22"/>
        </w:rPr>
        <w:t>文件的同时，应一并递交资格审查所涉及的所有原件</w:t>
      </w:r>
      <w:r>
        <w:rPr>
          <w:rFonts w:hint="eastAsia" w:ascii="宋体" w:hAnsi="宋体"/>
          <w:b/>
          <w:color w:val="auto"/>
          <w:sz w:val="22"/>
          <w:szCs w:val="22"/>
          <w:lang w:eastAsia="zh-CN"/>
        </w:rPr>
        <w:t>或</w:t>
      </w:r>
      <w:r>
        <w:rPr>
          <w:rFonts w:hint="eastAsia" w:ascii="宋体" w:hAnsi="宋体"/>
          <w:b/>
          <w:color w:val="auto"/>
          <w:sz w:val="22"/>
          <w:szCs w:val="22"/>
          <w:lang w:val="en-US" w:eastAsia="zh-CN"/>
        </w:rPr>
        <w:t>扫描件或</w:t>
      </w:r>
      <w:r>
        <w:rPr>
          <w:rFonts w:hint="eastAsia" w:ascii="宋体" w:hAnsi="宋体"/>
          <w:b/>
          <w:color w:val="auto"/>
          <w:sz w:val="22"/>
          <w:szCs w:val="22"/>
          <w:lang w:eastAsia="zh-CN"/>
        </w:rPr>
        <w:t>原件复印加盖公章（</w:t>
      </w:r>
      <w:r>
        <w:rPr>
          <w:rFonts w:hint="eastAsia" w:ascii="宋体" w:hAnsi="宋体"/>
          <w:b/>
          <w:color w:val="auto"/>
          <w:sz w:val="22"/>
          <w:szCs w:val="22"/>
          <w:lang w:val="en-US" w:eastAsia="zh-CN"/>
        </w:rPr>
        <w:t>视为原件</w:t>
      </w:r>
      <w:r>
        <w:rPr>
          <w:rFonts w:hint="eastAsia" w:ascii="宋体" w:hAnsi="宋体"/>
          <w:b/>
          <w:color w:val="auto"/>
          <w:sz w:val="22"/>
          <w:szCs w:val="22"/>
          <w:lang w:eastAsia="zh-CN"/>
        </w:rPr>
        <w:t>）</w:t>
      </w:r>
      <w:r>
        <w:rPr>
          <w:rFonts w:hint="eastAsia" w:ascii="宋体" w:hAnsi="宋体"/>
          <w:b/>
          <w:color w:val="auto"/>
          <w:sz w:val="22"/>
          <w:szCs w:val="22"/>
        </w:rPr>
        <w:t>。</w:t>
      </w:r>
      <w:r>
        <w:rPr>
          <w:rFonts w:hint="eastAsia" w:ascii="宋体" w:hAnsi="宋体"/>
          <w:b/>
          <w:color w:val="auto"/>
          <w:sz w:val="22"/>
          <w:szCs w:val="22"/>
          <w:lang w:val="en-US" w:eastAsia="zh-CN"/>
        </w:rPr>
        <w:t>响应</w:t>
      </w:r>
      <w:r>
        <w:rPr>
          <w:rFonts w:hint="eastAsia" w:ascii="宋体" w:hAnsi="宋体"/>
          <w:b/>
          <w:color w:val="auto"/>
          <w:sz w:val="22"/>
          <w:szCs w:val="22"/>
        </w:rPr>
        <w:t>文件及所附原件的真实性由投标人负责。</w:t>
      </w:r>
    </w:p>
    <w:p>
      <w:pPr>
        <w:pStyle w:val="2"/>
        <w:rPr>
          <w:rFonts w:hint="eastAsia"/>
          <w:color w:val="auto"/>
        </w:rPr>
      </w:pP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3"/>
      <w:bookmarkEnd w:id="14"/>
      <w:bookmarkEnd w:id="15"/>
      <w:bookmarkEnd w:id="16"/>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w:t>
      </w:r>
      <w:r>
        <w:rPr>
          <w:rFonts w:hint="eastAsia" w:ascii="宋体" w:hAnsi="宋体" w:cs="宋体"/>
          <w:color w:val="auto"/>
          <w:kern w:val="0"/>
          <w:szCs w:val="21"/>
          <w:shd w:val="clear" w:color="auto" w:fill="FFFFFF"/>
          <w:lang w:val="en-US" w:eastAsia="zh-CN"/>
        </w:rPr>
        <w:t>、资质证书</w:t>
      </w:r>
      <w:r>
        <w:rPr>
          <w:rFonts w:hint="eastAsia" w:ascii="宋体" w:hAnsi="宋体" w:eastAsia="宋体" w:cs="宋体"/>
          <w:color w:val="auto"/>
          <w:kern w:val="0"/>
          <w:szCs w:val="21"/>
          <w:shd w:val="clear" w:color="auto" w:fill="FFFFFF"/>
          <w:lang w:val="en-US" w:eastAsia="zh-CN"/>
        </w:rPr>
        <w:t>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rPr>
        <w:t>供货、安装承诺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3875"/>
      <w:r>
        <w:rPr>
          <w:rFonts w:hint="eastAsia" w:ascii="宋体" w:hAnsi="宋体" w:eastAsia="宋体" w:cs="宋体"/>
          <w:bCs/>
          <w:color w:val="auto"/>
          <w:sz w:val="28"/>
          <w:szCs w:val="28"/>
        </w:rPr>
        <w:t>（四）有关定义</w:t>
      </w:r>
      <w:bookmarkEnd w:id="1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1、采购监督管理部门：系指</w:t>
      </w:r>
      <w:r>
        <w:rPr>
          <w:rFonts w:hint="eastAsia" w:ascii="宋体" w:hAnsi="宋体" w:cs="宋体"/>
          <w:color w:val="auto"/>
          <w:szCs w:val="21"/>
          <w:u w:val="single"/>
          <w:lang w:eastAsia="zh-CN"/>
        </w:rPr>
        <w:t>安徽大别山国投集团</w:t>
      </w:r>
      <w:r>
        <w:rPr>
          <w:rFonts w:hint="eastAsia" w:ascii="宋体" w:hAnsi="宋体" w:cs="宋体"/>
          <w:color w:val="auto"/>
          <w:szCs w:val="21"/>
          <w:u w:val="single"/>
          <w:lang w:val="en-US" w:eastAsia="zh-CN"/>
        </w:rPr>
        <w:t>监察办公室</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val="0"/>
          <w:bCs w:val="0"/>
          <w:color w:val="auto"/>
          <w:szCs w:val="21"/>
        </w:rPr>
      </w:pPr>
      <w:r>
        <w:rPr>
          <w:rFonts w:hint="eastAsia" w:ascii="宋体" w:hAnsi="宋体" w:eastAsia="宋体" w:cs="宋体"/>
          <w:b w:val="0"/>
          <w:bCs w:val="0"/>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 xml:space="preserve">.2供应商符合《关于印发〈政府采购促进中小企业发展暂行办法〉的通知》（财库〔2011〕181号）文件要求，在政府采购活动按下列情形之一给予价格扣除：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p>
      <w:pPr>
        <w:pStyle w:val="16"/>
        <w:rPr>
          <w:rFonts w:hint="eastAsia"/>
          <w:color w:val="auto"/>
        </w:rPr>
      </w:pPr>
    </w:p>
    <w:bookmarkEnd w:id="11"/>
    <w:bookmarkEnd w:id="12"/>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8" w:name="_Toc26915"/>
      <w:bookmarkStart w:id="19" w:name="_Toc216158630"/>
      <w:r>
        <w:rPr>
          <w:rFonts w:hint="eastAsia" w:ascii="宋体" w:hAnsi="宋体" w:eastAsia="宋体" w:cs="宋体"/>
          <w:bCs/>
          <w:color w:val="auto"/>
          <w:sz w:val="28"/>
          <w:szCs w:val="28"/>
        </w:rPr>
        <w:t>（五）</w:t>
      </w:r>
      <w:bookmarkStart w:id="20" w:name="_Toc471299092"/>
      <w:r>
        <w:rPr>
          <w:rFonts w:hint="eastAsia" w:ascii="宋体" w:hAnsi="宋体" w:eastAsia="宋体" w:cs="宋体"/>
          <w:bCs/>
          <w:color w:val="auto"/>
          <w:sz w:val="28"/>
          <w:szCs w:val="28"/>
        </w:rPr>
        <w:t>投标文件的提交</w:t>
      </w:r>
      <w:bookmarkEnd w:id="18"/>
    </w:p>
    <w:p>
      <w:pPr>
        <w:adjustRightInd w:val="0"/>
        <w:snapToGrid w:val="0"/>
        <w:spacing w:line="360" w:lineRule="exact"/>
        <w:ind w:firstLine="409" w:firstLineChars="195"/>
        <w:rPr>
          <w:rFonts w:hint="eastAsia" w:ascii="宋体" w:hAnsi="宋体" w:cs="宋体"/>
          <w:color w:val="auto"/>
        </w:rPr>
      </w:pPr>
      <w:bookmarkStart w:id="21"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val="0"/>
          <w:bCs w:val="0"/>
          <w:color w:val="auto"/>
        </w:rPr>
      </w:pPr>
      <w:r>
        <w:rPr>
          <w:rFonts w:hint="eastAsia" w:ascii="宋体" w:hAnsi="宋体" w:cs="宋体"/>
          <w:color w:val="auto"/>
        </w:rPr>
        <w:t>投标人应将纸质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w:t>
      </w:r>
      <w:r>
        <w:rPr>
          <w:rFonts w:hint="eastAsia" w:ascii="宋体" w:hAnsi="宋体" w:cs="宋体"/>
          <w:b w:val="0"/>
          <w:bCs w:val="0"/>
          <w:color w:val="auto"/>
        </w:rPr>
        <w:t>封袋上注明</w:t>
      </w:r>
      <w:r>
        <w:rPr>
          <w:rFonts w:hint="eastAsia" w:ascii="宋体" w:cs="宋体"/>
          <w:b w:val="0"/>
          <w:bCs w:val="0"/>
          <w:color w:val="auto"/>
        </w:rPr>
        <w:t>“</w:t>
      </w:r>
      <w:r>
        <w:rPr>
          <w:rFonts w:hint="eastAsia" w:ascii="宋体" w:hAnsi="宋体" w:cs="宋体"/>
          <w:b w:val="0"/>
          <w:bCs w:val="0"/>
          <w:color w:val="auto"/>
        </w:rPr>
        <w:t>正本</w:t>
      </w:r>
      <w:r>
        <w:rPr>
          <w:rFonts w:hint="eastAsia" w:ascii="宋体" w:cs="宋体"/>
          <w:b w:val="0"/>
          <w:bCs w:val="0"/>
          <w:color w:val="auto"/>
        </w:rPr>
        <w:t>”</w:t>
      </w:r>
      <w:r>
        <w:rPr>
          <w:rFonts w:hint="eastAsia" w:ascii="宋体" w:hAnsi="宋体" w:cs="宋体"/>
          <w:b w:val="0"/>
          <w:bCs w:val="0"/>
          <w:color w:val="auto"/>
        </w:rPr>
        <w:t>或</w:t>
      </w:r>
      <w:r>
        <w:rPr>
          <w:rFonts w:hint="eastAsia" w:ascii="宋体" w:cs="宋体"/>
          <w:b w:val="0"/>
          <w:bCs w:val="0"/>
          <w:color w:val="auto"/>
        </w:rPr>
        <w:t>“</w:t>
      </w:r>
      <w:r>
        <w:rPr>
          <w:rFonts w:hint="eastAsia" w:ascii="宋体" w:hAnsi="宋体" w:cs="宋体"/>
          <w:b w:val="0"/>
          <w:bCs w:val="0"/>
          <w:color w:val="auto"/>
        </w:rPr>
        <w:t>副本</w:t>
      </w:r>
      <w:r>
        <w:rPr>
          <w:rFonts w:hint="eastAsia" w:ascii="宋体" w:cs="宋体"/>
          <w:b w:val="0"/>
          <w:bCs w:val="0"/>
          <w:color w:val="auto"/>
        </w:rPr>
        <w:t>”</w:t>
      </w:r>
      <w:r>
        <w:rPr>
          <w:rFonts w:hint="eastAsia" w:ascii="宋体" w:hAnsi="宋体" w:cs="宋体"/>
          <w:b w:val="0"/>
          <w:bCs w:val="0"/>
          <w:color w:val="auto"/>
        </w:rPr>
        <w:t>，投标文件份数为一式叁份（正本一份，副本二份）。在骑缝处和封条上加盖</w:t>
      </w:r>
      <w:r>
        <w:rPr>
          <w:rFonts w:hint="eastAsia" w:ascii="宋体" w:hAnsi="宋体" w:cs="宋体"/>
          <w:b w:val="0"/>
          <w:bCs w:val="0"/>
          <w:color w:val="auto"/>
          <w:lang w:eastAsia="zh-CN"/>
        </w:rPr>
        <w:t>响应</w:t>
      </w:r>
      <w:r>
        <w:rPr>
          <w:rFonts w:hint="eastAsia" w:ascii="宋体" w:hAnsi="宋体" w:cs="宋体"/>
          <w:b w:val="0"/>
          <w:bCs w:val="0"/>
          <w:color w:val="auto"/>
        </w:rPr>
        <w:t>人公章和法定代表人</w:t>
      </w:r>
      <w:r>
        <w:rPr>
          <w:rFonts w:hint="eastAsia" w:ascii="宋体" w:hAnsi="宋体" w:cs="宋体"/>
          <w:b w:val="0"/>
          <w:bCs w:val="0"/>
          <w:color w:val="auto"/>
          <w:lang w:eastAsia="zh-CN"/>
        </w:rPr>
        <w:t>（或授权代理人）签字或盖章</w:t>
      </w:r>
      <w:r>
        <w:rPr>
          <w:rFonts w:hint="eastAsia" w:ascii="宋体" w:hAnsi="宋体" w:cs="宋体"/>
          <w:b w:val="0"/>
          <w:bCs w:val="0"/>
          <w:color w:val="auto"/>
        </w:rPr>
        <w:t>（注：投标书不准活页装订，应胶装成册，</w:t>
      </w:r>
      <w:r>
        <w:rPr>
          <w:rFonts w:hint="eastAsia" w:ascii="宋体" w:hAnsi="宋体" w:cs="宋体"/>
          <w:b w:val="0"/>
          <w:bCs w:val="0"/>
          <w:color w:val="auto"/>
          <w:lang w:eastAsia="zh-CN"/>
        </w:rPr>
        <w:t>响应</w:t>
      </w:r>
      <w:r>
        <w:rPr>
          <w:rFonts w:hint="eastAsia" w:ascii="宋体" w:hAnsi="宋体" w:cs="宋体"/>
          <w:b w:val="0"/>
          <w:bCs w:val="0"/>
          <w:color w:val="auto"/>
        </w:rPr>
        <w:t>人所递交的</w:t>
      </w:r>
      <w:r>
        <w:rPr>
          <w:rFonts w:hint="eastAsia" w:ascii="宋体" w:hAnsi="宋体" w:cs="宋体"/>
          <w:b w:val="0"/>
          <w:bCs w:val="0"/>
          <w:color w:val="auto"/>
          <w:lang w:eastAsia="zh-CN"/>
        </w:rPr>
        <w:t>响应性</w:t>
      </w:r>
      <w:r>
        <w:rPr>
          <w:rFonts w:hint="eastAsia" w:ascii="宋体" w:hAnsi="宋体" w:cs="宋体"/>
          <w:b w:val="0"/>
          <w:bCs w:val="0"/>
          <w:color w:val="auto"/>
        </w:rPr>
        <w:t>文件</w:t>
      </w:r>
      <w:r>
        <w:rPr>
          <w:rFonts w:hint="eastAsia" w:ascii="宋体" w:hAnsi="宋体" w:cs="宋体"/>
          <w:b w:val="0"/>
          <w:bCs w:val="0"/>
          <w:color w:val="auto"/>
          <w:lang w:eastAsia="zh-CN"/>
        </w:rPr>
        <w:t>应</w:t>
      </w:r>
      <w:r>
        <w:rPr>
          <w:rFonts w:hint="eastAsia" w:ascii="宋体" w:hAnsi="宋体" w:cs="宋体"/>
          <w:b w:val="0"/>
          <w:bCs w:val="0"/>
          <w:color w:val="auto"/>
        </w:rPr>
        <w:t>按照</w:t>
      </w:r>
      <w:r>
        <w:rPr>
          <w:rFonts w:hint="eastAsia" w:ascii="宋体" w:hAnsi="宋体" w:cs="宋体"/>
          <w:b w:val="0"/>
          <w:bCs w:val="0"/>
          <w:color w:val="auto"/>
          <w:lang w:eastAsia="zh-CN"/>
        </w:rPr>
        <w:t>响应性</w:t>
      </w:r>
      <w:r>
        <w:rPr>
          <w:rFonts w:hint="eastAsia" w:ascii="宋体" w:hAnsi="宋体" w:cs="宋体"/>
          <w:b w:val="0"/>
          <w:bCs w:val="0"/>
          <w:color w:val="auto"/>
        </w:rPr>
        <w:t>文件组成及格式、</w:t>
      </w:r>
      <w:r>
        <w:rPr>
          <w:rFonts w:hint="eastAsia" w:ascii="宋体" w:hAnsi="宋体" w:cs="宋体"/>
          <w:b w:val="0"/>
          <w:bCs w:val="0"/>
          <w:color w:val="auto"/>
          <w:lang w:eastAsia="zh-CN"/>
        </w:rPr>
        <w:t>响应性</w:t>
      </w:r>
      <w:r>
        <w:rPr>
          <w:rFonts w:hint="eastAsia" w:ascii="宋体" w:hAnsi="宋体" w:cs="宋体"/>
          <w:b w:val="0"/>
          <w:bCs w:val="0"/>
          <w:color w:val="auto"/>
        </w:rPr>
        <w:t>文件的密封要求以及</w:t>
      </w:r>
      <w:r>
        <w:rPr>
          <w:rFonts w:hint="eastAsia" w:ascii="宋体" w:hAnsi="宋体" w:cs="宋体"/>
          <w:b w:val="0"/>
          <w:bCs w:val="0"/>
          <w:color w:val="auto"/>
          <w:lang w:eastAsia="zh-CN"/>
        </w:rPr>
        <w:t>，</w:t>
      </w:r>
      <w:r>
        <w:rPr>
          <w:rFonts w:hint="eastAsia" w:ascii="宋体" w:hAnsi="宋体" w:cs="宋体"/>
          <w:b w:val="0"/>
          <w:bCs w:val="0"/>
          <w:color w:val="auto"/>
        </w:rPr>
        <w:t>否则视为无效投标</w:t>
      </w:r>
      <w:r>
        <w:rPr>
          <w:rFonts w:hint="eastAsia" w:ascii="宋体" w:hAnsi="宋体" w:cs="宋体"/>
          <w:b w:val="0"/>
          <w:bCs w:val="0"/>
          <w:color w:val="auto"/>
          <w:lang w:eastAsia="zh-CN"/>
        </w:rPr>
        <w:t>。响应性</w:t>
      </w:r>
      <w:r>
        <w:rPr>
          <w:rFonts w:hint="eastAsia" w:ascii="宋体" w:hAnsi="宋体" w:cs="宋体"/>
          <w:b w:val="0"/>
          <w:bCs w:val="0"/>
          <w:color w:val="auto"/>
        </w:rPr>
        <w:t>文件所有内容以纸质正本为准。）</w:t>
      </w:r>
      <w:r>
        <w:rPr>
          <w:rFonts w:hint="eastAsia" w:hAnsi="宋体" w:cs="宋体"/>
          <w:b w:val="0"/>
          <w:bCs w:val="0"/>
          <w:color w:val="auto"/>
        </w:rPr>
        <w:t>。</w:t>
      </w:r>
    </w:p>
    <w:p>
      <w:pPr>
        <w:adjustRightInd w:val="0"/>
        <w:snapToGrid w:val="0"/>
        <w:spacing w:line="360" w:lineRule="exact"/>
        <w:ind w:firstLine="420" w:firstLineChars="200"/>
        <w:jc w:val="left"/>
        <w:rPr>
          <w:rFonts w:hint="eastAsia" w:ascii="宋体" w:hAnsi="宋体" w:cs="宋体"/>
          <w:b w:val="0"/>
          <w:bCs w:val="0"/>
          <w:color w:val="auto"/>
        </w:rPr>
      </w:pPr>
      <w:r>
        <w:rPr>
          <w:rFonts w:hint="eastAsia" w:ascii="宋体" w:hAnsi="宋体" w:cs="宋体"/>
          <w:b w:val="0"/>
          <w:bCs w:val="0"/>
          <w:color w:val="auto"/>
        </w:rPr>
        <w:t>2、纸质版</w:t>
      </w:r>
      <w:r>
        <w:rPr>
          <w:rFonts w:hint="eastAsia" w:ascii="宋体" w:hAnsi="宋体" w:cs="宋体"/>
          <w:b w:val="0"/>
          <w:bCs w:val="0"/>
          <w:color w:val="auto"/>
          <w:lang w:eastAsia="zh-CN"/>
        </w:rPr>
        <w:t>响应性</w:t>
      </w:r>
      <w:r>
        <w:rPr>
          <w:rFonts w:hint="eastAsia" w:ascii="宋体" w:hAnsi="宋体" w:cs="宋体"/>
          <w:b w:val="0"/>
          <w:bCs w:val="0"/>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须知前附表规定的投标截止时间以后递交的纸质版</w:t>
      </w:r>
      <w:r>
        <w:rPr>
          <w:rFonts w:hint="eastAsia" w:ascii="宋体" w:hAnsi="宋体" w:cs="宋体"/>
          <w:color w:val="auto"/>
          <w:lang w:eastAsia="zh-CN"/>
        </w:rPr>
        <w:t>响应性</w:t>
      </w:r>
      <w:r>
        <w:rPr>
          <w:rFonts w:hint="eastAsia" w:ascii="宋体" w:hAnsi="宋体" w:cs="宋体"/>
          <w:color w:val="auto"/>
        </w:rPr>
        <w:t>标文件将被拒绝并退还给投标人。</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20"/>
      <w:bookmarkEnd w:id="2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w:t>
      </w:r>
      <w:r>
        <w:rPr>
          <w:rFonts w:hint="eastAsia" w:ascii="宋体" w:hAnsi="宋体"/>
          <w:b/>
          <w:bCs/>
          <w:color w:val="auto"/>
          <w:szCs w:val="21"/>
        </w:rPr>
        <w:t>对中小微型企业产品的价格给予6%的扣除，用扣除后的价格参与评审。</w:t>
      </w:r>
    </w:p>
    <w:p>
      <w:pPr>
        <w:adjustRightInd w:val="0"/>
        <w:snapToGrid w:val="0"/>
        <w:spacing w:line="360" w:lineRule="exact"/>
        <w:ind w:firstLine="632" w:firstLineChars="300"/>
        <w:rPr>
          <w:rFonts w:ascii="宋体" w:hAnsi="宋体" w:cs="宋体"/>
          <w:b/>
          <w:bCs/>
          <w:color w:val="auto"/>
          <w:kern w:val="0"/>
          <w:szCs w:val="21"/>
        </w:rPr>
      </w:pPr>
      <w:r>
        <w:rPr>
          <w:rFonts w:hint="eastAsia" w:ascii="宋体" w:hAnsi="宋体" w:cs="宋体"/>
          <w:b/>
          <w:bCs/>
          <w:color w:val="auto"/>
          <w:kern w:val="0"/>
          <w:szCs w:val="21"/>
        </w:rPr>
        <w:t>2、</w:t>
      </w:r>
      <w:r>
        <w:rPr>
          <w:rFonts w:hint="eastAsia" w:ascii="宋体" w:hAnsi="宋体" w:cs="宋体"/>
          <w:b/>
          <w:bCs/>
          <w:color w:val="auto"/>
          <w:kern w:val="0"/>
          <w:szCs w:val="21"/>
          <w:lang w:val="en-US" w:eastAsia="zh-CN"/>
        </w:rPr>
        <w:t>参照</w:t>
      </w:r>
      <w:r>
        <w:rPr>
          <w:rFonts w:hint="eastAsia" w:ascii="宋体" w:hAnsi="宋体" w:cs="宋体"/>
          <w:b/>
          <w:bCs/>
          <w:color w:val="auto"/>
          <w:kern w:val="0"/>
          <w:szCs w:val="21"/>
          <w:lang w:eastAsia="zh-CN"/>
        </w:rPr>
        <w:t>霍政办〔2016〕27号文件精神，</w:t>
      </w:r>
      <w:r>
        <w:rPr>
          <w:rFonts w:hint="eastAsia" w:ascii="宋体" w:hAnsi="宋体" w:cs="宋体"/>
          <w:b/>
          <w:bCs/>
          <w:color w:val="auto"/>
          <w:kern w:val="0"/>
          <w:szCs w:val="21"/>
          <w:lang w:val="en-US" w:eastAsia="zh-CN"/>
        </w:rPr>
        <w:t>公开招标限额以下招标采购项目，招标文件没有不合理条款的，凡经公开挂网后，有三家及以上投标单位的，正常开标；只有两家投标单位的，现场转为竞争性谈判；仅有一家投标单位的，直接转为单一来源；若无投标单位的，在不调整预算的情况下可由业主单位直接发包或自行采购</w:t>
      </w:r>
      <w:r>
        <w:rPr>
          <w:rFonts w:hint="eastAsia" w:ascii="宋体" w:hAnsi="宋体" w:cs="宋体"/>
          <w:b/>
          <w:bCs/>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630" w:firstLineChars="3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840" w:firstLineChars="4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840" w:firstLineChars="4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840" w:firstLineChars="4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840" w:firstLineChars="4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2" w:name="_Toc31686"/>
      <w:bookmarkStart w:id="23" w:name="_Toc471299093"/>
      <w:r>
        <w:rPr>
          <w:rFonts w:hint="eastAsia" w:ascii="宋体" w:hAnsi="宋体" w:eastAsia="宋体" w:cs="宋体"/>
          <w:bCs/>
          <w:color w:val="auto"/>
          <w:sz w:val="28"/>
          <w:szCs w:val="28"/>
        </w:rPr>
        <w:t>（七）报价响应及答疑</w:t>
      </w:r>
      <w:bookmarkEnd w:id="22"/>
      <w:bookmarkEnd w:id="23"/>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2、响应报价应含有所投货物</w:t>
      </w:r>
      <w:r>
        <w:rPr>
          <w:rFonts w:hint="eastAsia" w:ascii="宋体" w:hAnsi="宋体"/>
          <w:b w:val="0"/>
          <w:bCs w:val="0"/>
          <w:color w:val="auto"/>
          <w:sz w:val="21"/>
          <w:szCs w:val="21"/>
          <w:lang w:eastAsia="zh-CN"/>
        </w:rPr>
        <w:t>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3、询价文件中没有提及询价货物来源地的，</w:t>
      </w:r>
      <w:r>
        <w:rPr>
          <w:rFonts w:hint="eastAsia" w:ascii="宋体" w:hAnsi="宋体"/>
          <w:b w:val="0"/>
          <w:bCs w:val="0"/>
          <w:color w:val="auto"/>
          <w:sz w:val="21"/>
          <w:szCs w:val="21"/>
        </w:rPr>
        <w:t>根据《政府采购法》的相关规定均应是本国货物，优先采购节能、环保产品。如涉及政府强制采购节能产品，必须在财政部公布的强制采购产品清单范围内选择适用产品。提交响应的货物必须是合法</w:t>
      </w:r>
      <w:r>
        <w:rPr>
          <w:rFonts w:hint="eastAsia" w:ascii="宋体" w:hAnsi="宋体"/>
          <w:color w:val="auto"/>
          <w:sz w:val="21"/>
          <w:szCs w:val="21"/>
        </w:rPr>
        <w:t>生产的符合国家有关要求的货物，并满足询价文件规定的规格、参数、质量、价格、有效期、售后服务等要求。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4" w:name="_Toc471299094"/>
      <w:bookmarkStart w:id="25" w:name="_Toc1065"/>
      <w:r>
        <w:rPr>
          <w:rFonts w:hint="eastAsia" w:ascii="宋体" w:hAnsi="宋体" w:eastAsia="宋体" w:cs="宋体"/>
          <w:bCs/>
          <w:color w:val="auto"/>
          <w:sz w:val="28"/>
          <w:szCs w:val="28"/>
        </w:rPr>
        <w:t>（八）确定成交供应商与签订合同</w:t>
      </w:r>
      <w:bookmarkEnd w:id="24"/>
      <w:bookmarkEnd w:id="2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6" w:name="_Toc471299095"/>
      <w:bookmarkStart w:id="27" w:name="_Toc382"/>
      <w:r>
        <w:rPr>
          <w:rFonts w:hint="eastAsia" w:ascii="宋体" w:hAnsi="宋体" w:eastAsia="宋体" w:cs="宋体"/>
          <w:bCs/>
          <w:color w:val="auto"/>
          <w:sz w:val="28"/>
          <w:szCs w:val="28"/>
        </w:rPr>
        <w:t>（九）澄清及变更</w:t>
      </w:r>
      <w:bookmarkEnd w:id="26"/>
      <w:bookmarkEnd w:id="2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8" w:name="_Toc23222"/>
      <w:bookmarkStart w:id="29" w:name="_Toc471299096"/>
      <w:r>
        <w:rPr>
          <w:rFonts w:hint="eastAsia" w:ascii="宋体" w:hAnsi="宋体" w:eastAsia="宋体" w:cs="宋体"/>
          <w:bCs/>
          <w:color w:val="auto"/>
          <w:sz w:val="28"/>
          <w:szCs w:val="28"/>
        </w:rPr>
        <w:t>（十）验收</w:t>
      </w:r>
      <w:bookmarkEnd w:id="28"/>
      <w:bookmarkEnd w:id="2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30" w:name="_Toc23894"/>
      <w:bookmarkStart w:id="31" w:name="_Toc471299097"/>
      <w:r>
        <w:rPr>
          <w:rFonts w:hint="eastAsia" w:ascii="宋体" w:hAnsi="宋体" w:eastAsia="宋体" w:cs="宋体"/>
          <w:bCs/>
          <w:color w:val="auto"/>
          <w:sz w:val="28"/>
          <w:szCs w:val="28"/>
        </w:rPr>
        <w:t>（十一）质疑</w:t>
      </w:r>
      <w:bookmarkEnd w:id="30"/>
      <w:bookmarkEnd w:id="31"/>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4.5对其他投标供应商的投标文件详细内容质疑，无法提供合法来源渠道的；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安徽大别山国投集团</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安徽大别山国投集团</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pStyle w:val="35"/>
        <w:keepNext/>
        <w:keepLines/>
        <w:pageBreakBefore w:val="0"/>
        <w:widowControl w:val="0"/>
        <w:tabs>
          <w:tab w:val="left" w:pos="1978"/>
          <w:tab w:val="center" w:pos="4482"/>
        </w:tabs>
        <w:kinsoku/>
        <w:wordWrap/>
        <w:overflowPunct/>
        <w:topLinePunct w:val="0"/>
        <w:autoSpaceDE/>
        <w:autoSpaceDN/>
        <w:bidi w:val="0"/>
        <w:adjustRightInd w:val="0"/>
        <w:snapToGrid/>
        <w:spacing w:after="0" w:afterAutospacing="0"/>
        <w:jc w:val="center"/>
        <w:textAlignment w:val="baseline"/>
        <w:outlineLvl w:val="0"/>
        <w:rPr>
          <w:rFonts w:hint="eastAsia"/>
          <w:color w:val="auto"/>
          <w:sz w:val="28"/>
          <w:szCs w:val="28"/>
        </w:rPr>
      </w:pPr>
      <w:bookmarkStart w:id="32" w:name="_Toc8300_WPSOffice_Level1"/>
      <w:bookmarkStart w:id="33" w:name="_Toc25805"/>
      <w:r>
        <w:rPr>
          <w:rFonts w:hint="eastAsia" w:ascii="宋体" w:hAnsi="宋体" w:eastAsia="宋体" w:cs="宋体"/>
          <w:b/>
          <w:color w:val="auto"/>
          <w:kern w:val="0"/>
          <w:sz w:val="30"/>
          <w:szCs w:val="30"/>
          <w:lang w:val="en-US" w:eastAsia="zh-CN" w:bidi="ar-SA"/>
        </w:rPr>
        <w:t>三、</w:t>
      </w:r>
      <w:bookmarkEnd w:id="19"/>
      <w:bookmarkEnd w:id="32"/>
      <w:bookmarkEnd w:id="33"/>
      <w:bookmarkStart w:id="34" w:name="_Toc12757"/>
      <w:bookmarkStart w:id="35" w:name="_Toc16484_WPSOffice_Level1"/>
      <w:bookmarkStart w:id="36" w:name="_Toc363199273"/>
      <w:r>
        <w:rPr>
          <w:rFonts w:hint="eastAsia"/>
          <w:color w:val="auto"/>
          <w:sz w:val="28"/>
          <w:szCs w:val="28"/>
        </w:rPr>
        <w:t>采购合同（甲乙双方可自行拟定）</w:t>
      </w:r>
    </w:p>
    <w:p>
      <w:pPr>
        <w:pStyle w:val="16"/>
        <w:spacing w:beforeAutospacing="0" w:after="5700" w:afterAutospacing="0"/>
        <w:ind w:left="0" w:leftChars="0" w:firstLine="0" w:firstLineChars="0"/>
        <w:jc w:val="both"/>
        <w:rPr>
          <w:rFonts w:hint="eastAsia" w:cs="宋体"/>
          <w:b/>
          <w:color w:val="auto"/>
          <w:kern w:val="0"/>
          <w:sz w:val="32"/>
          <w:szCs w:val="32"/>
          <w:lang w:val="en-US" w:eastAsia="zh-CN" w:bidi="ar-SA"/>
        </w:rPr>
      </w:pPr>
      <w:r>
        <w:rPr>
          <w:rFonts w:hint="eastAsia" w:ascii="宋体" w:hAnsi="宋体" w:cs="宋体"/>
          <w:b/>
          <w:bCs/>
          <w:color w:val="auto"/>
          <w:kern w:val="0"/>
          <w:sz w:val="30"/>
          <w:szCs w:val="30"/>
          <w:lang w:val="en-US" w:eastAsia="zh-CN" w:bidi="ar-SA"/>
        </w:rPr>
        <w:br w:type="page"/>
      </w:r>
    </w:p>
    <w:bookmarkEnd w:id="34"/>
    <w:bookmarkEnd w:id="35"/>
    <w:p>
      <w:pPr>
        <w:numPr>
          <w:ilvl w:val="0"/>
          <w:numId w:val="4"/>
        </w:numPr>
        <w:jc w:val="center"/>
        <w:outlineLvl w:val="0"/>
        <w:rPr>
          <w:rFonts w:hint="eastAsia" w:ascii="宋体" w:hAnsi="宋体" w:eastAsia="宋体" w:cs="Times New Roman"/>
          <w:b/>
          <w:color w:val="auto"/>
          <w:kern w:val="0"/>
          <w:sz w:val="28"/>
          <w:szCs w:val="28"/>
          <w:lang w:val="en-US" w:eastAsia="zh-CN" w:bidi="ar-SA"/>
        </w:rPr>
      </w:pPr>
      <w:r>
        <w:rPr>
          <w:rFonts w:hint="eastAsia" w:ascii="宋体" w:hAnsi="宋体" w:eastAsia="宋体" w:cs="Times New Roman"/>
          <w:b/>
          <w:color w:val="auto"/>
          <w:kern w:val="0"/>
          <w:sz w:val="28"/>
          <w:szCs w:val="28"/>
          <w:lang w:val="en-US" w:eastAsia="zh-CN" w:bidi="ar-SA"/>
        </w:rPr>
        <w:t>采购需求</w:t>
      </w:r>
    </w:p>
    <w:tbl>
      <w:tblPr>
        <w:tblStyle w:val="17"/>
        <w:tblW w:w="9032" w:type="dxa"/>
        <w:tblInd w:w="0" w:type="dxa"/>
        <w:shd w:val="clear" w:color="auto" w:fill="auto"/>
        <w:tblLayout w:type="fixed"/>
        <w:tblCellMar>
          <w:top w:w="0" w:type="dxa"/>
          <w:left w:w="0" w:type="dxa"/>
          <w:bottom w:w="0" w:type="dxa"/>
          <w:right w:w="0" w:type="dxa"/>
        </w:tblCellMar>
      </w:tblPr>
      <w:tblGrid>
        <w:gridCol w:w="435"/>
        <w:gridCol w:w="2775"/>
        <w:gridCol w:w="3765"/>
        <w:gridCol w:w="1054"/>
        <w:gridCol w:w="1003"/>
      </w:tblGrid>
      <w:tr>
        <w:tblPrEx>
          <w:tblCellMar>
            <w:top w:w="0" w:type="dxa"/>
            <w:left w:w="0" w:type="dxa"/>
            <w:bottom w:w="0" w:type="dxa"/>
            <w:right w:w="0" w:type="dxa"/>
          </w:tblCellMar>
        </w:tblPrEx>
        <w:trPr>
          <w:trHeight w:val="338" w:hRule="atLeast"/>
        </w:trPr>
        <w:tc>
          <w:tcPr>
            <w:tcW w:w="435"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序</w:t>
            </w:r>
          </w:p>
        </w:tc>
        <w:tc>
          <w:tcPr>
            <w:tcW w:w="2775" w:type="dxa"/>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项目名称</w:t>
            </w:r>
          </w:p>
        </w:tc>
        <w:tc>
          <w:tcPr>
            <w:tcW w:w="3765" w:type="dxa"/>
            <w:vMerge w:val="restart"/>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项目特征描述</w:t>
            </w:r>
          </w:p>
        </w:tc>
        <w:tc>
          <w:tcPr>
            <w:tcW w:w="1054"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计</w:t>
            </w:r>
          </w:p>
        </w:tc>
        <w:tc>
          <w:tcPr>
            <w:tcW w:w="1003" w:type="dxa"/>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right="105" w:rightChars="5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工程量</w:t>
            </w:r>
          </w:p>
        </w:tc>
      </w:tr>
      <w:tr>
        <w:tblPrEx>
          <w:tblCellMar>
            <w:top w:w="0" w:type="dxa"/>
            <w:left w:w="0" w:type="dxa"/>
            <w:bottom w:w="0" w:type="dxa"/>
            <w:right w:w="0" w:type="dxa"/>
          </w:tblCellMar>
        </w:tblPrEx>
        <w:trPr>
          <w:trHeight w:val="338" w:hRule="atLeast"/>
        </w:trPr>
        <w:tc>
          <w:tcPr>
            <w:tcW w:w="435"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18"/>
                <w:szCs w:val="18"/>
                <w:u w:val="none"/>
              </w:rPr>
            </w:pPr>
          </w:p>
        </w:tc>
        <w:tc>
          <w:tcPr>
            <w:tcW w:w="2775"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18"/>
                <w:szCs w:val="18"/>
                <w:u w:val="none"/>
              </w:rPr>
            </w:pPr>
          </w:p>
        </w:tc>
        <w:tc>
          <w:tcPr>
            <w:tcW w:w="3765"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18"/>
                <w:szCs w:val="18"/>
                <w:u w:val="none"/>
              </w:rPr>
            </w:pPr>
          </w:p>
        </w:tc>
        <w:tc>
          <w:tcPr>
            <w:tcW w:w="1054" w:type="dxa"/>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量</w:t>
            </w:r>
          </w:p>
        </w:tc>
        <w:tc>
          <w:tcPr>
            <w:tcW w:w="1003"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18"/>
                <w:szCs w:val="18"/>
                <w:u w:val="none"/>
              </w:rPr>
            </w:pPr>
          </w:p>
        </w:tc>
      </w:tr>
      <w:tr>
        <w:tblPrEx>
          <w:tblCellMar>
            <w:top w:w="0" w:type="dxa"/>
            <w:left w:w="0" w:type="dxa"/>
            <w:bottom w:w="0" w:type="dxa"/>
            <w:right w:w="0" w:type="dxa"/>
          </w:tblCellMar>
        </w:tblPrEx>
        <w:trPr>
          <w:trHeight w:val="338" w:hRule="atLeast"/>
        </w:trPr>
        <w:tc>
          <w:tcPr>
            <w:tcW w:w="435" w:type="dxa"/>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号</w:t>
            </w:r>
          </w:p>
        </w:tc>
        <w:tc>
          <w:tcPr>
            <w:tcW w:w="2775"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18"/>
                <w:szCs w:val="18"/>
                <w:u w:val="none"/>
              </w:rPr>
            </w:pPr>
          </w:p>
        </w:tc>
        <w:tc>
          <w:tcPr>
            <w:tcW w:w="3765"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18"/>
                <w:szCs w:val="18"/>
                <w:u w:val="none"/>
              </w:rPr>
            </w:pPr>
          </w:p>
        </w:tc>
        <w:tc>
          <w:tcPr>
            <w:tcW w:w="1054" w:type="dxa"/>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单</w:t>
            </w:r>
          </w:p>
        </w:tc>
        <w:tc>
          <w:tcPr>
            <w:tcW w:w="1003"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18"/>
                <w:szCs w:val="18"/>
                <w:u w:val="none"/>
              </w:rPr>
            </w:pPr>
          </w:p>
        </w:tc>
      </w:tr>
      <w:tr>
        <w:tblPrEx>
          <w:tblCellMar>
            <w:top w:w="0" w:type="dxa"/>
            <w:left w:w="0" w:type="dxa"/>
            <w:bottom w:w="0" w:type="dxa"/>
            <w:right w:w="0" w:type="dxa"/>
          </w:tblCellMar>
        </w:tblPrEx>
        <w:trPr>
          <w:trHeight w:val="338" w:hRule="atLeast"/>
        </w:trPr>
        <w:tc>
          <w:tcPr>
            <w:tcW w:w="435"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18"/>
                <w:szCs w:val="18"/>
                <w:u w:val="none"/>
              </w:rPr>
            </w:pPr>
          </w:p>
        </w:tc>
        <w:tc>
          <w:tcPr>
            <w:tcW w:w="2775"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18"/>
                <w:szCs w:val="18"/>
                <w:u w:val="none"/>
              </w:rPr>
            </w:pPr>
          </w:p>
        </w:tc>
        <w:tc>
          <w:tcPr>
            <w:tcW w:w="3765"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18"/>
                <w:szCs w:val="18"/>
                <w:u w:val="none"/>
              </w:rPr>
            </w:pPr>
          </w:p>
        </w:tc>
        <w:tc>
          <w:tcPr>
            <w:tcW w:w="1054"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位</w:t>
            </w:r>
          </w:p>
        </w:tc>
        <w:tc>
          <w:tcPr>
            <w:tcW w:w="1003"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18"/>
                <w:szCs w:val="18"/>
                <w:u w:val="none"/>
              </w:rPr>
            </w:pPr>
          </w:p>
        </w:tc>
      </w:tr>
      <w:tr>
        <w:tblPrEx>
          <w:tblCellMar>
            <w:top w:w="0" w:type="dxa"/>
            <w:left w:w="0" w:type="dxa"/>
            <w:bottom w:w="0" w:type="dxa"/>
            <w:right w:w="0" w:type="dxa"/>
          </w:tblCellMar>
        </w:tblPrEx>
        <w:trPr>
          <w:trHeight w:val="338" w:hRule="atLeast"/>
        </w:trPr>
        <w:tc>
          <w:tcPr>
            <w:tcW w:w="435"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1</w:t>
            </w:r>
          </w:p>
        </w:tc>
        <w:tc>
          <w:tcPr>
            <w:tcW w:w="8597" w:type="dxa"/>
            <w:gridSpan w:val="4"/>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18"/>
                <w:szCs w:val="18"/>
                <w:u w:val="none"/>
              </w:rPr>
            </w:pPr>
            <w:r>
              <w:rPr>
                <w:rFonts w:hint="eastAsia" w:ascii="宋体" w:hAnsi="宋体" w:eastAsia="宋体" w:cs="宋体"/>
                <w:b/>
                <w:i w:val="0"/>
                <w:color w:val="auto"/>
                <w:kern w:val="0"/>
                <w:sz w:val="18"/>
                <w:szCs w:val="18"/>
                <w:u w:val="none"/>
                <w:lang w:val="en-US" w:eastAsia="zh-CN" w:bidi="ar"/>
              </w:rPr>
              <w:t>一、大别山创新大厦人防防护设备</w:t>
            </w:r>
          </w:p>
        </w:tc>
      </w:tr>
      <w:tr>
        <w:tblPrEx>
          <w:shd w:val="clear" w:color="auto" w:fill="auto"/>
          <w:tblCellMar>
            <w:top w:w="0" w:type="dxa"/>
            <w:left w:w="0" w:type="dxa"/>
            <w:bottom w:w="0" w:type="dxa"/>
            <w:right w:w="0" w:type="dxa"/>
          </w:tblCellMar>
        </w:tblPrEx>
        <w:trPr>
          <w:trHeight w:val="400"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2</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6级双扇无门槛钢结构防护密闭门</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1.门代号及洞口尺寸：GHSFM6028（6）</w:t>
            </w:r>
          </w:p>
        </w:tc>
        <w:tc>
          <w:tcPr>
            <w:tcW w:w="10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樘</w:t>
            </w:r>
          </w:p>
        </w:tc>
        <w:tc>
          <w:tcPr>
            <w:tcW w:w="10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1</w:t>
            </w:r>
          </w:p>
        </w:tc>
      </w:tr>
      <w:tr>
        <w:tblPrEx>
          <w:tblCellMar>
            <w:top w:w="0" w:type="dxa"/>
            <w:left w:w="0" w:type="dxa"/>
            <w:bottom w:w="0" w:type="dxa"/>
            <w:right w:w="0" w:type="dxa"/>
          </w:tblCellMar>
        </w:tblPrEx>
        <w:trPr>
          <w:trHeight w:val="400" w:hRule="atLeast"/>
        </w:trPr>
        <w:tc>
          <w:tcPr>
            <w:tcW w:w="43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3</w:t>
            </w:r>
          </w:p>
        </w:tc>
        <w:tc>
          <w:tcPr>
            <w:tcW w:w="277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6级钢筋混凝土固定槛单扇防护密闭门</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1.门代号及洞口尺寸：HFM1020（6）</w:t>
            </w:r>
          </w:p>
        </w:tc>
        <w:tc>
          <w:tcPr>
            <w:tcW w:w="10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樘</w:t>
            </w:r>
          </w:p>
        </w:tc>
        <w:tc>
          <w:tcPr>
            <w:tcW w:w="10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1</w:t>
            </w:r>
          </w:p>
        </w:tc>
      </w:tr>
      <w:tr>
        <w:tblPrEx>
          <w:tblCellMar>
            <w:top w:w="0" w:type="dxa"/>
            <w:left w:w="0" w:type="dxa"/>
            <w:bottom w:w="0" w:type="dxa"/>
            <w:right w:w="0" w:type="dxa"/>
          </w:tblCellMar>
        </w:tblPrEx>
        <w:trPr>
          <w:trHeight w:val="400" w:hRule="atLeast"/>
        </w:trPr>
        <w:tc>
          <w:tcPr>
            <w:tcW w:w="4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18"/>
                <w:szCs w:val="18"/>
                <w:u w:val="none"/>
              </w:rPr>
            </w:pPr>
          </w:p>
        </w:tc>
        <w:tc>
          <w:tcPr>
            <w:tcW w:w="27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18"/>
                <w:szCs w:val="18"/>
                <w:u w:val="none"/>
              </w:rPr>
            </w:pP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1.门代号及洞口尺寸：HFM2020（6）</w:t>
            </w:r>
          </w:p>
        </w:tc>
        <w:tc>
          <w:tcPr>
            <w:tcW w:w="10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樘</w:t>
            </w:r>
          </w:p>
        </w:tc>
        <w:tc>
          <w:tcPr>
            <w:tcW w:w="10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1</w:t>
            </w:r>
          </w:p>
        </w:tc>
      </w:tr>
      <w:tr>
        <w:tblPrEx>
          <w:tblCellMar>
            <w:top w:w="0" w:type="dxa"/>
            <w:left w:w="0" w:type="dxa"/>
            <w:bottom w:w="0" w:type="dxa"/>
            <w:right w:w="0" w:type="dxa"/>
          </w:tblCellMar>
        </w:tblPrEx>
        <w:trPr>
          <w:trHeight w:val="600"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4</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6级钢筋混凝土固定槛单扇防护密闭门</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1.门代号及洞口尺寸：HFM1020（6）左</w:t>
            </w:r>
          </w:p>
        </w:tc>
        <w:tc>
          <w:tcPr>
            <w:tcW w:w="10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樘</w:t>
            </w:r>
          </w:p>
        </w:tc>
        <w:tc>
          <w:tcPr>
            <w:tcW w:w="10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1</w:t>
            </w:r>
          </w:p>
        </w:tc>
      </w:tr>
      <w:tr>
        <w:tblPrEx>
          <w:tblCellMar>
            <w:top w:w="0" w:type="dxa"/>
            <w:left w:w="0" w:type="dxa"/>
            <w:bottom w:w="0" w:type="dxa"/>
            <w:right w:w="0" w:type="dxa"/>
          </w:tblCellMar>
        </w:tblPrEx>
        <w:trPr>
          <w:trHeight w:val="400" w:hRule="atLeast"/>
        </w:trPr>
        <w:tc>
          <w:tcPr>
            <w:tcW w:w="43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5</w:t>
            </w:r>
          </w:p>
        </w:tc>
        <w:tc>
          <w:tcPr>
            <w:tcW w:w="277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钢筋混凝土固定门槛单扇密闭门</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1.门代号及洞口尺寸：HM1020</w:t>
            </w:r>
          </w:p>
        </w:tc>
        <w:tc>
          <w:tcPr>
            <w:tcW w:w="10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樘</w:t>
            </w:r>
          </w:p>
        </w:tc>
        <w:tc>
          <w:tcPr>
            <w:tcW w:w="10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1</w:t>
            </w:r>
          </w:p>
        </w:tc>
      </w:tr>
      <w:tr>
        <w:tblPrEx>
          <w:tblCellMar>
            <w:top w:w="0" w:type="dxa"/>
            <w:left w:w="0" w:type="dxa"/>
            <w:bottom w:w="0" w:type="dxa"/>
            <w:right w:w="0" w:type="dxa"/>
          </w:tblCellMar>
        </w:tblPrEx>
        <w:trPr>
          <w:trHeight w:val="400" w:hRule="atLeast"/>
        </w:trPr>
        <w:tc>
          <w:tcPr>
            <w:tcW w:w="4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18"/>
                <w:szCs w:val="18"/>
                <w:u w:val="none"/>
              </w:rPr>
            </w:pPr>
          </w:p>
        </w:tc>
        <w:tc>
          <w:tcPr>
            <w:tcW w:w="27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18"/>
                <w:szCs w:val="18"/>
                <w:u w:val="none"/>
              </w:rPr>
            </w:pP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1.门代号及洞口尺寸：HM2020</w:t>
            </w:r>
          </w:p>
        </w:tc>
        <w:tc>
          <w:tcPr>
            <w:tcW w:w="10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樘</w:t>
            </w:r>
          </w:p>
        </w:tc>
        <w:tc>
          <w:tcPr>
            <w:tcW w:w="10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1</w:t>
            </w:r>
          </w:p>
        </w:tc>
      </w:tr>
      <w:tr>
        <w:tblPrEx>
          <w:tblCellMar>
            <w:top w:w="0" w:type="dxa"/>
            <w:left w:w="0" w:type="dxa"/>
            <w:bottom w:w="0" w:type="dxa"/>
            <w:right w:w="0" w:type="dxa"/>
          </w:tblCellMar>
        </w:tblPrEx>
        <w:trPr>
          <w:trHeight w:val="400" w:hRule="atLeast"/>
        </w:trPr>
        <w:tc>
          <w:tcPr>
            <w:tcW w:w="4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18"/>
                <w:szCs w:val="18"/>
                <w:u w:val="none"/>
              </w:rPr>
            </w:pPr>
          </w:p>
        </w:tc>
        <w:tc>
          <w:tcPr>
            <w:tcW w:w="27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18"/>
                <w:szCs w:val="18"/>
                <w:u w:val="none"/>
              </w:rPr>
            </w:pP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1.门代号及洞口尺寸：HM1020左</w:t>
            </w:r>
          </w:p>
        </w:tc>
        <w:tc>
          <w:tcPr>
            <w:tcW w:w="10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樘</w:t>
            </w:r>
          </w:p>
        </w:tc>
        <w:tc>
          <w:tcPr>
            <w:tcW w:w="10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1</w:t>
            </w:r>
          </w:p>
        </w:tc>
      </w:tr>
      <w:tr>
        <w:tblPrEx>
          <w:tblCellMar>
            <w:top w:w="0" w:type="dxa"/>
            <w:left w:w="0" w:type="dxa"/>
            <w:bottom w:w="0" w:type="dxa"/>
            <w:right w:w="0" w:type="dxa"/>
          </w:tblCellMar>
        </w:tblPrEx>
        <w:trPr>
          <w:trHeight w:val="400" w:hRule="atLeast"/>
        </w:trPr>
        <w:tc>
          <w:tcPr>
            <w:tcW w:w="43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6</w:t>
            </w:r>
          </w:p>
        </w:tc>
        <w:tc>
          <w:tcPr>
            <w:tcW w:w="277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6级钢筋混凝土活门槛单扇防护密闭门</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1.门代号及洞口尺寸：HHFM1520（6）</w:t>
            </w:r>
          </w:p>
        </w:tc>
        <w:tc>
          <w:tcPr>
            <w:tcW w:w="10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樘</w:t>
            </w:r>
          </w:p>
        </w:tc>
        <w:tc>
          <w:tcPr>
            <w:tcW w:w="10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2</w:t>
            </w:r>
          </w:p>
        </w:tc>
      </w:tr>
      <w:tr>
        <w:tblPrEx>
          <w:tblCellMar>
            <w:top w:w="0" w:type="dxa"/>
            <w:left w:w="0" w:type="dxa"/>
            <w:bottom w:w="0" w:type="dxa"/>
            <w:right w:w="0" w:type="dxa"/>
          </w:tblCellMar>
        </w:tblPrEx>
        <w:trPr>
          <w:trHeight w:val="400" w:hRule="atLeast"/>
        </w:trPr>
        <w:tc>
          <w:tcPr>
            <w:tcW w:w="4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18"/>
                <w:szCs w:val="18"/>
                <w:u w:val="none"/>
              </w:rPr>
            </w:pPr>
          </w:p>
        </w:tc>
        <w:tc>
          <w:tcPr>
            <w:tcW w:w="27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18"/>
                <w:szCs w:val="18"/>
                <w:u w:val="none"/>
              </w:rPr>
            </w:pP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1.门代号及洞口尺寸：HHFM1520（6）左</w:t>
            </w:r>
          </w:p>
        </w:tc>
        <w:tc>
          <w:tcPr>
            <w:tcW w:w="10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樘</w:t>
            </w:r>
          </w:p>
        </w:tc>
        <w:tc>
          <w:tcPr>
            <w:tcW w:w="10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1</w:t>
            </w:r>
          </w:p>
        </w:tc>
      </w:tr>
      <w:tr>
        <w:tblPrEx>
          <w:tblCellMar>
            <w:top w:w="0" w:type="dxa"/>
            <w:left w:w="0" w:type="dxa"/>
            <w:bottom w:w="0" w:type="dxa"/>
            <w:right w:w="0" w:type="dxa"/>
          </w:tblCellMar>
        </w:tblPrEx>
        <w:trPr>
          <w:trHeight w:val="400"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7</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钢筋混凝土活门槛单扇密闭门</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1.门代号及洞口尺寸：HHM1520左</w:t>
            </w:r>
          </w:p>
        </w:tc>
        <w:tc>
          <w:tcPr>
            <w:tcW w:w="10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樘</w:t>
            </w:r>
          </w:p>
        </w:tc>
        <w:tc>
          <w:tcPr>
            <w:tcW w:w="10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1</w:t>
            </w:r>
          </w:p>
        </w:tc>
      </w:tr>
      <w:tr>
        <w:tblPrEx>
          <w:tblCellMar>
            <w:top w:w="0" w:type="dxa"/>
            <w:left w:w="0" w:type="dxa"/>
            <w:bottom w:w="0" w:type="dxa"/>
            <w:right w:w="0" w:type="dxa"/>
          </w:tblCellMar>
        </w:tblPrEx>
        <w:trPr>
          <w:trHeight w:val="1200"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8</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预埋铁件</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1.预埋L80+L100活门槛构件（详见图纸）</w:t>
            </w:r>
            <w:r>
              <w:rPr>
                <w:rFonts w:hint="eastAsia" w:ascii="宋体" w:hAnsi="宋体" w:eastAsia="宋体" w:cs="宋体"/>
                <w:i w:val="0"/>
                <w:color w:val="auto"/>
                <w:kern w:val="0"/>
                <w:sz w:val="18"/>
                <w:szCs w:val="18"/>
                <w:u w:val="none"/>
                <w:lang w:val="en-US" w:eastAsia="zh-CN" w:bidi="ar"/>
              </w:rPr>
              <w:br w:type="textWrapping"/>
            </w:r>
            <w:r>
              <w:rPr>
                <w:rFonts w:hint="eastAsia" w:ascii="宋体" w:hAnsi="宋体" w:eastAsia="宋体" w:cs="宋体"/>
                <w:i w:val="0"/>
                <w:color w:val="auto"/>
                <w:kern w:val="0"/>
                <w:sz w:val="18"/>
                <w:szCs w:val="18"/>
                <w:u w:val="none"/>
                <w:lang w:val="en-US" w:eastAsia="zh-CN" w:bidi="ar"/>
              </w:rPr>
              <w:t>2.门前吊钩：吊环应绑扎在顶板上层钢筋骨架上，严禁使用冷加工钢筋，具体详见图纸</w:t>
            </w:r>
            <w:r>
              <w:rPr>
                <w:rFonts w:hint="eastAsia" w:ascii="宋体" w:hAnsi="宋体" w:eastAsia="宋体" w:cs="宋体"/>
                <w:i w:val="0"/>
                <w:color w:val="auto"/>
                <w:kern w:val="0"/>
                <w:sz w:val="18"/>
                <w:szCs w:val="18"/>
                <w:u w:val="none"/>
                <w:lang w:val="en-US" w:eastAsia="zh-CN" w:bidi="ar"/>
              </w:rPr>
              <w:br w:type="textWrapping"/>
            </w:r>
            <w:r>
              <w:rPr>
                <w:rFonts w:hint="eastAsia" w:ascii="宋体" w:hAnsi="宋体" w:eastAsia="宋体" w:cs="宋体"/>
                <w:i w:val="0"/>
                <w:color w:val="auto"/>
                <w:kern w:val="0"/>
                <w:sz w:val="18"/>
                <w:szCs w:val="18"/>
                <w:u w:val="none"/>
                <w:lang w:val="en-US" w:eastAsia="zh-CN" w:bidi="ar"/>
              </w:rPr>
              <w:t>3.金属面油漆详皖2007J301图集第69页节点3：银灰色磁漆</w:t>
            </w:r>
          </w:p>
        </w:tc>
        <w:tc>
          <w:tcPr>
            <w:tcW w:w="10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t</w:t>
            </w:r>
          </w:p>
        </w:tc>
        <w:tc>
          <w:tcPr>
            <w:tcW w:w="10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0.211</w:t>
            </w:r>
          </w:p>
        </w:tc>
      </w:tr>
      <w:tr>
        <w:tblPrEx>
          <w:tblCellMar>
            <w:top w:w="0" w:type="dxa"/>
            <w:left w:w="0" w:type="dxa"/>
            <w:bottom w:w="0" w:type="dxa"/>
            <w:right w:w="0" w:type="dxa"/>
          </w:tblCellMar>
        </w:tblPrEx>
        <w:trPr>
          <w:trHeight w:val="600" w:hRule="atLeast"/>
        </w:trPr>
        <w:tc>
          <w:tcPr>
            <w:tcW w:w="9032"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备注：单价应包含产品价格、包装费、运杂费、安装费、检测费、措施费、运输保险费、免费保修、保险、劳保、各种税费、专利技术、总承包服务费（中标价的3.5%由中标人支付给总承包单位）等各项费用</w:t>
            </w:r>
            <w:r>
              <w:rPr>
                <w:rFonts w:hint="eastAsia" w:ascii="宋体" w:hAnsi="宋体" w:eastAsia="宋体" w:cs="宋体"/>
                <w:b/>
                <w:bCs/>
                <w:i w:val="0"/>
                <w:color w:val="auto"/>
                <w:kern w:val="0"/>
                <w:sz w:val="18"/>
                <w:szCs w:val="18"/>
                <w:u w:val="none"/>
                <w:lang w:val="en-US" w:eastAsia="zh-CN" w:bidi="ar"/>
              </w:rPr>
              <w:t>。</w:t>
            </w:r>
          </w:p>
        </w:tc>
      </w:tr>
    </w:tbl>
    <w:p>
      <w:pPr>
        <w:pStyle w:val="2"/>
        <w:rPr>
          <w:rFonts w:hint="eastAsia"/>
          <w:color w:val="auto"/>
          <w:lang w:eastAsia="zh-CN"/>
        </w:rPr>
      </w:pPr>
    </w:p>
    <w:p>
      <w:pPr>
        <w:pStyle w:val="35"/>
        <w:keepNext/>
        <w:keepLines/>
        <w:pageBreakBefore w:val="0"/>
        <w:widowControl w:val="0"/>
        <w:kinsoku/>
        <w:wordWrap/>
        <w:overflowPunct/>
        <w:topLinePunct w:val="0"/>
        <w:autoSpaceDE/>
        <w:autoSpaceDN/>
        <w:bidi w:val="0"/>
        <w:adjustRightInd w:val="0"/>
        <w:snapToGrid/>
        <w:spacing w:before="0" w:after="0" w:line="500" w:lineRule="exact"/>
        <w:jc w:val="both"/>
        <w:textAlignment w:val="baseline"/>
        <w:outlineLvl w:val="9"/>
        <w:rPr>
          <w:rFonts w:hint="eastAsia"/>
          <w:color w:val="auto"/>
          <w:sz w:val="21"/>
          <w:szCs w:val="21"/>
        </w:rPr>
      </w:pPr>
      <w:r>
        <w:rPr>
          <w:rFonts w:hint="eastAsia"/>
          <w:color w:val="auto"/>
          <w:sz w:val="21"/>
          <w:szCs w:val="21"/>
        </w:rPr>
        <w:t>备注：本项目报价采用“总价报价”，响应报价应含有所投货物的税费（如关税、进口货物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p>
    <w:p>
      <w:pPr>
        <w:jc w:val="center"/>
        <w:rPr>
          <w:rFonts w:hint="eastAsia" w:ascii="宋体" w:hAnsi="宋体" w:eastAsia="宋体" w:cs="宋体"/>
          <w:color w:val="auto"/>
          <w:sz w:val="21"/>
          <w:szCs w:val="21"/>
        </w:rPr>
      </w:pPr>
    </w:p>
    <w:p>
      <w:pPr>
        <w:jc w:val="center"/>
        <w:rPr>
          <w:rFonts w:hint="eastAsia" w:ascii="宋体" w:hAnsi="宋体" w:eastAsia="宋体" w:cs="宋体"/>
          <w:color w:val="auto"/>
          <w:sz w:val="21"/>
          <w:szCs w:val="21"/>
        </w:rPr>
      </w:pPr>
    </w:p>
    <w:p>
      <w:pPr>
        <w:jc w:val="center"/>
        <w:rPr>
          <w:rFonts w:hint="eastAsia" w:ascii="宋体" w:hAnsi="宋体" w:eastAsia="宋体" w:cs="宋体"/>
          <w:color w:val="auto"/>
          <w:sz w:val="28"/>
          <w:szCs w:val="28"/>
        </w:rPr>
      </w:pPr>
      <w:r>
        <w:rPr>
          <w:rFonts w:hint="eastAsia" w:ascii="宋体" w:hAnsi="宋体" w:eastAsia="宋体" w:cs="宋体"/>
          <w:color w:val="auto"/>
          <w:sz w:val="21"/>
          <w:szCs w:val="21"/>
        </w:rPr>
        <w:br w:type="page"/>
      </w:r>
      <w:bookmarkStart w:id="37" w:name="_Toc11297"/>
      <w:bookmarkStart w:id="38" w:name="_Toc4288_WPSOffice_Level1"/>
      <w:r>
        <w:rPr>
          <w:rFonts w:hint="eastAsia" w:cs="宋体"/>
          <w:b/>
          <w:color w:val="auto"/>
          <w:kern w:val="0"/>
          <w:sz w:val="32"/>
          <w:szCs w:val="32"/>
          <w:lang w:val="en-US" w:eastAsia="zh-CN" w:bidi="ar-SA"/>
        </w:rPr>
        <w:t>五</w:t>
      </w:r>
      <w:r>
        <w:rPr>
          <w:rFonts w:hint="eastAsia" w:ascii="宋体" w:hAnsi="宋体" w:eastAsia="宋体" w:cs="宋体"/>
          <w:b/>
          <w:color w:val="auto"/>
          <w:kern w:val="0"/>
          <w:sz w:val="32"/>
          <w:szCs w:val="32"/>
          <w:lang w:val="en-US" w:eastAsia="zh-CN" w:bidi="ar-SA"/>
        </w:rPr>
        <w:t>、响应文件格式</w:t>
      </w:r>
      <w:bookmarkEnd w:id="37"/>
      <w:bookmarkEnd w:id="38"/>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r>
        <w:rPr>
          <w:rFonts w:hint="eastAsia" w:ascii="宋体" w:hAnsi="宋体" w:eastAsia="宋体" w:cs="宋体"/>
          <w:b/>
          <w:color w:val="auto"/>
          <w:sz w:val="32"/>
          <w:u w:val="single"/>
        </w:rPr>
        <w:t>　　　　　　　　　</w:t>
      </w:r>
      <w:bookmarkStart w:id="39" w:name="_Toc6546_WPSOffice_Level1"/>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39"/>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0" w:name="_Toc12631_WPSOffice_Level1"/>
      <w:r>
        <w:rPr>
          <w:rFonts w:hint="eastAsia" w:ascii="宋体" w:hAnsi="宋体" w:eastAsia="宋体" w:cs="宋体"/>
          <w:b/>
          <w:color w:val="auto"/>
          <w:sz w:val="44"/>
          <w:szCs w:val="44"/>
        </w:rPr>
        <w:t>响</w:t>
      </w:r>
      <w:bookmarkEnd w:id="40"/>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1" w:name="_Toc13194_WPSOffice_Level1"/>
      <w:r>
        <w:rPr>
          <w:rFonts w:hint="eastAsia" w:ascii="宋体" w:hAnsi="宋体" w:eastAsia="宋体" w:cs="宋体"/>
          <w:b/>
          <w:color w:val="auto"/>
          <w:sz w:val="44"/>
          <w:szCs w:val="44"/>
        </w:rPr>
        <w:t>应</w:t>
      </w:r>
      <w:bookmarkEnd w:id="41"/>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2" w:name="_Toc28638_WPSOffice_Level1"/>
      <w:r>
        <w:rPr>
          <w:rFonts w:hint="eastAsia" w:ascii="宋体" w:hAnsi="宋体" w:eastAsia="宋体" w:cs="宋体"/>
          <w:b/>
          <w:color w:val="auto"/>
          <w:sz w:val="44"/>
          <w:szCs w:val="44"/>
        </w:rPr>
        <w:t>文</w:t>
      </w:r>
      <w:bookmarkEnd w:id="42"/>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3" w:name="_Toc21450_WPSOffice_Level1"/>
      <w:r>
        <w:rPr>
          <w:rFonts w:hint="eastAsia" w:ascii="宋体" w:hAnsi="宋体" w:eastAsia="宋体" w:cs="宋体"/>
          <w:b/>
          <w:color w:val="auto"/>
          <w:sz w:val="44"/>
          <w:szCs w:val="44"/>
        </w:rPr>
        <w:t>件</w:t>
      </w:r>
      <w:bookmarkEnd w:id="43"/>
    </w:p>
    <w:p>
      <w:pPr>
        <w:pStyle w:val="9"/>
        <w:jc w:val="center"/>
        <w:rPr>
          <w:rFonts w:ascii="黑体"/>
          <w:color w:val="auto"/>
          <w:sz w:val="44"/>
          <w:u w:val="single"/>
        </w:rPr>
      </w:pPr>
      <w:bookmarkStart w:id="44" w:name="_Toc30778_WPSOffice_Level1"/>
      <w:r>
        <w:rPr>
          <w:rFonts w:hint="eastAsia" w:ascii="黑体" w:hAnsi="Times New Roman" w:eastAsia="黑体"/>
          <w:color w:val="auto"/>
          <w:kern w:val="2"/>
          <w:sz w:val="32"/>
          <w:szCs w:val="22"/>
          <w:u w:val="single"/>
        </w:rPr>
        <w:t>正本（副本）</w:t>
      </w:r>
      <w:bookmarkEnd w:id="44"/>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45"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5"/>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6" w:name="_Toc19527_WPSOffice_Level1"/>
      <w:r>
        <w:rPr>
          <w:rFonts w:hint="eastAsia" w:ascii="宋体" w:hAnsi="宋体" w:eastAsia="宋体" w:cs="宋体"/>
          <w:b/>
          <w:color w:val="auto"/>
          <w:sz w:val="28"/>
          <w:szCs w:val="28"/>
        </w:rPr>
        <w:t>投 标 人：</w:t>
      </w:r>
      <w:r>
        <w:rPr>
          <w:rFonts w:hint="eastAsia" w:ascii="宋体" w:hAnsi="宋体" w:eastAsia="宋体" w:cs="宋体"/>
          <w:b/>
          <w:color w:val="auto"/>
          <w:spacing w:val="20"/>
          <w:kern w:val="0"/>
          <w:sz w:val="28"/>
          <w:szCs w:val="28"/>
          <w:u w:val="single"/>
        </w:rPr>
        <w:t>　　        　　　　　　（盖单位章）</w:t>
      </w:r>
      <w:bookmarkEnd w:id="46"/>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7"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eastAsia="宋体" w:cs="宋体"/>
          <w:b/>
          <w:color w:val="auto"/>
          <w:spacing w:val="20"/>
          <w:kern w:val="0"/>
          <w:sz w:val="28"/>
          <w:szCs w:val="28"/>
          <w:u w:val="single"/>
        </w:rPr>
        <w:t>　　　 （签字或盖章）</w:t>
      </w:r>
      <w:bookmarkEnd w:id="47"/>
      <w:r>
        <w:rPr>
          <w:rFonts w:hint="eastAsia" w:ascii="宋体" w:hAnsi="宋体" w:eastAsia="宋体" w:cs="宋体"/>
          <w:b/>
          <w:color w:val="auto"/>
          <w:spacing w:val="20"/>
          <w:kern w:val="0"/>
          <w:sz w:val="28"/>
          <w:szCs w:val="28"/>
          <w:u w:val="single"/>
        </w:rPr>
        <w:t>　　</w:t>
      </w:r>
    </w:p>
    <w:p>
      <w:pPr>
        <w:spacing w:afterLines="50" w:line="500" w:lineRule="exact"/>
        <w:ind w:firstLine="1605" w:firstLineChars="500"/>
        <w:rPr>
          <w:rFonts w:hint="eastAsia" w:ascii="宋体" w:hAnsi="宋体" w:eastAsia="宋体" w:cs="宋体"/>
          <w:b/>
          <w:color w:val="auto"/>
          <w:spacing w:val="20"/>
          <w:kern w:val="0"/>
          <w:sz w:val="28"/>
          <w:szCs w:val="28"/>
        </w:rPr>
      </w:pPr>
      <w:bookmarkStart w:id="48" w:name="_Toc19164_WPSOffice_Level1"/>
      <w:r>
        <w:rPr>
          <w:rFonts w:hint="eastAsia" w:ascii="宋体" w:hAnsi="宋体" w:eastAsia="宋体" w:cs="宋体"/>
          <w:b/>
          <w:color w:val="auto"/>
          <w:spacing w:val="20"/>
          <w:kern w:val="0"/>
          <w:sz w:val="28"/>
          <w:szCs w:val="28"/>
        </w:rPr>
        <w:t>日  期：　　　　</w:t>
      </w:r>
      <w:r>
        <w:rPr>
          <w:rFonts w:hint="eastAsia" w:ascii="宋体" w:hAnsi="宋体" w:eastAsia="宋体" w:cs="宋体"/>
          <w:b/>
          <w:color w:val="auto"/>
          <w:sz w:val="28"/>
          <w:szCs w:val="28"/>
        </w:rPr>
        <w:t>年    月    日</w:t>
      </w:r>
      <w:bookmarkEnd w:id="48"/>
    </w:p>
    <w:p>
      <w:pPr>
        <w:jc w:val="center"/>
        <w:rPr>
          <w:rFonts w:hint="eastAsia"/>
          <w:b/>
          <w:bCs/>
          <w:color w:val="auto"/>
          <w:sz w:val="28"/>
          <w:szCs w:val="28"/>
        </w:rPr>
      </w:pPr>
      <w:bookmarkStart w:id="49" w:name="_Toc19469_WPSOffice_Level1"/>
    </w:p>
    <w:p>
      <w:pPr>
        <w:jc w:val="center"/>
        <w:rPr>
          <w:rFonts w:hint="eastAsia"/>
          <w:b/>
          <w:bCs/>
          <w:color w:val="auto"/>
          <w:sz w:val="28"/>
          <w:szCs w:val="28"/>
        </w:rPr>
      </w:pPr>
      <w:r>
        <w:rPr>
          <w:rFonts w:hint="eastAsia"/>
          <w:b/>
          <w:bCs/>
          <w:color w:val="auto"/>
          <w:sz w:val="28"/>
          <w:szCs w:val="28"/>
        </w:rPr>
        <w:t>响应文件资料清单</w:t>
      </w:r>
      <w:bookmarkEnd w:id="49"/>
    </w:p>
    <w:p>
      <w:pPr>
        <w:adjustRightInd w:val="0"/>
        <w:snapToGrid w:val="0"/>
        <w:spacing w:line="240" w:lineRule="exact"/>
        <w:jc w:val="center"/>
        <w:rPr>
          <w:rFonts w:hint="eastAsia" w:ascii="宋体" w:hAnsi="宋体" w:eastAsia="宋体" w:cs="宋体"/>
          <w:b/>
          <w:color w:val="auto"/>
          <w:sz w:val="24"/>
        </w:rPr>
      </w:pPr>
    </w:p>
    <w:tbl>
      <w:tblPr>
        <w:tblStyle w:val="17"/>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default" w:ascii="宋体" w:hAnsi="宋体" w:eastAsia="宋体" w:cs="宋体"/>
                <w:b/>
                <w:color w:val="auto"/>
                <w:sz w:val="21"/>
                <w:szCs w:val="21"/>
                <w:lang w:val="en-US" w:eastAsia="zh-CN"/>
              </w:rPr>
            </w:pPr>
            <w:r>
              <w:rPr>
                <w:rFonts w:hint="eastAsia" w:ascii="宋体" w:hAnsi="宋体" w:cs="宋体"/>
                <w:b/>
                <w:color w:val="auto"/>
                <w:sz w:val="21"/>
                <w:szCs w:val="21"/>
                <w:lang w:eastAsia="zh-CN"/>
              </w:rPr>
              <w:t>企业营业执照、资质证书相关证明材料</w:t>
            </w:r>
            <w:r>
              <w:rPr>
                <w:rFonts w:hint="eastAsia" w:ascii="宋体" w:hAnsi="宋体" w:cs="宋体"/>
                <w:b/>
                <w:color w:val="auto"/>
                <w:sz w:val="21"/>
                <w:szCs w:val="21"/>
                <w:lang w:val="en-US" w:eastAsia="zh-CN"/>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36"/>
              <w:rPr>
                <w:rFonts w:hint="eastAsia" w:ascii="宋体" w:hAnsi="宋体" w:eastAsia="宋体" w:cs="宋体"/>
                <w:color w:val="auto"/>
                <w:sz w:val="21"/>
                <w:szCs w:val="21"/>
              </w:rPr>
            </w:pPr>
            <w:r>
              <w:rPr>
                <w:rFonts w:hint="eastAsia" w:ascii="宋体" w:hAnsi="宋体" w:eastAsia="宋体" w:cs="Times New Roman"/>
                <w:color w:val="auto"/>
                <w:kern w:val="2"/>
                <w:sz w:val="21"/>
                <w:szCs w:val="21"/>
                <w:lang w:val="en-US" w:eastAsia="zh-CN" w:bidi="ar-SA"/>
              </w:rPr>
              <w:t>法定代表人身份证明或</w:t>
            </w:r>
            <w:r>
              <w:rPr>
                <w:rFonts w:hint="eastAsia" w:ascii="宋体" w:hAnsi="宋体" w:cs="Times New Roman"/>
                <w:color w:val="auto"/>
                <w:kern w:val="2"/>
                <w:sz w:val="21"/>
                <w:szCs w:val="21"/>
                <w:lang w:val="en-US" w:eastAsia="zh-CN" w:bidi="ar-SA"/>
              </w:rPr>
              <w:t>法人</w:t>
            </w:r>
            <w:r>
              <w:rPr>
                <w:rFonts w:hint="eastAsia" w:ascii="宋体" w:hAnsi="宋体" w:eastAsia="宋体" w:cs="Times New Roman"/>
                <w:color w:val="auto"/>
                <w:kern w:val="2"/>
                <w:sz w:val="21"/>
                <w:szCs w:val="21"/>
                <w:lang w:val="en-US" w:eastAsia="zh-CN" w:bidi="ar-SA"/>
              </w:rPr>
              <w:t>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36"/>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eastAsia="zh-CN"/>
              </w:rPr>
              <w:t>供货、安装、售后服务承诺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Tahoma" w:hAnsi="Tahoma"/>
                <w:color w:val="auto"/>
                <w:sz w:val="21"/>
                <w:szCs w:val="21"/>
                <w:lang w:val="zh-CN" w:eastAsia="zh-CN"/>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jc w:val="both"/>
              <w:rPr>
                <w:rFonts w:hint="eastAsia" w:ascii="宋体" w:hAnsi="宋体" w:eastAsia="宋体" w:cs="宋体"/>
                <w:color w:val="auto"/>
                <w:sz w:val="21"/>
                <w:szCs w:val="21"/>
              </w:rPr>
            </w:pPr>
            <w:r>
              <w:rPr>
                <w:rFonts w:hint="eastAsia" w:ascii="Tahoma" w:hAnsi="Tahoma"/>
                <w:color w:val="auto"/>
                <w:sz w:val="21"/>
                <w:szCs w:val="21"/>
                <w:lang w:val="en-US" w:eastAsia="zh-CN"/>
              </w:rPr>
              <w:t>中</w:t>
            </w:r>
            <w:r>
              <w:rPr>
                <w:rFonts w:hint="eastAsia" w:ascii="Tahoma" w:hAnsi="Tahoma"/>
                <w:color w:val="auto"/>
                <w:sz w:val="21"/>
                <w:szCs w:val="21"/>
                <w:lang w:val="zh-CN" w:eastAsia="zh-CN"/>
              </w:rPr>
              <w:t xml:space="preserve">小企业声明函（如有） </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lang w:val="en-US" w:eastAsia="zh-CN"/>
              </w:rPr>
            </w:pPr>
            <w:r>
              <w:rPr>
                <w:rFonts w:hint="eastAsia" w:ascii="宋体" w:hAnsi="宋体" w:cs="宋体"/>
                <w:color w:val="auto"/>
                <w:szCs w:val="21"/>
                <w:lang w:val="en-US" w:eastAsia="zh-CN"/>
              </w:rPr>
              <w:t>十</w:t>
            </w:r>
          </w:p>
        </w:tc>
        <w:tc>
          <w:tcPr>
            <w:tcW w:w="5460" w:type="dxa"/>
            <w:vAlign w:val="center"/>
          </w:tcPr>
          <w:p>
            <w:pPr>
              <w:pStyle w:val="10"/>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left"/>
              <w:textAlignment w:val="auto"/>
              <w:outlineLvl w:val="9"/>
              <w:rPr>
                <w:rFonts w:hint="eastAsia" w:ascii="宋体" w:hAnsi="宋体" w:eastAsia="宋体" w:cs="宋体"/>
                <w:color w:val="auto"/>
                <w:szCs w:val="21"/>
              </w:rPr>
            </w:pPr>
            <w:r>
              <w:rPr>
                <w:rFonts w:hint="eastAsia" w:ascii="Tahoma" w:hAnsi="Tahoma" w:eastAsia="宋体" w:cs="Times New Roman"/>
                <w:color w:val="auto"/>
                <w:kern w:val="2"/>
                <w:sz w:val="21"/>
                <w:szCs w:val="21"/>
                <w:lang w:val="zh-CN" w:eastAsia="zh-CN" w:bidi="ar-SA"/>
              </w:rPr>
              <w:t>质疑函范本</w:t>
            </w: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both"/>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6"/>
    <w:p>
      <w:pPr>
        <w:pStyle w:val="7"/>
        <w:adjustRightInd w:val="0"/>
        <w:snapToGrid w:val="0"/>
        <w:spacing w:before="0" w:after="0" w:line="360" w:lineRule="exact"/>
        <w:rPr>
          <w:rFonts w:hint="eastAsia" w:ascii="宋体" w:hAnsi="宋体" w:eastAsia="宋体" w:cs="宋体"/>
          <w:color w:val="auto"/>
          <w:sz w:val="21"/>
          <w:szCs w:val="21"/>
        </w:rPr>
      </w:pPr>
      <w:bookmarkStart w:id="50" w:name="_Toc471299103"/>
      <w:bookmarkStart w:id="51" w:name="_Toc5932"/>
    </w:p>
    <w:p>
      <w:pPr>
        <w:rPr>
          <w:rFonts w:hint="eastAsia" w:ascii="宋体" w:hAnsi="宋体" w:eastAsia="宋体" w:cs="宋体"/>
          <w:color w:val="auto"/>
          <w:sz w:val="21"/>
          <w:szCs w:val="21"/>
        </w:rPr>
      </w:pPr>
    </w:p>
    <w:p>
      <w:pPr>
        <w:pStyle w:val="2"/>
        <w:rPr>
          <w:rFonts w:hint="eastAsia" w:ascii="宋体" w:hAnsi="宋体" w:eastAsia="宋体" w:cs="宋体"/>
          <w:color w:val="auto"/>
          <w:sz w:val="21"/>
          <w:szCs w:val="21"/>
        </w:rPr>
      </w:pPr>
    </w:p>
    <w:p>
      <w:pPr>
        <w:pStyle w:val="2"/>
        <w:rPr>
          <w:rFonts w:hint="eastAsia" w:ascii="宋体" w:hAnsi="宋体" w:eastAsia="宋体" w:cs="宋体"/>
          <w:color w:val="auto"/>
          <w:sz w:val="21"/>
          <w:szCs w:val="21"/>
        </w:rPr>
      </w:pPr>
    </w:p>
    <w:p>
      <w:pPr>
        <w:pStyle w:val="7"/>
        <w:adjustRightInd w:val="0"/>
        <w:snapToGrid w:val="0"/>
        <w:spacing w:before="0" w:after="0" w:line="360" w:lineRule="exact"/>
        <w:rPr>
          <w:rFonts w:hint="eastAsia" w:ascii="宋体" w:hAnsi="宋体" w:eastAsia="宋体" w:cs="宋体"/>
          <w:color w:val="auto"/>
          <w:sz w:val="21"/>
          <w:szCs w:val="21"/>
        </w:rPr>
      </w:pPr>
    </w:p>
    <w:p>
      <w:pPr>
        <w:pStyle w:val="7"/>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bookmarkEnd w:id="50"/>
      <w:bookmarkEnd w:id="51"/>
      <w:r>
        <w:rPr>
          <w:rFonts w:hint="eastAsia" w:ascii="宋体" w:hAnsi="宋体" w:cs="宋体"/>
          <w:color w:val="auto"/>
          <w:sz w:val="21"/>
          <w:szCs w:val="21"/>
          <w:lang w:eastAsia="zh-CN"/>
        </w:rPr>
        <w:t>一</w:t>
      </w:r>
    </w:p>
    <w:p>
      <w:pPr>
        <w:jc w:val="center"/>
        <w:rPr>
          <w:rFonts w:hint="eastAsia"/>
          <w:b/>
          <w:bCs/>
          <w:color w:val="auto"/>
          <w:sz w:val="28"/>
          <w:szCs w:val="28"/>
        </w:rPr>
      </w:pPr>
      <w:bookmarkStart w:id="52" w:name="_Toc10142_WPSOffice_Level1"/>
      <w:r>
        <w:rPr>
          <w:rFonts w:hint="eastAsia"/>
          <w:b/>
          <w:bCs/>
          <w:color w:val="auto"/>
          <w:sz w:val="28"/>
          <w:szCs w:val="28"/>
        </w:rPr>
        <w:t>供应商基本信息</w:t>
      </w:r>
      <w:bookmarkEnd w:id="52"/>
    </w:p>
    <w:p>
      <w:pPr>
        <w:keepNext w:val="0"/>
        <w:keepLines w:val="0"/>
        <w:pageBreakBefore w:val="0"/>
        <w:kinsoku/>
        <w:wordWrap/>
        <w:overflowPunct/>
        <w:topLinePunct w:val="0"/>
        <w:bidi w:val="0"/>
        <w:spacing w:line="360" w:lineRule="exact"/>
        <w:ind w:left="0" w:leftChars="0" w:right="0" w:rightChars="0" w:firstLine="399" w:firstLineChars="190"/>
        <w:textAlignment w:val="auto"/>
        <w:outlineLvl w:val="9"/>
        <w:rPr>
          <w:rFonts w:hint="default"/>
          <w:color w:val="auto"/>
          <w:lang w:val="en-US"/>
        </w:rPr>
      </w:pPr>
      <w:r>
        <w:rPr>
          <w:rFonts w:hint="eastAsia" w:ascii="宋体" w:hAnsi="宋体" w:eastAsia="宋体" w:cs="宋体"/>
          <w:i w:val="0"/>
          <w:caps w:val="0"/>
          <w:color w:val="auto"/>
          <w:spacing w:val="0"/>
          <w:sz w:val="21"/>
          <w:szCs w:val="21"/>
          <w:shd w:val="clear" w:color="auto" w:fill="FFFFFF"/>
          <w:lang w:val="en-US" w:eastAsia="zh-CN"/>
        </w:rPr>
        <w:t>营业执照（正本或副本）、资质证书、项目负责人</w:t>
      </w:r>
      <w:r>
        <w:rPr>
          <w:rFonts w:hint="eastAsia" w:ascii="宋体" w:hAnsi="宋体" w:cs="宋体"/>
          <w:i w:val="0"/>
          <w:caps w:val="0"/>
          <w:color w:val="auto"/>
          <w:spacing w:val="0"/>
          <w:sz w:val="21"/>
          <w:szCs w:val="21"/>
          <w:shd w:val="clear" w:color="auto" w:fill="FFFFFF"/>
          <w:lang w:val="en-US" w:eastAsia="zh-CN"/>
        </w:rPr>
        <w:t>注册</w:t>
      </w:r>
      <w:r>
        <w:rPr>
          <w:rFonts w:hint="eastAsia" w:ascii="宋体" w:hAnsi="宋体" w:eastAsia="宋体" w:cs="宋体"/>
          <w:i w:val="0"/>
          <w:caps w:val="0"/>
          <w:color w:val="auto"/>
          <w:spacing w:val="0"/>
          <w:sz w:val="21"/>
          <w:szCs w:val="21"/>
          <w:shd w:val="clear" w:color="auto" w:fill="FFFFFF"/>
          <w:lang w:val="en-US" w:eastAsia="zh-CN"/>
        </w:rPr>
        <w:t>证书</w:t>
      </w:r>
      <w:r>
        <w:rPr>
          <w:rFonts w:hint="eastAsia" w:ascii="宋体" w:hAnsi="宋体" w:cs="宋体"/>
          <w:i w:val="0"/>
          <w:caps w:val="0"/>
          <w:color w:val="auto"/>
          <w:spacing w:val="0"/>
          <w:sz w:val="21"/>
          <w:szCs w:val="21"/>
          <w:shd w:val="clear" w:color="auto" w:fill="FFFFFF"/>
          <w:lang w:val="en-US" w:eastAsia="zh-CN"/>
        </w:rPr>
        <w:t>、《人防工程防护设备定点生产和安装企业资格认定证书》、</w:t>
      </w:r>
      <w:r>
        <w:rPr>
          <w:rFonts w:hint="eastAsia" w:ascii="宋体" w:hAnsi="宋体" w:eastAsia="宋体" w:cs="Times New Roman"/>
          <w:color w:val="auto"/>
          <w:kern w:val="0"/>
          <w:sz w:val="21"/>
          <w:szCs w:val="21"/>
          <w:lang w:val="en-US" w:eastAsia="zh-CN" w:bidi="ar"/>
        </w:rPr>
        <w:t>《人防工程防护设备销售登记备案证书》</w:t>
      </w:r>
      <w:r>
        <w:rPr>
          <w:rFonts w:hint="eastAsia" w:ascii="宋体" w:hAnsi="宋体" w:cs="宋体"/>
          <w:i w:val="0"/>
          <w:caps w:val="0"/>
          <w:color w:val="auto"/>
          <w:spacing w:val="0"/>
          <w:sz w:val="21"/>
          <w:szCs w:val="21"/>
          <w:shd w:val="clear" w:color="auto" w:fill="FFFFFF"/>
          <w:lang w:val="en-US" w:eastAsia="zh-CN"/>
        </w:rPr>
        <w:t>业绩证明材料等其他相关证明材料复印件加盖公章。</w:t>
      </w:r>
    </w:p>
    <w:p>
      <w:pPr>
        <w:jc w:val="center"/>
        <w:rPr>
          <w:rFonts w:hint="eastAsia" w:eastAsia="宋体"/>
          <w:b/>
          <w:bCs/>
          <w:color w:val="auto"/>
          <w:sz w:val="28"/>
          <w:szCs w:val="28"/>
          <w:lang w:eastAsia="zh-CN"/>
        </w:rPr>
      </w:pPr>
      <w:bookmarkStart w:id="53" w:name="_Toc5936_WPSOffice_Level1"/>
      <w:r>
        <w:rPr>
          <w:rFonts w:hint="eastAsia"/>
          <w:b/>
          <w:bCs/>
          <w:color w:val="auto"/>
          <w:sz w:val="28"/>
          <w:szCs w:val="28"/>
          <w:lang w:eastAsia="zh-CN"/>
        </w:rPr>
        <w:t>（格式自拟）</w:t>
      </w:r>
      <w:bookmarkEnd w:id="53"/>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54" w:name="_Toc471299104"/>
      <w:bookmarkStart w:id="55" w:name="_Toc31656"/>
      <w:r>
        <w:rPr>
          <w:rFonts w:hint="eastAsia" w:ascii="宋体" w:hAnsi="宋体" w:eastAsia="宋体" w:cs="宋体"/>
          <w:color w:val="auto"/>
          <w:sz w:val="21"/>
          <w:szCs w:val="21"/>
        </w:rPr>
        <w:t>附件</w:t>
      </w:r>
      <w:bookmarkEnd w:id="54"/>
      <w:bookmarkEnd w:id="55"/>
      <w:r>
        <w:rPr>
          <w:rFonts w:hint="eastAsia" w:ascii="宋体" w:hAnsi="宋体" w:cs="宋体"/>
          <w:color w:val="auto"/>
          <w:sz w:val="21"/>
          <w:szCs w:val="21"/>
          <w:lang w:eastAsia="zh-CN"/>
        </w:rPr>
        <w:t>二</w:t>
      </w:r>
    </w:p>
    <w:p>
      <w:pPr>
        <w:pStyle w:val="6"/>
        <w:spacing w:line="360" w:lineRule="auto"/>
        <w:jc w:val="center"/>
        <w:rPr>
          <w:rFonts w:hint="eastAsia" w:ascii="宋体" w:hAnsi="宋体" w:eastAsia="宋体"/>
          <w:color w:val="auto"/>
          <w:highlight w:val="none"/>
        </w:rPr>
      </w:pPr>
      <w:bookmarkStart w:id="56" w:name="_Toc16469"/>
      <w:bookmarkStart w:id="57" w:name="_Toc30884"/>
      <w:bookmarkStart w:id="58" w:name="_Toc8862_WPSOffice_Level1"/>
      <w:bookmarkStart w:id="59" w:name="_Toc471299105"/>
      <w:r>
        <w:rPr>
          <w:rFonts w:hint="eastAsia" w:ascii="宋体" w:hAnsi="宋体" w:eastAsia="宋体"/>
          <w:color w:val="auto"/>
          <w:highlight w:val="none"/>
        </w:rPr>
        <w:t>法定代表人身份证明</w:t>
      </w:r>
      <w:bookmarkEnd w:id="56"/>
      <w:bookmarkEnd w:id="57"/>
    </w:p>
    <w:p>
      <w:pPr>
        <w:spacing w:line="360" w:lineRule="auto"/>
        <w:ind w:firstLine="420" w:firstLineChars="200"/>
        <w:rPr>
          <w:rFonts w:hint="eastAsia"/>
          <w:color w:val="auto"/>
          <w:highlight w:val="none"/>
          <w:u w:val="single"/>
        </w:rPr>
      </w:pPr>
      <w:bookmarkStart w:id="60" w:name="_Toc256691626"/>
      <w:bookmarkStart w:id="61" w:name="_Toc256695502"/>
      <w:r>
        <w:rPr>
          <w:rFonts w:hint="eastAsia"/>
          <w:color w:val="auto"/>
          <w:highlight w:val="none"/>
          <w:lang w:eastAsia="zh-CN"/>
        </w:rPr>
        <w:t>承包人</w:t>
      </w:r>
      <w:r>
        <w:rPr>
          <w:rFonts w:hint="eastAsia"/>
          <w:color w:val="auto"/>
          <w:highlight w:val="none"/>
        </w:rPr>
        <w:t>名称：</w:t>
      </w:r>
      <w:bookmarkEnd w:id="60"/>
      <w:bookmarkEnd w:id="61"/>
      <w:r>
        <w:rPr>
          <w:rFonts w:hint="eastAsia"/>
          <w:color w:val="auto"/>
          <w:highlight w:val="none"/>
          <w:u w:val="single"/>
        </w:rPr>
        <w:t xml:space="preserve">                </w:t>
      </w:r>
    </w:p>
    <w:p>
      <w:pPr>
        <w:spacing w:line="360" w:lineRule="auto"/>
        <w:ind w:firstLine="420" w:firstLineChars="200"/>
        <w:rPr>
          <w:rFonts w:hint="eastAsia"/>
          <w:color w:val="auto"/>
          <w:highlight w:val="none"/>
        </w:rPr>
      </w:pPr>
      <w:bookmarkStart w:id="62" w:name="_Toc256691631"/>
      <w:bookmarkStart w:id="63" w:name="_Toc256695507"/>
      <w:r>
        <w:rPr>
          <w:rFonts w:hint="eastAsia"/>
          <w:color w:val="auto"/>
          <w:highlight w:val="none"/>
        </w:rPr>
        <w:t>姓名：</w:t>
      </w:r>
      <w:r>
        <w:rPr>
          <w:rFonts w:hint="eastAsia"/>
          <w:color w:val="auto"/>
          <w:highlight w:val="none"/>
          <w:u w:val="single"/>
        </w:rPr>
        <w:t xml:space="preserve">        </w:t>
      </w:r>
      <w:r>
        <w:rPr>
          <w:rFonts w:hint="eastAsia"/>
          <w:color w:val="auto"/>
          <w:highlight w:val="none"/>
        </w:rPr>
        <w:t xml:space="preserve"> 性别：</w:t>
      </w:r>
      <w:r>
        <w:rPr>
          <w:rFonts w:hint="eastAsia"/>
          <w:color w:val="auto"/>
          <w:highlight w:val="none"/>
          <w:u w:val="single"/>
        </w:rPr>
        <w:t xml:space="preserve">         </w:t>
      </w:r>
      <w:r>
        <w:rPr>
          <w:rFonts w:hint="eastAsia"/>
          <w:color w:val="auto"/>
          <w:highlight w:val="none"/>
        </w:rPr>
        <w:t xml:space="preserve"> 年龄：</w:t>
      </w:r>
      <w:r>
        <w:rPr>
          <w:rFonts w:hint="eastAsia"/>
          <w:color w:val="auto"/>
          <w:highlight w:val="none"/>
          <w:u w:val="single"/>
        </w:rPr>
        <w:t xml:space="preserve">    </w:t>
      </w:r>
      <w:r>
        <w:rPr>
          <w:rFonts w:hint="eastAsia"/>
          <w:color w:val="auto"/>
          <w:highlight w:val="none"/>
          <w:u w:val="single"/>
          <w:lang w:val="en-US" w:eastAsia="zh-CN"/>
        </w:rPr>
        <w:t xml:space="preserve">  </w:t>
      </w:r>
      <w:r>
        <w:rPr>
          <w:rFonts w:hint="eastAsia"/>
          <w:color w:val="auto"/>
          <w:highlight w:val="none"/>
          <w:u w:val="single"/>
        </w:rPr>
        <w:t xml:space="preserve">  </w:t>
      </w:r>
      <w:r>
        <w:rPr>
          <w:rFonts w:hint="eastAsia"/>
          <w:color w:val="auto"/>
          <w:highlight w:val="none"/>
        </w:rPr>
        <w:t xml:space="preserve"> </w:t>
      </w:r>
      <w:bookmarkEnd w:id="62"/>
      <w:bookmarkEnd w:id="63"/>
      <w:bookmarkStart w:id="64" w:name="_Toc256691632"/>
      <w:bookmarkStart w:id="65" w:name="_Toc256695508"/>
      <w:r>
        <w:rPr>
          <w:rFonts w:hint="eastAsia"/>
          <w:color w:val="auto"/>
          <w:highlight w:val="none"/>
          <w:lang w:val="en-US" w:eastAsia="zh-CN"/>
        </w:rPr>
        <w:t xml:space="preserve">  </w:t>
      </w:r>
      <w:r>
        <w:rPr>
          <w:rFonts w:hint="eastAsia"/>
          <w:color w:val="auto"/>
          <w:highlight w:val="none"/>
        </w:rPr>
        <w:t>职务：</w:t>
      </w:r>
      <w:r>
        <w:rPr>
          <w:rFonts w:hint="eastAsia"/>
          <w:color w:val="auto"/>
          <w:highlight w:val="none"/>
          <w:u w:val="single"/>
        </w:rPr>
        <w:t xml:space="preserve">               </w:t>
      </w:r>
      <w:r>
        <w:rPr>
          <w:rFonts w:hint="eastAsia"/>
          <w:color w:val="auto"/>
          <w:highlight w:val="none"/>
        </w:rPr>
        <w:t xml:space="preserve">  </w:t>
      </w:r>
    </w:p>
    <w:p>
      <w:pPr>
        <w:spacing w:line="360" w:lineRule="auto"/>
        <w:ind w:firstLine="420" w:firstLineChars="200"/>
        <w:rPr>
          <w:rFonts w:hint="eastAsia"/>
          <w:color w:val="auto"/>
          <w:highlight w:val="none"/>
        </w:rPr>
      </w:pPr>
      <w:r>
        <w:rPr>
          <w:rFonts w:hint="eastAsia"/>
          <w:color w:val="auto"/>
          <w:highlight w:val="none"/>
        </w:rPr>
        <w:t>系</w:t>
      </w:r>
      <w:r>
        <w:rPr>
          <w:rFonts w:hint="eastAsia"/>
          <w:color w:val="auto"/>
          <w:highlight w:val="none"/>
          <w:u w:val="single"/>
        </w:rPr>
        <w:t xml:space="preserve">           </w:t>
      </w:r>
      <w:r>
        <w:rPr>
          <w:rFonts w:hint="eastAsia"/>
          <w:color w:val="auto"/>
          <w:highlight w:val="none"/>
        </w:rPr>
        <w:t xml:space="preserve">   （</w:t>
      </w:r>
      <w:r>
        <w:rPr>
          <w:rFonts w:hint="eastAsia"/>
          <w:color w:val="auto"/>
          <w:highlight w:val="none"/>
          <w:lang w:eastAsia="zh-CN"/>
        </w:rPr>
        <w:t>承包人</w:t>
      </w:r>
      <w:r>
        <w:rPr>
          <w:rFonts w:hint="eastAsia"/>
          <w:color w:val="auto"/>
          <w:highlight w:val="none"/>
        </w:rPr>
        <w:t>名称）的法定代表人</w:t>
      </w:r>
      <w:r>
        <w:rPr>
          <w:rFonts w:hint="eastAsia"/>
          <w:color w:val="auto"/>
          <w:highlight w:val="none"/>
          <w:lang w:eastAsia="zh-CN"/>
        </w:rPr>
        <w:t>（单位负责人）</w:t>
      </w:r>
      <w:r>
        <w:rPr>
          <w:rFonts w:hint="eastAsia"/>
          <w:color w:val="auto"/>
          <w:highlight w:val="none"/>
        </w:rPr>
        <w:t>。</w:t>
      </w:r>
      <w:bookmarkEnd w:id="64"/>
      <w:bookmarkEnd w:id="65"/>
    </w:p>
    <w:p>
      <w:pPr>
        <w:spacing w:line="360" w:lineRule="auto"/>
        <w:ind w:firstLine="840" w:firstLineChars="400"/>
        <w:rPr>
          <w:rFonts w:hint="eastAsia"/>
          <w:color w:val="auto"/>
          <w:highlight w:val="none"/>
        </w:rPr>
      </w:pPr>
      <w:bookmarkStart w:id="66" w:name="_Toc256695509"/>
      <w:bookmarkStart w:id="67" w:name="_Toc256691633"/>
      <w:r>
        <w:rPr>
          <w:rFonts w:hint="eastAsia"/>
          <w:color w:val="auto"/>
          <w:highlight w:val="none"/>
        </w:rPr>
        <w:t>特此证明。</w:t>
      </w:r>
      <w:bookmarkEnd w:id="66"/>
      <w:bookmarkEnd w:id="67"/>
    </w:p>
    <w:p>
      <w:pPr>
        <w:spacing w:line="360" w:lineRule="auto"/>
        <w:ind w:firstLine="840" w:firstLineChars="4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附：法定代表人（单位负责人）身份证复印件。</w:t>
      </w:r>
    </w:p>
    <w:p>
      <w:pPr>
        <w:spacing w:line="360" w:lineRule="auto"/>
        <w:ind w:firstLine="420" w:firstLineChars="2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注：本身份证明需由</w:t>
      </w:r>
      <w:r>
        <w:rPr>
          <w:rFonts w:hint="eastAsia"/>
          <w:color w:val="auto"/>
          <w:highlight w:val="none"/>
          <w:lang w:eastAsia="zh-CN"/>
        </w:rPr>
        <w:t>承包人</w:t>
      </w:r>
      <w:r>
        <w:rPr>
          <w:rFonts w:hint="eastAsia"/>
          <w:color w:val="auto"/>
          <w:highlight w:val="none"/>
        </w:rPr>
        <w:t>加盖单位章。</w:t>
      </w:r>
    </w:p>
    <w:p>
      <w:pPr>
        <w:spacing w:line="360" w:lineRule="auto"/>
        <w:ind w:right="420" w:firstLine="6090" w:firstLineChars="2900"/>
        <w:rPr>
          <w:rFonts w:hint="eastAsia"/>
          <w:color w:val="auto"/>
          <w:highlight w:val="none"/>
        </w:rPr>
      </w:pPr>
    </w:p>
    <w:p>
      <w:pPr>
        <w:spacing w:line="360" w:lineRule="auto"/>
        <w:ind w:right="420"/>
        <w:rPr>
          <w:rFonts w:hint="eastAsia"/>
          <w:color w:val="auto"/>
          <w:highlight w:val="none"/>
        </w:rPr>
      </w:pPr>
    </w:p>
    <w:p>
      <w:pPr>
        <w:spacing w:line="360" w:lineRule="auto"/>
        <w:ind w:right="420"/>
        <w:rPr>
          <w:rFonts w:hint="eastAsia"/>
          <w:color w:val="auto"/>
          <w:highlight w:val="none"/>
        </w:rPr>
      </w:pPr>
    </w:p>
    <w:p>
      <w:pPr>
        <w:spacing w:line="360" w:lineRule="auto"/>
        <w:ind w:right="420" w:firstLine="5460" w:firstLineChars="2600"/>
        <w:rPr>
          <w:rFonts w:hint="eastAsia"/>
          <w:color w:val="auto"/>
          <w:highlight w:val="none"/>
        </w:rPr>
      </w:pPr>
      <w:bookmarkStart w:id="68" w:name="_Toc256691634"/>
      <w:bookmarkStart w:id="69" w:name="_Toc256695510"/>
      <w:r>
        <w:rPr>
          <w:rFonts w:hint="eastAsia"/>
          <w:color w:val="auto"/>
          <w:highlight w:val="none"/>
          <w:lang w:eastAsia="zh-CN"/>
        </w:rPr>
        <w:t>承包人</w:t>
      </w:r>
      <w:r>
        <w:rPr>
          <w:rFonts w:hint="eastAsia"/>
          <w:color w:val="auto"/>
          <w:highlight w:val="none"/>
        </w:rPr>
        <w:t>：</w:t>
      </w:r>
      <w:r>
        <w:rPr>
          <w:rFonts w:hint="eastAsia"/>
          <w:color w:val="auto"/>
          <w:highlight w:val="none"/>
          <w:u w:val="single"/>
        </w:rPr>
        <w:t xml:space="preserve">  （单位盖章）</w:t>
      </w:r>
      <w:bookmarkEnd w:id="68"/>
      <w:bookmarkEnd w:id="69"/>
      <w:r>
        <w:rPr>
          <w:rFonts w:hint="eastAsia"/>
          <w:color w:val="auto"/>
          <w:highlight w:val="none"/>
          <w:u w:val="single"/>
        </w:rPr>
        <w:t xml:space="preserve">    </w:t>
      </w:r>
      <w:r>
        <w:rPr>
          <w:rFonts w:hint="eastAsia"/>
          <w:color w:val="auto"/>
          <w:highlight w:val="none"/>
        </w:rPr>
        <w:t xml:space="preserve">        </w:t>
      </w:r>
    </w:p>
    <w:p>
      <w:pPr>
        <w:wordWrap w:val="0"/>
        <w:spacing w:line="360" w:lineRule="auto"/>
        <w:jc w:val="right"/>
        <w:rPr>
          <w:rFonts w:hint="eastAsia"/>
          <w:color w:val="auto"/>
          <w:highlight w:val="none"/>
        </w:rPr>
      </w:pPr>
      <w:r>
        <w:rPr>
          <w:rFonts w:hint="eastAsia"/>
          <w:color w:val="auto"/>
          <w:highlight w:val="none"/>
          <w:u w:val="single"/>
        </w:rPr>
        <w:t xml:space="preserve">        </w:t>
      </w:r>
      <w:bookmarkStart w:id="70" w:name="_Toc256695511"/>
      <w:bookmarkStart w:id="71" w:name="_Toc256691635"/>
      <w:r>
        <w:rPr>
          <w:rFonts w:hint="eastAsia"/>
          <w:color w:val="auto"/>
          <w:highlight w:val="none"/>
        </w:rPr>
        <w:t>年</w:t>
      </w:r>
      <w:r>
        <w:rPr>
          <w:rFonts w:hint="eastAsia"/>
          <w:color w:val="auto"/>
          <w:highlight w:val="none"/>
          <w:u w:val="single"/>
        </w:rPr>
        <w:t xml:space="preserve">       </w:t>
      </w:r>
      <w:r>
        <w:rPr>
          <w:rFonts w:hint="eastAsia"/>
          <w:color w:val="auto"/>
          <w:highlight w:val="none"/>
        </w:rPr>
        <w:t>月</w:t>
      </w:r>
      <w:r>
        <w:rPr>
          <w:rFonts w:hint="eastAsia"/>
          <w:color w:val="auto"/>
          <w:highlight w:val="none"/>
          <w:u w:val="single"/>
        </w:rPr>
        <w:t xml:space="preserve">       </w:t>
      </w:r>
      <w:r>
        <w:rPr>
          <w:rFonts w:hint="eastAsia"/>
          <w:color w:val="auto"/>
          <w:highlight w:val="none"/>
        </w:rPr>
        <w:t>日</w:t>
      </w:r>
      <w:bookmarkEnd w:id="70"/>
      <w:bookmarkEnd w:id="71"/>
    </w:p>
    <w:p>
      <w:pPr>
        <w:jc w:val="center"/>
        <w:rPr>
          <w:rFonts w:hint="eastAsia"/>
          <w:b/>
          <w:bCs/>
          <w:color w:val="auto"/>
          <w:sz w:val="28"/>
          <w:szCs w:val="28"/>
        </w:rPr>
      </w:pPr>
      <w:r>
        <w:rPr>
          <w:rFonts w:hint="eastAsia"/>
          <w:b/>
          <w:bCs/>
          <w:color w:val="auto"/>
          <w:sz w:val="28"/>
          <w:szCs w:val="28"/>
          <w:lang w:val="en-US" w:eastAsia="zh-CN"/>
        </w:rPr>
        <w:t>法人</w:t>
      </w:r>
      <w:r>
        <w:rPr>
          <w:rFonts w:hint="eastAsia"/>
          <w:b/>
          <w:bCs/>
          <w:color w:val="auto"/>
          <w:sz w:val="28"/>
          <w:szCs w:val="28"/>
        </w:rPr>
        <w:t>授权书</w:t>
      </w:r>
      <w:bookmarkEnd w:id="58"/>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（投标人名称）的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rPr>
        <w:t xml:space="preserve">投标人名称（公章）：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72" w:name="_Toc26907"/>
      <w:r>
        <w:rPr>
          <w:rFonts w:hint="eastAsia" w:ascii="宋体" w:hAnsi="宋体" w:eastAsia="宋体" w:cs="宋体"/>
          <w:color w:val="auto"/>
          <w:sz w:val="21"/>
          <w:szCs w:val="21"/>
        </w:rPr>
        <w:t>附件</w:t>
      </w:r>
      <w:bookmarkEnd w:id="59"/>
      <w:bookmarkEnd w:id="72"/>
      <w:r>
        <w:rPr>
          <w:rFonts w:hint="eastAsia" w:ascii="宋体" w:hAnsi="宋体" w:cs="宋体"/>
          <w:color w:val="auto"/>
          <w:sz w:val="21"/>
          <w:szCs w:val="21"/>
          <w:lang w:eastAsia="zh-CN"/>
        </w:rPr>
        <w:t>三</w:t>
      </w:r>
    </w:p>
    <w:p>
      <w:pPr>
        <w:jc w:val="center"/>
        <w:rPr>
          <w:rFonts w:hint="eastAsia"/>
          <w:b/>
          <w:bCs/>
          <w:color w:val="auto"/>
          <w:sz w:val="28"/>
          <w:szCs w:val="28"/>
        </w:rPr>
      </w:pPr>
      <w:bookmarkStart w:id="73" w:name="_Toc148501698"/>
      <w:bookmarkStart w:id="74" w:name="_Toc516969098"/>
      <w:bookmarkStart w:id="75" w:name="_Toc3858_WPSOffice_Level1"/>
      <w:r>
        <w:rPr>
          <w:rFonts w:hint="eastAsia"/>
          <w:b/>
          <w:bCs/>
          <w:color w:val="auto"/>
          <w:sz w:val="28"/>
          <w:szCs w:val="28"/>
        </w:rPr>
        <w:t>响应函</w:t>
      </w:r>
      <w:bookmarkEnd w:id="73"/>
      <w:bookmarkEnd w:id="74"/>
      <w:bookmarkEnd w:id="75"/>
    </w:p>
    <w:p>
      <w:pPr>
        <w:pStyle w:val="12"/>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1、如我公司成交，我公司承诺愿意按询价文件规定缴纳履约保证金。按本次询价文件规定及报价承诺供货及安装。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并保证于买方要求的日期内完成供货、安装及服务，并通过买方验收。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76" w:name="_Toc30711"/>
      <w:bookmarkStart w:id="77" w:name="_Toc417045478"/>
      <w:bookmarkStart w:id="78" w:name="_Toc471299106"/>
      <w:r>
        <w:rPr>
          <w:rFonts w:hint="eastAsia" w:ascii="宋体" w:hAnsi="宋体" w:eastAsia="宋体" w:cs="宋体"/>
          <w:color w:val="auto"/>
          <w:sz w:val="21"/>
          <w:szCs w:val="21"/>
        </w:rPr>
        <w:t>附件</w:t>
      </w:r>
      <w:bookmarkEnd w:id="76"/>
      <w:bookmarkEnd w:id="77"/>
      <w:bookmarkEnd w:id="78"/>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79" w:name="_Toc1513_WPSOffice_Level1"/>
      <w:r>
        <w:rPr>
          <w:rFonts w:hint="eastAsia"/>
          <w:b/>
          <w:bCs/>
          <w:color w:val="auto"/>
          <w:sz w:val="28"/>
          <w:szCs w:val="28"/>
          <w:lang w:val="zh-CN"/>
        </w:rPr>
        <w:t>无重大违法记录声明函</w:t>
      </w:r>
      <w:bookmarkEnd w:id="7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lang w:val="zh-CN"/>
        </w:rPr>
      </w:pPr>
      <w:r>
        <w:rPr>
          <w:rFonts w:hint="eastAsia" w:ascii="宋体" w:hAnsi="宋体"/>
          <w:color w:val="auto"/>
          <w:sz w:val="21"/>
          <w:szCs w:val="21"/>
        </w:rPr>
        <w:t>日期：</w:t>
      </w:r>
    </w:p>
    <w:p>
      <w:pPr>
        <w:jc w:val="center"/>
        <w:rPr>
          <w:rFonts w:hint="eastAsia"/>
          <w:b/>
          <w:bCs/>
          <w:color w:val="auto"/>
          <w:sz w:val="28"/>
          <w:szCs w:val="28"/>
          <w:lang w:val="zh-CN"/>
        </w:rPr>
      </w:pPr>
      <w:bookmarkStart w:id="80" w:name="_Toc29566_WPSOffice_Level1"/>
      <w:r>
        <w:rPr>
          <w:rFonts w:hint="eastAsia"/>
          <w:b/>
          <w:bCs/>
          <w:color w:val="auto"/>
          <w:sz w:val="28"/>
          <w:szCs w:val="28"/>
          <w:lang w:val="zh-CN"/>
        </w:rPr>
        <w:t>无不良信用记录承诺函</w:t>
      </w:r>
      <w:bookmarkEnd w:id="80"/>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81" w:name="_Toc363199274"/>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82" w:name="_Toc471299107"/>
      <w:r>
        <w:rPr>
          <w:rFonts w:hint="eastAsia"/>
          <w:color w:val="auto"/>
          <w:sz w:val="24"/>
          <w:szCs w:val="24"/>
        </w:rPr>
        <w:br w:type="page"/>
      </w:r>
      <w:bookmarkStart w:id="83" w:name="_Toc3574"/>
      <w:r>
        <w:rPr>
          <w:rFonts w:hint="eastAsia" w:ascii="宋体" w:hAnsi="宋体" w:eastAsia="宋体" w:cs="宋体"/>
          <w:color w:val="auto"/>
          <w:sz w:val="21"/>
          <w:szCs w:val="21"/>
        </w:rPr>
        <w:t>附件</w:t>
      </w:r>
      <w:bookmarkEnd w:id="81"/>
      <w:bookmarkEnd w:id="82"/>
      <w:bookmarkEnd w:id="83"/>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84" w:name="_Toc24671_WPSOffice_Level1"/>
      <w:r>
        <w:rPr>
          <w:rFonts w:hint="eastAsia"/>
          <w:b/>
          <w:bCs/>
          <w:color w:val="auto"/>
          <w:sz w:val="28"/>
          <w:szCs w:val="28"/>
          <w:lang w:val="zh-CN"/>
        </w:rPr>
        <w:t>询价响应表</w:t>
      </w:r>
      <w:bookmarkEnd w:id="84"/>
    </w:p>
    <w:tbl>
      <w:tblPr>
        <w:tblStyle w:val="17"/>
        <w:tblW w:w="92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108"/>
        <w:gridCol w:w="1737"/>
        <w:gridCol w:w="701"/>
        <w:gridCol w:w="2912"/>
        <w:gridCol w:w="669"/>
        <w:gridCol w:w="638"/>
        <w:gridCol w:w="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按询价文件规定填写</w:t>
            </w:r>
          </w:p>
        </w:tc>
        <w:tc>
          <w:tcPr>
            <w:tcW w:w="4837"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3" w:type="dxa"/>
            <w:gridSpan w:val="8"/>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序号</w:t>
            </w:r>
          </w:p>
        </w:tc>
        <w:tc>
          <w:tcPr>
            <w:tcW w:w="1108"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w:t>
            </w:r>
          </w:p>
        </w:tc>
        <w:tc>
          <w:tcPr>
            <w:tcW w:w="3613"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color w:val="auto"/>
                <w:sz w:val="21"/>
                <w:szCs w:val="21"/>
              </w:rPr>
            </w:pPr>
            <w:r>
              <w:rPr>
                <w:rFonts w:hint="eastAsia" w:ascii="宋体" w:hAnsi="宋体"/>
                <w:b/>
                <w:color w:val="auto"/>
                <w:sz w:val="21"/>
                <w:szCs w:val="21"/>
              </w:rPr>
              <w:t>品牌、型号、技术规格及配置、材质</w:t>
            </w:r>
          </w:p>
        </w:tc>
        <w:tc>
          <w:tcPr>
            <w:tcW w:w="66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b/>
                <w:color w:val="auto"/>
                <w:sz w:val="21"/>
                <w:szCs w:val="21"/>
                <w:lang w:eastAsia="zh-CN"/>
              </w:rPr>
            </w:pPr>
            <w:r>
              <w:rPr>
                <w:rFonts w:hint="eastAsia" w:ascii="宋体" w:hAnsi="宋体"/>
                <w:b/>
                <w:color w:val="auto"/>
                <w:sz w:val="21"/>
                <w:szCs w:val="21"/>
                <w:lang w:val="en-US" w:eastAsia="zh-CN"/>
              </w:rPr>
              <w:t>数量</w:t>
            </w:r>
          </w:p>
        </w:tc>
        <w:tc>
          <w:tcPr>
            <w:tcW w:w="638"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219" w:leftChars="0" w:right="1258" w:rightChars="599" w:hanging="219" w:hangingChars="104"/>
              <w:jc w:val="both"/>
              <w:textAlignment w:val="auto"/>
              <w:outlineLvl w:val="9"/>
              <w:rPr>
                <w:rFonts w:hint="default" w:ascii="宋体" w:hAnsi="宋体"/>
                <w:b/>
                <w:color w:val="auto"/>
                <w:sz w:val="21"/>
                <w:szCs w:val="21"/>
                <w:lang w:val="en-US" w:eastAsia="zh-CN"/>
              </w:rPr>
            </w:pPr>
            <w:r>
              <w:rPr>
                <w:rFonts w:hint="eastAsia" w:ascii="宋体" w:hAnsi="宋体"/>
                <w:b/>
                <w:color w:val="auto"/>
                <w:sz w:val="21"/>
                <w:szCs w:val="21"/>
                <w:lang w:val="en-US" w:eastAsia="zh-CN"/>
              </w:rPr>
              <w:t>单位</w:t>
            </w:r>
          </w:p>
        </w:tc>
        <w:tc>
          <w:tcPr>
            <w:tcW w:w="618"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219" w:leftChars="0" w:right="1258" w:rightChars="599" w:hanging="219" w:hangingChars="104"/>
              <w:jc w:val="both"/>
              <w:textAlignment w:val="auto"/>
              <w:outlineLvl w:val="9"/>
              <w:rPr>
                <w:rFonts w:hint="default" w:ascii="宋体" w:hAnsi="宋体"/>
                <w:b/>
                <w:color w:val="auto"/>
                <w:sz w:val="21"/>
                <w:szCs w:val="21"/>
                <w:lang w:val="en-US" w:eastAsia="zh-CN"/>
              </w:rPr>
            </w:pPr>
            <w:r>
              <w:rPr>
                <w:rFonts w:hint="eastAsia" w:ascii="宋体" w:hAnsi="宋体"/>
                <w:b/>
                <w:color w:val="auto"/>
                <w:sz w:val="21"/>
                <w:szCs w:val="21"/>
                <w:lang w:val="en-US" w:eastAsia="zh-CN"/>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1</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66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63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61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2</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66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63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61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3</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66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63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61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4</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66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63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61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bl>
    <w:p>
      <w:pPr>
        <w:pStyle w:val="2"/>
        <w:rPr>
          <w:rFonts w:hint="eastAsia"/>
          <w:color w:val="auto"/>
          <w:lang w:val="zh-CN"/>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6510" w:firstLineChars="3100"/>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Cs/>
          <w:color w:val="auto"/>
          <w:sz w:val="21"/>
          <w:szCs w:val="21"/>
        </w:rPr>
      </w:pPr>
      <w:r>
        <w:rPr>
          <w:rFonts w:hint="eastAsia" w:ascii="宋体" w:hAnsi="宋体"/>
          <w:bCs/>
          <w:color w:val="auto"/>
          <w:sz w:val="21"/>
          <w:szCs w:val="21"/>
          <w:lang w:val="en-US" w:eastAsia="zh-CN"/>
        </w:rPr>
        <w:t xml:space="preserve">                                                 </w:t>
      </w:r>
      <w:r>
        <w:rPr>
          <w:rFonts w:hint="eastAsia" w:ascii="宋体" w:hAnsi="宋体"/>
          <w:bCs/>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货物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r>
        <w:rPr>
          <w:rFonts w:hint="eastAsia" w:ascii="宋体" w:hAnsi="宋体"/>
          <w:b/>
          <w:bCs/>
          <w:color w:val="auto"/>
          <w:sz w:val="21"/>
          <w:szCs w:val="21"/>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color w:val="auto"/>
        </w:rPr>
      </w:pPr>
      <w:bookmarkStart w:id="85" w:name="_Toc27567"/>
      <w:bookmarkStart w:id="86" w:name="_Toc471299110"/>
    </w:p>
    <w:p>
      <w:pPr>
        <w:pStyle w:val="16"/>
        <w:rPr>
          <w:rFonts w:hint="eastAsia"/>
          <w:color w:val="auto"/>
        </w:rPr>
      </w:pPr>
    </w:p>
    <w:p>
      <w:pPr>
        <w:pStyle w:val="16"/>
        <w:rPr>
          <w:rFonts w:hint="eastAsia"/>
          <w:color w:val="auto"/>
        </w:rPr>
      </w:pPr>
    </w:p>
    <w:p>
      <w:pPr>
        <w:pStyle w:val="16"/>
        <w:rPr>
          <w:rFonts w:hint="eastAsia"/>
          <w:color w:val="auto"/>
        </w:rPr>
      </w:pPr>
    </w:p>
    <w:p>
      <w:pPr>
        <w:pStyle w:val="16"/>
        <w:rPr>
          <w:rFonts w:hint="eastAsia"/>
          <w:color w:val="auto"/>
        </w:rPr>
      </w:pPr>
    </w:p>
    <w:p>
      <w:pPr>
        <w:pStyle w:val="16"/>
        <w:rPr>
          <w:rFonts w:hint="eastAsia"/>
          <w:color w:val="auto"/>
        </w:rPr>
      </w:pPr>
    </w:p>
    <w:p>
      <w:pPr>
        <w:pStyle w:val="16"/>
        <w:rPr>
          <w:rFonts w:hint="eastAsia"/>
          <w:color w:val="auto"/>
        </w:rPr>
      </w:pPr>
    </w:p>
    <w:p>
      <w:pPr>
        <w:pStyle w:val="16"/>
        <w:rPr>
          <w:rFonts w:hint="eastAsia"/>
          <w:color w:val="auto"/>
        </w:rPr>
      </w:pPr>
    </w:p>
    <w:p>
      <w:pPr>
        <w:pStyle w:val="16"/>
        <w:rPr>
          <w:rFonts w:hint="eastAsia"/>
          <w:color w:val="auto"/>
        </w:rPr>
      </w:pPr>
    </w:p>
    <w:p>
      <w:pPr>
        <w:pStyle w:val="16"/>
        <w:rPr>
          <w:rFonts w:hint="eastAsia"/>
          <w:color w:val="auto"/>
        </w:rPr>
      </w:pPr>
    </w:p>
    <w:p>
      <w:pPr>
        <w:pStyle w:val="16"/>
        <w:rPr>
          <w:rFonts w:hint="eastAsia"/>
          <w:color w:val="auto"/>
        </w:rPr>
      </w:pPr>
    </w:p>
    <w:p>
      <w:pPr>
        <w:pStyle w:val="16"/>
        <w:rPr>
          <w:rFonts w:hint="eastAsia"/>
          <w:color w:val="auto"/>
        </w:rPr>
      </w:pPr>
    </w:p>
    <w:p>
      <w:pPr>
        <w:pStyle w:val="16"/>
        <w:ind w:left="0" w:leftChars="0" w:firstLine="0" w:firstLineChars="0"/>
        <w:rPr>
          <w:rFonts w:hint="eastAsia"/>
          <w:color w:val="auto"/>
        </w:rPr>
      </w:pP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85"/>
      <w:bookmarkEnd w:id="86"/>
      <w:r>
        <w:rPr>
          <w:rFonts w:hint="eastAsia" w:ascii="宋体" w:hAnsi="宋体" w:cs="宋体"/>
          <w:color w:val="auto"/>
          <w:sz w:val="21"/>
          <w:szCs w:val="21"/>
          <w:lang w:eastAsia="zh-CN"/>
        </w:rPr>
        <w:t>六</w:t>
      </w:r>
    </w:p>
    <w:p>
      <w:pPr>
        <w:jc w:val="center"/>
        <w:rPr>
          <w:rFonts w:hint="eastAsia"/>
          <w:color w:val="auto"/>
          <w:lang w:eastAsia="zh-CN"/>
        </w:rPr>
      </w:pPr>
      <w:r>
        <w:rPr>
          <w:rFonts w:hint="eastAsia"/>
          <w:b/>
          <w:bCs/>
          <w:color w:val="auto"/>
          <w:sz w:val="28"/>
          <w:szCs w:val="28"/>
          <w:lang w:val="zh-CN" w:eastAsia="zh-CN"/>
        </w:rPr>
        <w:t>响应</w:t>
      </w:r>
      <w:r>
        <w:rPr>
          <w:rFonts w:hint="eastAsia"/>
          <w:b/>
          <w:bCs/>
          <w:color w:val="auto"/>
          <w:sz w:val="28"/>
          <w:szCs w:val="28"/>
          <w:lang w:val="zh-CN"/>
        </w:rPr>
        <w:t>报价书</w:t>
      </w:r>
      <w:r>
        <w:rPr>
          <w:rFonts w:hint="eastAsia"/>
          <w:b/>
          <w:bCs/>
          <w:color w:val="auto"/>
          <w:sz w:val="28"/>
          <w:szCs w:val="28"/>
          <w:lang w:val="zh-CN" w:eastAsia="zh-CN"/>
        </w:rPr>
        <w:t>（含分项明细报价）</w:t>
      </w:r>
    </w:p>
    <w:p>
      <w:pPr>
        <w:pStyle w:val="5"/>
        <w:adjustRightInd w:val="0"/>
        <w:snapToGrid w:val="0"/>
        <w:spacing w:before="120" w:beforeLines="50" w:after="120" w:afterLines="50" w:line="440" w:lineRule="exact"/>
        <w:ind w:left="0" w:leftChars="0" w:firstLine="0" w:firstLineChars="0"/>
        <w:jc w:val="center"/>
        <w:rPr>
          <w:rFonts w:hint="eastAsia" w:ascii="Times New Roman" w:hAnsi="Times New Roman" w:eastAsia="宋体" w:cs="Times New Roman"/>
          <w:b/>
          <w:bCs/>
          <w:color w:val="auto"/>
          <w:kern w:val="2"/>
          <w:sz w:val="28"/>
          <w:szCs w:val="28"/>
          <w:lang w:val="en-US" w:eastAsia="zh-CN" w:bidi="ar-SA"/>
        </w:rPr>
      </w:pPr>
      <w:bookmarkStart w:id="87" w:name="_Toc13577_WPSOffice_Level1"/>
      <w:r>
        <w:rPr>
          <w:rFonts w:hint="eastAsia" w:ascii="Times New Roman" w:hAnsi="Times New Roman" w:eastAsia="宋体" w:cs="Times New Roman"/>
          <w:b/>
          <w:bCs/>
          <w:color w:val="auto"/>
          <w:kern w:val="2"/>
          <w:sz w:val="28"/>
          <w:szCs w:val="28"/>
          <w:lang w:val="en-US" w:eastAsia="zh-CN" w:bidi="ar-SA"/>
        </w:rPr>
        <w:t>（一）项目报价书</w:t>
      </w:r>
      <w:bookmarkEnd w:id="87"/>
    </w:p>
    <w:tbl>
      <w:tblPr>
        <w:tblStyle w:val="17"/>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color w:val="auto"/>
              </w:rPr>
            </w:pPr>
            <w:r>
              <w:rPr>
                <w:rFonts w:hint="eastAsia"/>
                <w:color w:val="auto"/>
              </w:rPr>
              <w:t xml:space="preserve">小写：                          元 </w:t>
            </w:r>
          </w:p>
          <w:p>
            <w:pPr>
              <w:spacing w:line="440" w:lineRule="exact"/>
              <w:ind w:right="-670"/>
              <w:rPr>
                <w:rFonts w:hint="eastAsia"/>
                <w:color w:val="auto"/>
              </w:rPr>
            </w:pPr>
            <w:r>
              <w:rPr>
                <w:rFonts w:hint="eastAsia"/>
                <w:color w:val="auto"/>
              </w:rPr>
              <w:t>大写：                          元</w:t>
            </w:r>
          </w:p>
          <w:p>
            <w:pPr>
              <w:pStyle w:val="16"/>
              <w:rPr>
                <w:rFonts w:hint="eastAsia"/>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bl>
    <w:p>
      <w:pPr>
        <w:spacing w:line="440" w:lineRule="exact"/>
        <w:ind w:left="0" w:leftChars="0" w:firstLine="0" w:firstLineChars="0"/>
        <w:rPr>
          <w:rFonts w:hint="eastAsia" w:ascii="宋体" w:hAnsi="宋体" w:cs="宋体"/>
          <w:color w:val="auto"/>
          <w:szCs w:val="21"/>
        </w:rPr>
      </w:pP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630" w:firstLineChars="3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本《项目报价书》中如存在大写金额与小写金额不一致的，投标人须以大写金额为准进行修正；总价金额与依据单价计算出的结果不一致的，须以单价金额为准进行修正，除单价金额小数点有明显错误。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投标单位（公章）：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16"/>
        <w:rPr>
          <w:rFonts w:hint="eastAsia" w:ascii="宋体" w:hAnsi="宋体" w:cs="宋体"/>
          <w:color w:val="auto"/>
          <w:szCs w:val="21"/>
        </w:rPr>
      </w:pPr>
    </w:p>
    <w:p>
      <w:pPr>
        <w:pStyle w:val="16"/>
        <w:rPr>
          <w:rFonts w:hint="eastAsia" w:ascii="宋体" w:hAnsi="宋体" w:cs="宋体"/>
          <w:color w:val="auto"/>
          <w:szCs w:val="21"/>
        </w:rPr>
      </w:pPr>
    </w:p>
    <w:p>
      <w:pPr>
        <w:pStyle w:val="16"/>
        <w:ind w:left="0" w:leftChars="0" w:firstLine="0" w:firstLineChars="0"/>
        <w:rPr>
          <w:rFonts w:hint="eastAsia" w:ascii="宋体" w:hAnsi="宋体" w:cs="宋体"/>
          <w:color w:val="auto"/>
          <w:szCs w:val="21"/>
        </w:rPr>
      </w:pPr>
    </w:p>
    <w:p>
      <w:pPr>
        <w:numPr>
          <w:ilvl w:val="0"/>
          <w:numId w:val="5"/>
        </w:numPr>
        <w:adjustRightInd w:val="0"/>
        <w:snapToGrid w:val="0"/>
        <w:spacing w:line="320" w:lineRule="auto"/>
        <w:ind w:left="2870" w:leftChars="0" w:firstLine="0" w:firstLineChars="0"/>
        <w:rPr>
          <w:rFonts w:hint="eastAsia"/>
          <w:b/>
          <w:bCs/>
          <w:color w:val="auto"/>
          <w:sz w:val="28"/>
          <w:szCs w:val="28"/>
          <w:lang w:val="en-US"/>
        </w:rPr>
      </w:pPr>
      <w:bookmarkStart w:id="88" w:name="_Toc28824_WPSOffice_Level1"/>
      <w:r>
        <w:rPr>
          <w:rFonts w:hint="eastAsia"/>
          <w:b/>
          <w:bCs/>
          <w:color w:val="auto"/>
          <w:sz w:val="28"/>
          <w:szCs w:val="28"/>
          <w:lang w:val="en-US"/>
        </w:rPr>
        <w:t>分项</w:t>
      </w:r>
      <w:r>
        <w:rPr>
          <w:rFonts w:hint="eastAsia"/>
          <w:b/>
          <w:bCs/>
          <w:color w:val="auto"/>
          <w:sz w:val="28"/>
          <w:szCs w:val="28"/>
          <w:lang w:val="en-US" w:eastAsia="zh-CN"/>
        </w:rPr>
        <w:t>明</w:t>
      </w:r>
      <w:r>
        <w:rPr>
          <w:rFonts w:hint="eastAsia"/>
          <w:b/>
          <w:bCs/>
          <w:color w:val="auto"/>
          <w:sz w:val="28"/>
          <w:szCs w:val="28"/>
          <w:lang w:val="en-US"/>
        </w:rPr>
        <w:t>细报价书</w:t>
      </w:r>
      <w:bookmarkEnd w:id="88"/>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2"/>
        <w:rPr>
          <w:rFonts w:hint="eastAsia"/>
          <w:color w:val="auto"/>
          <w:lang w:val="en-US"/>
        </w:rPr>
      </w:pP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bookmarkStart w:id="89" w:name="_Toc32017"/>
      <w:r>
        <w:rPr>
          <w:rFonts w:hint="eastAsia" w:ascii="宋体" w:hAnsi="宋体" w:eastAsia="宋体" w:cs="宋体"/>
          <w:color w:val="auto"/>
          <w:sz w:val="21"/>
          <w:szCs w:val="21"/>
        </w:rPr>
        <w:t>附件</w:t>
      </w:r>
      <w:bookmarkEnd w:id="89"/>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90" w:name="_Toc12025_WPSOffice_Level1"/>
      <w:r>
        <w:rPr>
          <w:rFonts w:hint="eastAsia"/>
          <w:b/>
          <w:bCs/>
          <w:color w:val="auto"/>
          <w:sz w:val="28"/>
          <w:szCs w:val="28"/>
          <w:lang w:val="zh-CN"/>
        </w:rPr>
        <w:t>供货、安装、售后服务承诺</w:t>
      </w:r>
      <w:bookmarkEnd w:id="90"/>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91" w:name="_Toc27705"/>
      <w:r>
        <w:rPr>
          <w:rFonts w:hint="eastAsia" w:ascii="宋体" w:hAnsi="宋体" w:eastAsia="宋体" w:cs="宋体"/>
          <w:color w:val="auto"/>
          <w:sz w:val="21"/>
          <w:szCs w:val="21"/>
        </w:rPr>
        <w:t>附件</w:t>
      </w:r>
      <w:bookmarkEnd w:id="91"/>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92" w:name="_Toc1950_WPSOffice_Level1"/>
      <w:r>
        <w:rPr>
          <w:rFonts w:hint="eastAsia"/>
          <w:b/>
          <w:bCs/>
          <w:color w:val="auto"/>
          <w:sz w:val="28"/>
          <w:szCs w:val="28"/>
          <w:lang w:val="zh-CN"/>
        </w:rPr>
        <w:t>询价文件要求和供应商认为需要提供的其它说明和资料</w:t>
      </w:r>
      <w:bookmarkEnd w:id="92"/>
    </w:p>
    <w:p>
      <w:pPr>
        <w:jc w:val="both"/>
        <w:rPr>
          <w:rFonts w:hint="eastAsia" w:ascii="宋体" w:hAnsi="宋体" w:cs="宋体"/>
          <w:b/>
          <w:bCs/>
          <w:color w:val="auto"/>
          <w:sz w:val="32"/>
          <w:szCs w:val="32"/>
        </w:rPr>
      </w:pPr>
      <w:bookmarkStart w:id="93" w:name="_Toc3085"/>
      <w:bookmarkStart w:id="94" w:name="_Toc19844_WPSOffice_Level1"/>
      <w:r>
        <w:rPr>
          <w:rStyle w:val="37"/>
          <w:rFonts w:hint="eastAsia"/>
          <w:color w:val="auto"/>
          <w:sz w:val="21"/>
          <w:szCs w:val="21"/>
          <w:lang w:val="en-US" w:eastAsia="zh-CN"/>
        </w:rPr>
        <w:t>附件九</w:t>
      </w:r>
      <w:r>
        <w:rPr>
          <w:rStyle w:val="37"/>
          <w:rFonts w:hint="eastAsia"/>
          <w:color w:val="auto"/>
          <w:sz w:val="21"/>
          <w:szCs w:val="21"/>
        </w:rPr>
        <w:t xml:space="preserve"> </w:t>
      </w:r>
      <w:bookmarkEnd w:id="93"/>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r>
        <w:rPr>
          <w:rFonts w:hint="eastAsia" w:ascii="Times New Roman" w:hAnsi="Times New Roman" w:eastAsia="宋体" w:cs="Times New Roman"/>
          <w:b/>
          <w:bCs/>
          <w:color w:val="auto"/>
          <w:kern w:val="0"/>
          <w:sz w:val="24"/>
          <w:szCs w:val="20"/>
          <w:lang w:val="en-US" w:eastAsia="zh-CN" w:bidi="ar-SA"/>
        </w:rPr>
        <w:t>中</w:t>
      </w:r>
      <w:r>
        <w:rPr>
          <w:rFonts w:hint="eastAsia" w:ascii="宋体" w:hAnsi="宋体" w:cs="宋体"/>
          <w:b/>
          <w:bCs/>
          <w:color w:val="auto"/>
          <w:sz w:val="24"/>
        </w:rPr>
        <w:t>小企业声明函（如有）</w:t>
      </w:r>
      <w:bookmarkEnd w:id="94"/>
      <w:r>
        <w:rPr>
          <w:rFonts w:hint="eastAsia" w:ascii="宋体" w:hAnsi="宋体" w:cs="宋体"/>
          <w:color w:val="auto"/>
          <w:szCs w:val="21"/>
        </w:rPr>
        <w:t xml:space="preserve"> </w:t>
      </w:r>
    </w:p>
    <w:p>
      <w:pPr>
        <w:spacing w:line="440" w:lineRule="exact"/>
        <w:ind w:firstLine="420" w:firstLineChars="200"/>
        <w:rPr>
          <w:rFonts w:hint="eastAsia" w:ascii="宋体" w:hAnsi="宋体" w:cs="宋体"/>
          <w:color w:val="auto"/>
          <w:szCs w:val="21"/>
        </w:rPr>
      </w:pPr>
      <w:r>
        <w:rPr>
          <w:rFonts w:hint="eastAsia" w:ascii="宋体" w:hAnsi="宋体" w:cs="宋体"/>
          <w:color w:val="auto"/>
          <w:szCs w:val="21"/>
        </w:rPr>
        <w:t>本公司</w:t>
      </w:r>
      <w:r>
        <w:rPr>
          <w:rFonts w:hint="eastAsia" w:ascii="宋体" w:hAnsi="宋体" w:cs="宋体"/>
          <w:color w:val="auto"/>
          <w:szCs w:val="21"/>
          <w:lang w:eastAsia="zh-CN"/>
        </w:rPr>
        <w:t>郑重</w:t>
      </w:r>
      <w:r>
        <w:rPr>
          <w:rFonts w:hint="eastAsia" w:ascii="宋体" w:hAnsi="宋体" w:cs="宋体"/>
          <w:color w:val="auto"/>
          <w:szCs w:val="21"/>
        </w:rPr>
        <w:t>声明</w:t>
      </w:r>
      <w:r>
        <w:rPr>
          <w:rFonts w:hint="eastAsia" w:ascii="宋体" w:hAnsi="宋体" w:cs="宋体"/>
          <w:color w:val="auto"/>
          <w:szCs w:val="21"/>
          <w:lang w:eastAsia="zh-CN"/>
        </w:rPr>
        <w:t>，</w:t>
      </w:r>
      <w:r>
        <w:rPr>
          <w:rFonts w:hint="eastAsia" w:ascii="宋体" w:hAnsi="宋体" w:cs="宋体"/>
          <w:color w:val="auto"/>
          <w:szCs w:val="21"/>
        </w:rPr>
        <w:t>根据《政府采购促进中小企业发展暂行办法》(财库[2011]181号的规定，本公司为______型（中、小、微）企业。本公司同时满足以下条件：</w:t>
      </w:r>
    </w:p>
    <w:p>
      <w:pPr>
        <w:spacing w:line="440" w:lineRule="exact"/>
        <w:ind w:left="0" w:leftChars="0" w:firstLine="420" w:firstLineChars="200"/>
        <w:rPr>
          <w:rFonts w:hint="eastAsia" w:ascii="宋体" w:hAnsi="宋体" w:cs="宋体"/>
          <w:color w:val="auto"/>
          <w:szCs w:val="21"/>
        </w:rPr>
      </w:pPr>
      <w:r>
        <w:rPr>
          <w:rFonts w:hint="eastAsia" w:ascii="宋体" w:hAnsi="宋体" w:cs="宋体"/>
          <w:color w:val="auto"/>
          <w:szCs w:val="21"/>
        </w:rPr>
        <w:t>（一）根据《工业和信息化部、国家统计局、国家发展和改革委员会、财政部关于印发中小企业划型标准规定的通知》（工信部联企业〔2011〕300号）规定的划分标准，本公司为______（请填写：中型、小型、微型）企业</w:t>
      </w:r>
    </w:p>
    <w:p>
      <w:pPr>
        <w:spacing w:line="440" w:lineRule="exact"/>
        <w:ind w:left="0" w:leftChars="0" w:firstLine="420" w:firstLineChars="200"/>
        <w:rPr>
          <w:rFonts w:hint="eastAsia" w:ascii="宋体" w:hAnsi="宋体" w:cs="宋体"/>
          <w:color w:val="auto"/>
          <w:szCs w:val="21"/>
        </w:rPr>
      </w:pPr>
      <w:r>
        <w:rPr>
          <w:rFonts w:hint="eastAsia" w:ascii="宋体" w:hAnsi="宋体" w:cs="宋体"/>
          <w:color w:val="auto"/>
          <w:szCs w:val="21"/>
        </w:rPr>
        <w:t>（二）提供本企业制造的货物、承担的工程或者服务，或者提供其他中小企业制造的货物。本项所称货物不包括使用大型企业注册商标的货物。</w:t>
      </w:r>
    </w:p>
    <w:p>
      <w:pPr>
        <w:spacing w:line="440" w:lineRule="exact"/>
        <w:ind w:left="0" w:leftChars="0" w:firstLine="420" w:firstLineChars="200"/>
        <w:rPr>
          <w:rFonts w:hint="eastAsia" w:ascii="宋体" w:hAnsi="宋体" w:cs="宋体"/>
          <w:color w:val="auto"/>
          <w:szCs w:val="21"/>
        </w:rPr>
      </w:pPr>
      <w:r>
        <w:rPr>
          <w:rFonts w:hint="eastAsia" w:ascii="宋体" w:hAnsi="宋体" w:cs="宋体"/>
          <w:color w:val="auto"/>
          <w:szCs w:val="21"/>
        </w:rPr>
        <w:t>（三）本公司参加__________________项目采购活动，由本公司承担工程，提供服务。本公司对上述声明的真实性负责，如有虚假，将依法承担责任。</w:t>
      </w:r>
    </w:p>
    <w:p>
      <w:pPr>
        <w:spacing w:line="440" w:lineRule="exact"/>
        <w:ind w:left="0" w:leftChars="0" w:firstLine="0" w:firstLineChars="0"/>
        <w:jc w:val="right"/>
        <w:rPr>
          <w:rFonts w:hint="eastAsia" w:ascii="宋体" w:hAnsi="宋体" w:cs="宋体"/>
          <w:color w:val="auto"/>
          <w:szCs w:val="21"/>
        </w:rPr>
      </w:pPr>
      <w:r>
        <w:rPr>
          <w:rFonts w:hint="eastAsia" w:ascii="宋体" w:hAnsi="宋体" w:cs="宋体"/>
          <w:color w:val="auto"/>
          <w:szCs w:val="21"/>
        </w:rPr>
        <w:t xml:space="preserve">法定代表人或授权代表（签字或盖章）： </w:t>
      </w:r>
    </w:p>
    <w:p>
      <w:pPr>
        <w:spacing w:line="440" w:lineRule="exact"/>
        <w:ind w:left="0" w:leftChars="0" w:firstLine="0" w:firstLineChars="0"/>
        <w:jc w:val="right"/>
        <w:rPr>
          <w:rFonts w:hint="eastAsia" w:ascii="宋体" w:hAnsi="宋体" w:cs="宋体"/>
          <w:color w:val="auto"/>
          <w:szCs w:val="21"/>
        </w:rPr>
      </w:pPr>
      <w:r>
        <w:rPr>
          <w:rFonts w:hint="eastAsia" w:ascii="宋体" w:hAnsi="宋体" w:cs="宋体"/>
          <w:color w:val="auto"/>
          <w:szCs w:val="21"/>
        </w:rPr>
        <w:t>供应商（盖章）__________________</w:t>
      </w:r>
    </w:p>
    <w:p>
      <w:pPr>
        <w:spacing w:line="440" w:lineRule="exact"/>
        <w:ind w:left="0" w:leftChars="0" w:firstLine="0" w:firstLineChars="0"/>
        <w:jc w:val="right"/>
        <w:rPr>
          <w:rFonts w:hint="eastAsia" w:ascii="宋体" w:hAnsi="宋体" w:cs="宋体"/>
          <w:color w:val="auto"/>
          <w:szCs w:val="21"/>
        </w:rPr>
      </w:pPr>
      <w:r>
        <w:rPr>
          <w:rFonts w:hint="eastAsia" w:ascii="宋体" w:hAnsi="宋体" w:cs="宋体"/>
          <w:color w:val="auto"/>
          <w:szCs w:val="21"/>
        </w:rPr>
        <w:t xml:space="preserve">                                              日期：_____年____月____日</w:t>
      </w:r>
    </w:p>
    <w:p>
      <w:pPr>
        <w:rPr>
          <w:rFonts w:hint="eastAsia" w:ascii="宋体" w:hAnsi="宋体" w:cs="宋体"/>
          <w:b/>
          <w:bCs/>
          <w:color w:val="auto"/>
          <w:sz w:val="24"/>
        </w:rPr>
      </w:pPr>
      <w:bookmarkStart w:id="95" w:name="_Toc10947_WPSOffice_Level1"/>
      <w:r>
        <w:rPr>
          <w:rFonts w:hint="eastAsia" w:ascii="宋体" w:hAnsi="宋体" w:cs="宋体"/>
          <w:b/>
          <w:bCs/>
          <w:color w:val="auto"/>
          <w:sz w:val="24"/>
        </w:rPr>
        <w:t>注：</w:t>
      </w:r>
      <w:bookmarkEnd w:id="95"/>
    </w:p>
    <w:p>
      <w:pPr>
        <w:spacing w:line="440" w:lineRule="exact"/>
        <w:ind w:left="0" w:leftChars="0" w:firstLine="420" w:firstLineChars="200"/>
        <w:rPr>
          <w:rFonts w:hint="eastAsia" w:ascii="宋体" w:hAnsi="宋体" w:cs="宋体"/>
          <w:color w:val="auto"/>
          <w:szCs w:val="21"/>
        </w:rPr>
      </w:pPr>
      <w:r>
        <w:rPr>
          <w:rFonts w:hint="eastAsia" w:ascii="宋体" w:hAnsi="宋体" w:cs="宋体"/>
          <w:color w:val="auto"/>
          <w:szCs w:val="21"/>
        </w:rPr>
        <w:t>1.小型、微型、监狱和残疾人福利企业参与</w:t>
      </w:r>
      <w:r>
        <w:rPr>
          <w:rFonts w:hint="eastAsia" w:ascii="宋体" w:hAnsi="宋体" w:cs="宋体"/>
          <w:color w:val="auto"/>
          <w:szCs w:val="21"/>
          <w:lang w:eastAsia="zh-CN"/>
        </w:rPr>
        <w:t>询价</w:t>
      </w:r>
      <w:r>
        <w:rPr>
          <w:rFonts w:hint="eastAsia" w:ascii="宋体" w:hAnsi="宋体" w:cs="宋体"/>
          <w:color w:val="auto"/>
          <w:szCs w:val="21"/>
        </w:rPr>
        <w:t>的，供应商应详细填写本函，并提供“小微企业名录库”的查询截图（网址：http://xwqy.gsxt.gov.cn/）</w:t>
      </w:r>
      <w:r>
        <w:rPr>
          <w:rFonts w:hint="eastAsia" w:ascii="宋体" w:hAnsi="宋体" w:cs="宋体"/>
          <w:color w:val="auto"/>
          <w:szCs w:val="21"/>
          <w:lang w:eastAsia="zh-CN"/>
        </w:rPr>
        <w:t>或其他证明材料</w:t>
      </w:r>
      <w:r>
        <w:rPr>
          <w:rFonts w:hint="eastAsia" w:ascii="宋体" w:hAnsi="宋体" w:cs="宋体"/>
          <w:color w:val="auto"/>
          <w:szCs w:val="21"/>
        </w:rPr>
        <w:t>。</w:t>
      </w:r>
    </w:p>
    <w:p>
      <w:pPr>
        <w:jc w:val="center"/>
        <w:rPr>
          <w:rFonts w:hint="eastAsia" w:ascii="宋体" w:hAnsi="宋体" w:cs="宋体"/>
          <w:b/>
          <w:bCs/>
          <w:color w:val="auto"/>
          <w:sz w:val="24"/>
          <w:szCs w:val="22"/>
        </w:rPr>
      </w:pPr>
      <w:r>
        <w:rPr>
          <w:rFonts w:hint="eastAsia" w:ascii="宋体" w:hAnsi="宋体" w:cs="宋体"/>
          <w:b/>
          <w:bCs/>
          <w:color w:val="auto"/>
          <w:sz w:val="24"/>
          <w:szCs w:val="22"/>
          <w:lang w:eastAsia="zh-CN"/>
        </w:rPr>
        <w:t>监狱企业</w:t>
      </w:r>
      <w:r>
        <w:rPr>
          <w:rFonts w:hint="eastAsia" w:ascii="宋体" w:hAnsi="宋体" w:cs="宋体"/>
          <w:b/>
          <w:bCs/>
          <w:color w:val="auto"/>
          <w:sz w:val="24"/>
          <w:szCs w:val="22"/>
        </w:rPr>
        <w:t>单位声明函（如有）</w:t>
      </w:r>
    </w:p>
    <w:p>
      <w:pPr>
        <w:spacing w:line="440" w:lineRule="exact"/>
        <w:ind w:left="0" w:leftChars="0" w:firstLine="420" w:firstLineChars="200"/>
        <w:rPr>
          <w:rFonts w:hint="eastAsia" w:ascii="宋体" w:hAnsi="宋体" w:cs="宋体"/>
          <w:color w:val="auto"/>
          <w:szCs w:val="21"/>
        </w:rPr>
      </w:pPr>
      <w:r>
        <w:rPr>
          <w:rFonts w:hint="eastAsia" w:ascii="宋体" w:hAnsi="宋体" w:cs="宋体"/>
          <w:color w:val="auto"/>
          <w:szCs w:val="21"/>
        </w:rPr>
        <w:t xml:space="preserve"> 本单位郑重声明，</w:t>
      </w:r>
      <w:r>
        <w:rPr>
          <w:rFonts w:hint="eastAsia" w:ascii="宋体" w:hAnsi="宋体" w:cs="宋体"/>
          <w:color w:val="auto"/>
          <w:szCs w:val="21"/>
          <w:lang w:eastAsia="zh-CN"/>
        </w:rPr>
        <w:t>根据</w:t>
      </w:r>
      <w:r>
        <w:rPr>
          <w:rFonts w:hint="eastAsia" w:ascii="宋体" w:hAnsi="宋体" w:cs="宋体"/>
          <w:color w:val="auto"/>
          <w:szCs w:val="21"/>
        </w:rPr>
        <w:t>《财政部、司法部关于政府采购支持监狱企业发展有关问题的通知》（财库〔2014〕68号）文件的规定，本单位为符合条件的</w:t>
      </w:r>
      <w:r>
        <w:rPr>
          <w:rFonts w:hint="eastAsia" w:ascii="宋体" w:hAnsi="宋体" w:cs="宋体"/>
          <w:color w:val="auto"/>
          <w:szCs w:val="21"/>
          <w:lang w:eastAsia="zh-CN"/>
        </w:rPr>
        <w:t>监狱企业</w:t>
      </w:r>
      <w:r>
        <w:rPr>
          <w:rFonts w:hint="eastAsia" w:ascii="宋体" w:hAnsi="宋体" w:cs="宋体"/>
          <w:color w:val="auto"/>
          <w:szCs w:val="21"/>
        </w:rPr>
        <w:t>单位，且本单位参加______单位的______项目（项目编号：         ）采购活动，提供本单位制造的货物（由本单位承担工程/提供服务）。</w:t>
      </w:r>
    </w:p>
    <w:p>
      <w:pPr>
        <w:spacing w:line="440" w:lineRule="exact"/>
        <w:ind w:left="0" w:leftChars="0" w:firstLine="420" w:firstLineChars="200"/>
        <w:rPr>
          <w:rFonts w:hint="eastAsia" w:ascii="宋体" w:hAnsi="宋体" w:cs="宋体"/>
          <w:color w:val="auto"/>
          <w:szCs w:val="21"/>
        </w:rPr>
      </w:pPr>
      <w:r>
        <w:rPr>
          <w:rFonts w:hint="eastAsia" w:ascii="宋体" w:hAnsi="宋体" w:cs="宋体"/>
          <w:color w:val="auto"/>
          <w:szCs w:val="21"/>
        </w:rPr>
        <w:t>本单位对上述声明的真实性负责。如有虚假，则本单位同意本次</w:t>
      </w:r>
      <w:r>
        <w:rPr>
          <w:rFonts w:hint="eastAsia" w:ascii="宋体" w:hAnsi="宋体" w:cs="宋体"/>
          <w:color w:val="auto"/>
          <w:szCs w:val="21"/>
          <w:lang w:eastAsia="zh-CN"/>
        </w:rPr>
        <w:t>响应</w:t>
      </w:r>
      <w:r>
        <w:rPr>
          <w:rFonts w:hint="eastAsia" w:ascii="宋体" w:hAnsi="宋体" w:cs="宋体"/>
          <w:color w:val="auto"/>
          <w:szCs w:val="21"/>
        </w:rPr>
        <w:t>作无效处理（已成交的，成交无效），采购代理机构有权不予返还本单位的</w:t>
      </w:r>
      <w:r>
        <w:rPr>
          <w:rFonts w:hint="eastAsia" w:ascii="宋体" w:hAnsi="宋体" w:cs="宋体"/>
          <w:color w:val="auto"/>
          <w:szCs w:val="21"/>
          <w:lang w:eastAsia="zh-CN"/>
        </w:rPr>
        <w:t>响应</w:t>
      </w:r>
      <w:r>
        <w:rPr>
          <w:rFonts w:hint="eastAsia" w:ascii="宋体" w:hAnsi="宋体" w:cs="宋体"/>
          <w:color w:val="auto"/>
          <w:szCs w:val="21"/>
        </w:rPr>
        <w:t>保证金，且有权上报财政部门，建议财政部门将本公司列入不良行为记录名单，在一至三年内禁止本单位参加政府采购活动并予以通报。</w:t>
      </w:r>
    </w:p>
    <w:p>
      <w:pPr>
        <w:spacing w:line="440" w:lineRule="exact"/>
        <w:ind w:left="0" w:leftChars="0" w:firstLine="420" w:firstLineChars="200"/>
        <w:jc w:val="right"/>
        <w:rPr>
          <w:rFonts w:hint="eastAsia" w:ascii="宋体" w:hAnsi="宋体" w:cs="宋体"/>
          <w:color w:val="auto"/>
          <w:szCs w:val="21"/>
        </w:rPr>
      </w:pPr>
      <w:r>
        <w:rPr>
          <w:rFonts w:hint="eastAsia" w:ascii="宋体" w:hAnsi="宋体" w:cs="宋体"/>
          <w:color w:val="auto"/>
          <w:szCs w:val="21"/>
        </w:rPr>
        <w:t xml:space="preserve">法定代表人或授权代表签字：       </w:t>
      </w:r>
    </w:p>
    <w:p>
      <w:pPr>
        <w:spacing w:line="440" w:lineRule="exact"/>
        <w:ind w:left="0" w:leftChars="0" w:firstLine="420" w:firstLineChars="200"/>
        <w:jc w:val="right"/>
        <w:rPr>
          <w:rFonts w:hint="eastAsia" w:ascii="宋体" w:hAnsi="宋体" w:cs="宋体"/>
          <w:color w:val="auto"/>
          <w:szCs w:val="21"/>
        </w:rPr>
      </w:pPr>
      <w:r>
        <w:rPr>
          <w:rFonts w:hint="eastAsia" w:ascii="宋体" w:hAnsi="宋体" w:cs="宋体"/>
          <w:color w:val="auto"/>
          <w:szCs w:val="21"/>
        </w:rPr>
        <w:t>供应商（盖章）__________________</w:t>
      </w:r>
    </w:p>
    <w:p>
      <w:pPr>
        <w:spacing w:line="440" w:lineRule="exact"/>
        <w:ind w:left="0" w:leftChars="0" w:firstLine="420" w:firstLineChars="200"/>
        <w:jc w:val="right"/>
        <w:rPr>
          <w:rFonts w:hint="eastAsia" w:ascii="宋体" w:hAnsi="宋体" w:cs="宋体"/>
          <w:color w:val="auto"/>
          <w:szCs w:val="21"/>
        </w:rPr>
      </w:pPr>
      <w:r>
        <w:rPr>
          <w:rFonts w:hint="eastAsia" w:ascii="宋体" w:hAnsi="宋体" w:cs="宋体"/>
          <w:color w:val="auto"/>
          <w:szCs w:val="21"/>
        </w:rPr>
        <w:t xml:space="preserve">                                              日期：_____年____月____日</w:t>
      </w:r>
    </w:p>
    <w:p>
      <w:pPr>
        <w:spacing w:line="440" w:lineRule="exact"/>
        <w:ind w:left="0" w:leftChars="0" w:firstLine="420" w:firstLineChars="200"/>
        <w:rPr>
          <w:rFonts w:hint="eastAsia" w:ascii="宋体" w:hAnsi="宋体" w:cs="宋体"/>
          <w:color w:val="auto"/>
          <w:szCs w:val="21"/>
        </w:rPr>
      </w:pPr>
      <w:bookmarkStart w:id="96" w:name="_Toc27363_WPSOffice_Level1"/>
      <w:r>
        <w:rPr>
          <w:rFonts w:hint="eastAsia" w:ascii="宋体" w:hAnsi="宋体" w:cs="宋体"/>
          <w:color w:val="auto"/>
          <w:szCs w:val="21"/>
        </w:rPr>
        <w:t>注：</w:t>
      </w:r>
      <w:bookmarkEnd w:id="96"/>
    </w:p>
    <w:p>
      <w:pPr>
        <w:spacing w:line="440" w:lineRule="exact"/>
        <w:ind w:left="0" w:leftChars="0" w:firstLine="420" w:firstLineChars="200"/>
        <w:rPr>
          <w:rFonts w:hint="eastAsia" w:ascii="宋体" w:hAnsi="宋体" w:cs="宋体"/>
          <w:color w:val="auto"/>
          <w:szCs w:val="21"/>
        </w:rPr>
      </w:pPr>
      <w:r>
        <w:rPr>
          <w:rFonts w:hint="eastAsia" w:ascii="宋体" w:hAnsi="宋体" w:cs="宋体"/>
          <w:color w:val="auto"/>
          <w:szCs w:val="21"/>
        </w:rPr>
        <w:t>1.小型、微型、监狱和残疾人福利企业参与</w:t>
      </w:r>
      <w:r>
        <w:rPr>
          <w:rFonts w:hint="eastAsia" w:ascii="宋体" w:hAnsi="宋体" w:cs="宋体"/>
          <w:color w:val="auto"/>
          <w:szCs w:val="21"/>
          <w:lang w:eastAsia="zh-CN"/>
        </w:rPr>
        <w:t>询价</w:t>
      </w:r>
      <w:r>
        <w:rPr>
          <w:rFonts w:hint="eastAsia" w:ascii="宋体" w:hAnsi="宋体" w:cs="宋体"/>
          <w:color w:val="auto"/>
          <w:szCs w:val="21"/>
        </w:rPr>
        <w:t>的，供应商应详细填写本函，并提供“小微企业名录库”的查询截图（网址：http://xwqy.gsxt.gov.cn/）。</w:t>
      </w:r>
    </w:p>
    <w:p>
      <w:pPr>
        <w:spacing w:line="440" w:lineRule="exact"/>
        <w:ind w:left="0" w:leftChars="0" w:firstLine="420" w:firstLineChars="200"/>
        <w:rPr>
          <w:rFonts w:hint="eastAsia" w:ascii="宋体" w:hAnsi="宋体" w:cs="宋体"/>
          <w:color w:val="auto"/>
          <w:szCs w:val="21"/>
        </w:rPr>
      </w:pPr>
    </w:p>
    <w:p>
      <w:pPr>
        <w:spacing w:line="440" w:lineRule="exact"/>
        <w:ind w:left="0" w:leftChars="0" w:firstLine="420" w:firstLineChars="200"/>
        <w:rPr>
          <w:rFonts w:hint="eastAsia" w:ascii="宋体" w:hAnsi="宋体" w:cs="宋体"/>
          <w:color w:val="auto"/>
          <w:szCs w:val="21"/>
        </w:rPr>
      </w:pPr>
    </w:p>
    <w:p>
      <w:pPr>
        <w:jc w:val="center"/>
        <w:rPr>
          <w:rFonts w:hint="eastAsia" w:ascii="宋体" w:hAnsi="宋体" w:cs="宋体"/>
          <w:b/>
          <w:bCs/>
          <w:color w:val="auto"/>
          <w:sz w:val="24"/>
          <w:szCs w:val="22"/>
        </w:rPr>
      </w:pPr>
      <w:r>
        <w:rPr>
          <w:rFonts w:hint="eastAsia" w:ascii="宋体" w:hAnsi="宋体" w:cs="宋体"/>
          <w:b/>
          <w:bCs/>
          <w:color w:val="auto"/>
          <w:sz w:val="24"/>
          <w:szCs w:val="22"/>
        </w:rPr>
        <w:t>残疾人福利性单位声明函（如有）</w:t>
      </w:r>
    </w:p>
    <w:p>
      <w:pPr>
        <w:spacing w:line="440" w:lineRule="exact"/>
        <w:ind w:left="0" w:leftChars="0" w:firstLine="420" w:firstLineChars="200"/>
        <w:rPr>
          <w:rFonts w:hint="eastAsia" w:ascii="宋体" w:hAnsi="宋体" w:cs="宋体"/>
          <w:color w:val="auto"/>
          <w:szCs w:val="21"/>
        </w:rPr>
      </w:pPr>
      <w:r>
        <w:rPr>
          <w:rFonts w:hint="eastAsia" w:ascii="宋体" w:hAnsi="宋体" w:cs="宋体"/>
          <w:color w:val="auto"/>
          <w:szCs w:val="21"/>
        </w:rPr>
        <w:t xml:space="preserve"> </w:t>
      </w:r>
    </w:p>
    <w:p>
      <w:pPr>
        <w:spacing w:line="440" w:lineRule="exact"/>
        <w:ind w:left="0" w:leftChars="0" w:firstLine="420" w:firstLineChars="200"/>
        <w:rPr>
          <w:rFonts w:hint="eastAsia" w:ascii="宋体" w:hAnsi="宋体" w:cs="宋体"/>
          <w:color w:val="auto"/>
          <w:szCs w:val="21"/>
        </w:rPr>
      </w:pPr>
      <w:r>
        <w:rPr>
          <w:rFonts w:hint="eastAsia" w:ascii="宋体" w:hAnsi="宋体" w:cs="宋体"/>
          <w:color w:val="auto"/>
          <w:szCs w:val="21"/>
        </w:rPr>
        <w:t>本单位郑重声明，根据《财政部 民政部 中国残疾人联合会关于促进残疾人就业政府采购政策的通知》（财库〔2017〕141号）的规定，本单位为符合条件的残疾人福利性单位，且本单位参加______单位的______项目（项目编号：         ）采购活动，提供本单位制造的货物（由本单位承担工程/提供服务），或者提供其他残疾人福利性单位制造的货物（不包括使用非残疾人福利性单位注册商标的货物）。</w:t>
      </w:r>
    </w:p>
    <w:p>
      <w:pPr>
        <w:spacing w:line="440" w:lineRule="exact"/>
        <w:ind w:left="0" w:leftChars="0" w:firstLine="420" w:firstLineChars="200"/>
        <w:rPr>
          <w:rFonts w:hint="eastAsia" w:ascii="宋体" w:hAnsi="宋体" w:cs="宋体"/>
          <w:color w:val="auto"/>
          <w:szCs w:val="21"/>
        </w:rPr>
      </w:pPr>
      <w:r>
        <w:rPr>
          <w:rFonts w:hint="eastAsia" w:ascii="宋体" w:hAnsi="宋体" w:cs="宋体"/>
          <w:color w:val="auto"/>
          <w:szCs w:val="21"/>
        </w:rPr>
        <w:t>本单位对上述声明的真实性负责。如有虚假，则本单位同意本次</w:t>
      </w:r>
      <w:r>
        <w:rPr>
          <w:rFonts w:hint="eastAsia" w:ascii="宋体" w:hAnsi="宋体" w:cs="宋体"/>
          <w:color w:val="auto"/>
          <w:szCs w:val="21"/>
          <w:lang w:eastAsia="zh-CN"/>
        </w:rPr>
        <w:t>响应</w:t>
      </w:r>
      <w:r>
        <w:rPr>
          <w:rFonts w:hint="eastAsia" w:ascii="宋体" w:hAnsi="宋体" w:cs="宋体"/>
          <w:color w:val="auto"/>
          <w:szCs w:val="21"/>
        </w:rPr>
        <w:t>作无效处理（已成交的，成交无效），采购代理机构有权不予返还本单位的</w:t>
      </w:r>
      <w:r>
        <w:rPr>
          <w:rFonts w:hint="eastAsia" w:ascii="宋体" w:hAnsi="宋体" w:cs="宋体"/>
          <w:color w:val="auto"/>
          <w:szCs w:val="21"/>
          <w:lang w:eastAsia="zh-CN"/>
        </w:rPr>
        <w:t>响应</w:t>
      </w:r>
      <w:r>
        <w:rPr>
          <w:rFonts w:hint="eastAsia" w:ascii="宋体" w:hAnsi="宋体" w:cs="宋体"/>
          <w:color w:val="auto"/>
          <w:szCs w:val="21"/>
        </w:rPr>
        <w:t>保证金，且有权上报财政部门，建议财政部门将本公司列入不良行为记录名单，在一至三年内禁止本单位参加政府采购活动并予以通报。</w:t>
      </w:r>
    </w:p>
    <w:p>
      <w:pPr>
        <w:spacing w:line="440" w:lineRule="exact"/>
        <w:ind w:left="0" w:leftChars="0" w:firstLine="420" w:firstLineChars="200"/>
        <w:jc w:val="right"/>
        <w:rPr>
          <w:rFonts w:hint="eastAsia" w:ascii="宋体" w:hAnsi="宋体" w:cs="宋体"/>
          <w:color w:val="auto"/>
          <w:szCs w:val="21"/>
        </w:rPr>
      </w:pPr>
      <w:r>
        <w:rPr>
          <w:rFonts w:hint="eastAsia" w:ascii="宋体" w:hAnsi="宋体" w:cs="宋体"/>
          <w:color w:val="auto"/>
          <w:szCs w:val="21"/>
        </w:rPr>
        <w:t xml:space="preserve">法定代表人或授权代表签字：       </w:t>
      </w:r>
    </w:p>
    <w:p>
      <w:pPr>
        <w:spacing w:line="440" w:lineRule="exact"/>
        <w:ind w:left="0" w:leftChars="0" w:firstLine="420" w:firstLineChars="200"/>
        <w:jc w:val="right"/>
        <w:rPr>
          <w:rFonts w:hint="eastAsia" w:ascii="宋体" w:hAnsi="宋体" w:cs="宋体"/>
          <w:color w:val="auto"/>
          <w:szCs w:val="21"/>
        </w:rPr>
      </w:pPr>
      <w:r>
        <w:rPr>
          <w:rFonts w:hint="eastAsia" w:ascii="宋体" w:hAnsi="宋体" w:cs="宋体"/>
          <w:color w:val="auto"/>
          <w:szCs w:val="21"/>
        </w:rPr>
        <w:t>供应商（盖章）__________________</w:t>
      </w:r>
    </w:p>
    <w:p>
      <w:pPr>
        <w:spacing w:line="440" w:lineRule="exact"/>
        <w:ind w:left="0" w:leftChars="0" w:firstLine="420" w:firstLineChars="200"/>
        <w:jc w:val="right"/>
        <w:rPr>
          <w:rFonts w:hint="eastAsia" w:ascii="宋体" w:hAnsi="宋体" w:cs="宋体"/>
          <w:color w:val="auto"/>
          <w:szCs w:val="21"/>
        </w:rPr>
      </w:pPr>
      <w:r>
        <w:rPr>
          <w:rFonts w:hint="eastAsia" w:ascii="宋体" w:hAnsi="宋体" w:cs="宋体"/>
          <w:color w:val="auto"/>
          <w:szCs w:val="21"/>
        </w:rPr>
        <w:t xml:space="preserve">                                              日期：_____年____月____日</w:t>
      </w:r>
    </w:p>
    <w:p>
      <w:pPr>
        <w:spacing w:line="440" w:lineRule="exact"/>
        <w:ind w:left="0" w:leftChars="0" w:firstLine="420" w:firstLineChars="200"/>
        <w:rPr>
          <w:rFonts w:hint="eastAsia" w:ascii="宋体" w:hAnsi="宋体" w:cs="宋体"/>
          <w:color w:val="auto"/>
          <w:szCs w:val="21"/>
        </w:rPr>
      </w:pPr>
      <w:bookmarkStart w:id="97" w:name="_Toc13534_WPSOffice_Level1"/>
      <w:r>
        <w:rPr>
          <w:rFonts w:hint="eastAsia" w:ascii="宋体" w:hAnsi="宋体" w:cs="宋体"/>
          <w:color w:val="auto"/>
          <w:szCs w:val="21"/>
        </w:rPr>
        <w:t>注：</w:t>
      </w:r>
      <w:bookmarkEnd w:id="97"/>
    </w:p>
    <w:p>
      <w:pPr>
        <w:spacing w:line="440" w:lineRule="exact"/>
        <w:ind w:left="0" w:leftChars="0" w:firstLine="420" w:firstLineChars="200"/>
        <w:rPr>
          <w:rFonts w:hint="eastAsia" w:ascii="宋体" w:hAnsi="宋体" w:cs="宋体"/>
          <w:color w:val="auto"/>
          <w:szCs w:val="21"/>
          <w:lang w:val="en-US" w:eastAsia="zh-CN"/>
        </w:rPr>
      </w:pPr>
      <w:r>
        <w:rPr>
          <w:rFonts w:hint="eastAsia" w:ascii="宋体" w:hAnsi="宋体" w:cs="宋体"/>
          <w:color w:val="auto"/>
          <w:szCs w:val="21"/>
        </w:rPr>
        <w:t>1.小型、微型、监狱和残疾人福利企业参与</w:t>
      </w:r>
      <w:r>
        <w:rPr>
          <w:rFonts w:hint="eastAsia" w:ascii="宋体" w:hAnsi="宋体" w:cs="宋体"/>
          <w:color w:val="auto"/>
          <w:szCs w:val="21"/>
          <w:lang w:eastAsia="zh-CN"/>
        </w:rPr>
        <w:t>询价</w:t>
      </w:r>
      <w:r>
        <w:rPr>
          <w:rFonts w:hint="eastAsia" w:ascii="宋体" w:hAnsi="宋体" w:cs="宋体"/>
          <w:color w:val="auto"/>
          <w:szCs w:val="21"/>
        </w:rPr>
        <w:t>的，供应商应详细填写本函，并提供“小微企业名录库”的查询截图（网址：http://xwqy.gsxt.gov.cn/）。</w:t>
      </w:r>
    </w:p>
    <w:p>
      <w:pPr>
        <w:spacing w:line="440" w:lineRule="exact"/>
        <w:ind w:left="0" w:leftChars="0" w:firstLine="420" w:firstLineChars="200"/>
        <w:rPr>
          <w:rFonts w:hint="eastAsia" w:ascii="宋体" w:hAnsi="宋体" w:cs="宋体"/>
          <w:color w:val="auto"/>
          <w:szCs w:val="21"/>
        </w:rPr>
      </w:pPr>
      <w:bookmarkStart w:id="98" w:name="_Toc16902_WPSOffice_Level1"/>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eastAsia" w:ascii="宋体" w:hAnsi="宋体"/>
          <w:b/>
          <w:color w:val="auto"/>
          <w:sz w:val="24"/>
          <w:szCs w:val="28"/>
          <w:lang w:val="en-US" w:eastAsia="zh-CN"/>
        </w:rPr>
      </w:pPr>
      <w:bookmarkStart w:id="99" w:name="_Toc11536"/>
      <w:r>
        <w:rPr>
          <w:rFonts w:hint="eastAsia" w:ascii="宋体" w:hAnsi="宋体"/>
          <w:b/>
          <w:color w:val="auto"/>
          <w:sz w:val="24"/>
          <w:szCs w:val="28"/>
          <w:lang w:val="en-US" w:eastAsia="zh-CN"/>
        </w:rPr>
        <w:t>附件十</w:t>
      </w:r>
      <w:bookmarkEnd w:id="99"/>
    </w:p>
    <w:p>
      <w:pPr>
        <w:pStyle w:val="10"/>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 xml:space="preserve">1、质疑供应商基本信息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 xml:space="preserve">质疑供应商：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 xml:space="preserve">地址：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 xml:space="preserve">邮编：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 xml:space="preserve">联系人：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 xml:space="preserve">联系电话：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 xml:space="preserve">授权代表：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 xml:space="preserve">联系电话：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 xml:space="preserve">地址：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 xml:space="preserve">邮编：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 xml:space="preserve">2、质疑项目基本情况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 xml:space="preserve">质疑项目的名称：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 xml:space="preserve">质疑项目的编号：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 xml:space="preserve">包号：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 xml:space="preserve">采购人名称：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 xml:space="preserve">采购文件获取日期：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 xml:space="preserve">3、质疑事项具体内容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 xml:space="preserve">质疑事项 1：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 xml:space="preserve">事实依据：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 xml:space="preserve">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 xml:space="preserve">法律依据：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 xml:space="preserve">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 xml:space="preserve">质疑事项 2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Times New Roman"/>
          <w:color w:val="auto"/>
          <w:kern w:val="2"/>
          <w:sz w:val="21"/>
          <w:szCs w:val="21"/>
          <w:lang w:val="en-US" w:eastAsia="zh-CN" w:bidi="ar-SA"/>
        </w:rPr>
      </w:pP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 xml:space="preserve">4、与质疑事项相关的质疑请求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 xml:space="preserve">请求：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 xml:space="preserve">签字(签章)：                   公章：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 xml:space="preserve">日期：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 xml:space="preserve">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 xml:space="preserve">质疑函制作说明：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20" w:firstLineChars="200"/>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 xml:space="preserve">1、供应商提出质疑时，应提交质疑函和必要的证明材料。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20" w:firstLineChars="200"/>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 xml:space="preserve">2、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20" w:firstLineChars="200"/>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 xml:space="preserve">3、质疑供应商若对项目的某一分包进行质疑，质疑函中应列明具体分包号。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20" w:firstLineChars="200"/>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 xml:space="preserve">4、质疑函的质疑事项应具体、明确，并有必要的事实依据和法律依据。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20" w:firstLineChars="200"/>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 xml:space="preserve">5、质疑函的质疑请求应与质疑事项相关。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20" w:firstLineChars="200"/>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6、质疑供应商为自然人的，质疑函应由本人签字；质疑供应商为法人或者其他组织的，质疑函应由法定代表人、主要负责人，或者其授权代表签字或者盖章，并加盖公章。</w:t>
      </w:r>
    </w:p>
    <w:p>
      <w:pPr>
        <w:spacing w:line="440" w:lineRule="exact"/>
        <w:rPr>
          <w:rFonts w:hint="eastAsia" w:ascii="宋体" w:hAnsi="宋体" w:eastAsia="宋体" w:cs="Times New Roman"/>
          <w:color w:val="auto"/>
          <w:kern w:val="2"/>
          <w:sz w:val="21"/>
          <w:szCs w:val="21"/>
          <w:lang w:val="en-US" w:eastAsia="zh-CN" w:bidi="ar-SA"/>
        </w:rPr>
      </w:pPr>
    </w:p>
    <w:p>
      <w:pPr>
        <w:pStyle w:val="16"/>
        <w:rPr>
          <w:rFonts w:hint="eastAsia" w:ascii="宋体" w:hAnsi="宋体" w:eastAsia="宋体" w:cs="Times New Roman"/>
          <w:color w:val="auto"/>
          <w:kern w:val="2"/>
          <w:sz w:val="21"/>
          <w:szCs w:val="21"/>
          <w:lang w:val="en-US" w:eastAsia="zh-CN" w:bidi="ar-SA"/>
        </w:rPr>
      </w:pPr>
    </w:p>
    <w:p>
      <w:pPr>
        <w:pStyle w:val="16"/>
        <w:rPr>
          <w:rFonts w:hint="eastAsia" w:ascii="宋体" w:hAnsi="宋体" w:eastAsia="宋体" w:cs="Times New Roman"/>
          <w:color w:val="auto"/>
          <w:kern w:val="2"/>
          <w:sz w:val="21"/>
          <w:szCs w:val="21"/>
          <w:lang w:val="en-US" w:eastAsia="zh-CN" w:bidi="ar-SA"/>
        </w:rPr>
      </w:pPr>
    </w:p>
    <w:p>
      <w:pPr>
        <w:pStyle w:val="16"/>
        <w:rPr>
          <w:rFonts w:hint="eastAsia" w:ascii="宋体" w:hAnsi="宋体" w:eastAsia="宋体" w:cs="Times New Roman"/>
          <w:color w:val="auto"/>
          <w:kern w:val="2"/>
          <w:sz w:val="21"/>
          <w:szCs w:val="21"/>
          <w:lang w:val="en-US" w:eastAsia="zh-CN" w:bidi="ar-SA"/>
        </w:rPr>
      </w:pPr>
    </w:p>
    <w:p>
      <w:pPr>
        <w:pStyle w:val="16"/>
        <w:rPr>
          <w:rFonts w:hint="eastAsia" w:ascii="宋体" w:hAnsi="宋体" w:eastAsia="宋体" w:cs="Times New Roman"/>
          <w:color w:val="auto"/>
          <w:kern w:val="2"/>
          <w:sz w:val="21"/>
          <w:szCs w:val="21"/>
          <w:lang w:val="en-US" w:eastAsia="zh-CN" w:bidi="ar-SA"/>
        </w:rPr>
      </w:pPr>
    </w:p>
    <w:p>
      <w:pPr>
        <w:pStyle w:val="16"/>
        <w:rPr>
          <w:rFonts w:hint="eastAsia" w:ascii="宋体" w:hAnsi="宋体" w:eastAsia="宋体" w:cs="Times New Roman"/>
          <w:color w:val="auto"/>
          <w:kern w:val="2"/>
          <w:sz w:val="21"/>
          <w:szCs w:val="21"/>
          <w:lang w:val="en-US" w:eastAsia="zh-CN" w:bidi="ar-SA"/>
        </w:rPr>
      </w:pPr>
    </w:p>
    <w:p>
      <w:pPr>
        <w:pStyle w:val="16"/>
        <w:rPr>
          <w:rFonts w:hint="eastAsia" w:ascii="宋体" w:hAnsi="宋体" w:eastAsia="宋体" w:cs="Times New Roman"/>
          <w:color w:val="auto"/>
          <w:kern w:val="2"/>
          <w:sz w:val="21"/>
          <w:szCs w:val="21"/>
          <w:lang w:val="en-US" w:eastAsia="zh-CN" w:bidi="ar-SA"/>
        </w:rPr>
      </w:pPr>
    </w:p>
    <w:p>
      <w:pPr>
        <w:pStyle w:val="16"/>
        <w:rPr>
          <w:rFonts w:hint="eastAsia" w:ascii="宋体" w:hAnsi="宋体" w:eastAsia="宋体" w:cs="Times New Roman"/>
          <w:color w:val="auto"/>
          <w:kern w:val="2"/>
          <w:sz w:val="21"/>
          <w:szCs w:val="21"/>
          <w:lang w:val="en-US" w:eastAsia="zh-CN" w:bidi="ar-SA"/>
        </w:rPr>
      </w:pPr>
    </w:p>
    <w:p>
      <w:pPr>
        <w:pStyle w:val="16"/>
        <w:rPr>
          <w:rFonts w:hint="eastAsia" w:ascii="宋体" w:hAnsi="宋体" w:eastAsia="宋体" w:cs="Times New Roman"/>
          <w:color w:val="auto"/>
          <w:kern w:val="2"/>
          <w:sz w:val="21"/>
          <w:szCs w:val="21"/>
          <w:lang w:val="en-US" w:eastAsia="zh-CN" w:bidi="ar-SA"/>
        </w:rPr>
      </w:pPr>
    </w:p>
    <w:p>
      <w:pPr>
        <w:pStyle w:val="16"/>
        <w:rPr>
          <w:rFonts w:hint="eastAsia" w:ascii="宋体" w:hAnsi="宋体" w:eastAsia="宋体" w:cs="Times New Roman"/>
          <w:color w:val="auto"/>
          <w:kern w:val="2"/>
          <w:sz w:val="21"/>
          <w:szCs w:val="21"/>
          <w:lang w:val="en-US" w:eastAsia="zh-CN" w:bidi="ar-SA"/>
        </w:rPr>
      </w:pPr>
    </w:p>
    <w:p>
      <w:pPr>
        <w:pStyle w:val="16"/>
        <w:rPr>
          <w:rFonts w:hint="eastAsia" w:ascii="宋体" w:hAnsi="宋体" w:eastAsia="宋体" w:cs="Times New Roman"/>
          <w:color w:val="auto"/>
          <w:kern w:val="2"/>
          <w:sz w:val="21"/>
          <w:szCs w:val="21"/>
          <w:lang w:val="en-US" w:eastAsia="zh-CN" w:bidi="ar-SA"/>
        </w:rPr>
      </w:pPr>
    </w:p>
    <w:p>
      <w:pPr>
        <w:pStyle w:val="16"/>
        <w:rPr>
          <w:rFonts w:hint="eastAsia" w:ascii="宋体" w:hAnsi="宋体" w:eastAsia="宋体" w:cs="Times New Roman"/>
          <w:color w:val="auto"/>
          <w:kern w:val="2"/>
          <w:sz w:val="21"/>
          <w:szCs w:val="21"/>
          <w:lang w:val="en-US" w:eastAsia="zh-CN" w:bidi="ar-SA"/>
        </w:rPr>
      </w:pPr>
    </w:p>
    <w:p>
      <w:pPr>
        <w:pStyle w:val="16"/>
        <w:rPr>
          <w:rFonts w:hint="eastAsia" w:ascii="宋体" w:hAnsi="宋体" w:eastAsia="宋体" w:cs="Times New Roman"/>
          <w:color w:val="auto"/>
          <w:kern w:val="2"/>
          <w:sz w:val="21"/>
          <w:szCs w:val="21"/>
          <w:lang w:val="en-US" w:eastAsia="zh-CN" w:bidi="ar-SA"/>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spacing w:line="440" w:lineRule="exact"/>
        <w:rPr>
          <w:rFonts w:hint="eastAsia" w:ascii="宋体" w:hAnsi="宋体" w:cs="宋体"/>
          <w:b/>
          <w:bCs/>
          <w:color w:val="auto"/>
          <w:sz w:val="24"/>
          <w:szCs w:val="24"/>
        </w:rPr>
      </w:pPr>
      <w:r>
        <w:rPr>
          <w:rFonts w:hint="eastAsia" w:ascii="宋体" w:hAnsi="宋体" w:cs="宋体"/>
          <w:b/>
          <w:bCs/>
          <w:color w:val="auto"/>
          <w:sz w:val="24"/>
          <w:szCs w:val="24"/>
        </w:rPr>
        <w:t>附件：</w:t>
      </w:r>
      <w:bookmarkEnd w:id="98"/>
    </w:p>
    <w:p>
      <w:pPr>
        <w:spacing w:line="400" w:lineRule="exact"/>
        <w:jc w:val="center"/>
        <w:rPr>
          <w:rFonts w:hint="eastAsia" w:ascii="宋体" w:hAnsi="宋体" w:cs="宋体"/>
          <w:b/>
          <w:color w:val="auto"/>
          <w:sz w:val="28"/>
          <w:szCs w:val="28"/>
          <w:shd w:val="clear" w:color="auto" w:fill="FFFFFF"/>
        </w:rPr>
      </w:pPr>
      <w:bookmarkStart w:id="100"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100"/>
    </w:p>
    <w:p>
      <w:pPr>
        <w:adjustRightInd w:val="0"/>
        <w:snapToGrid w:val="0"/>
        <w:spacing w:line="360" w:lineRule="exact"/>
        <w:ind w:right="15" w:rightChars="7"/>
        <w:rPr>
          <w:rFonts w:hint="eastAsia" w:ascii="宋体" w:hAnsi="宋体" w:cs="宋体"/>
          <w:bCs/>
          <w:color w:val="auto"/>
          <w:shd w:val="clear" w:color="auto" w:fill="FFFFFF"/>
        </w:rPr>
      </w:pPr>
      <w:bookmarkStart w:id="101" w:name="_Toc3059_WPSOffice_Level1"/>
      <w:r>
        <w:rPr>
          <w:rFonts w:hint="eastAsia" w:ascii="宋体" w:hAnsi="宋体" w:cs="宋体"/>
          <w:bCs/>
          <w:color w:val="auto"/>
          <w:shd w:val="clear" w:color="auto" w:fill="FFFFFF"/>
        </w:rPr>
        <w:t>一、项目相关情况</w:t>
      </w:r>
      <w:bookmarkEnd w:id="101"/>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项目编号：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中标供应商联系地址：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中标金额：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主要中标标的的名称、规格型号、数量、单价、服务要求：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评审委员会名单：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联系人：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lang w:eastAsia="zh-CN"/>
        </w:rPr>
        <w:t>安徽大别山国投集团</w:t>
      </w:r>
      <w:r>
        <w:rPr>
          <w:rFonts w:hint="eastAsia" w:ascii="宋体" w:hAnsi="宋体" w:cs="宋体"/>
          <w:color w:val="auto"/>
          <w:kern w:val="0"/>
          <w:szCs w:val="21"/>
          <w:shd w:val="clear" w:color="auto" w:fill="FFFFFF"/>
        </w:rPr>
        <w:t>政府采购办公室</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102" w:name="_Toc21327_WPSOffice_Level1"/>
      <w:r>
        <w:rPr>
          <w:rFonts w:hint="eastAsia" w:ascii="宋体" w:hAnsi="宋体" w:cs="宋体"/>
          <w:bCs/>
          <w:color w:val="auto"/>
          <w:shd w:val="clear" w:color="auto" w:fill="FFFFFF"/>
        </w:rPr>
        <w:t>二、质疑提起的条件及不予受理的情形</w:t>
      </w:r>
      <w:bookmarkEnd w:id="102"/>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根据《中华人民共和国政府采购法》、《中华人民共和国政府采购法实施条例》、财政部《政府采购质疑和投诉办法》等法律法规，现将质疑提起的条件及不予受理的情形告知如下：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5、对其他供应商的投标文件详细内容质疑，无法提供合法来源渠道的；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103" w:name="_Toc17685_WPSOffice_Level1"/>
      <w:r>
        <w:rPr>
          <w:rFonts w:hint="eastAsia" w:ascii="宋体" w:hAnsi="宋体" w:cs="宋体"/>
          <w:bCs/>
          <w:color w:val="auto"/>
          <w:shd w:val="clear" w:color="auto" w:fill="FFFFFF"/>
        </w:rPr>
        <w:t>三、其他</w:t>
      </w:r>
      <w:bookmarkEnd w:id="103"/>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                                                                      年    月    日</w:t>
      </w:r>
    </w:p>
    <w:p>
      <w:pPr>
        <w:rPr>
          <w:color w:val="auto"/>
        </w:rPr>
      </w:pPr>
    </w:p>
    <w:p>
      <w:pPr>
        <w:rPr>
          <w:color w:val="auto"/>
        </w:rPr>
      </w:pPr>
    </w:p>
    <w:p>
      <w:pPr>
        <w:rPr>
          <w:color w:val="auto"/>
        </w:rPr>
      </w:pPr>
    </w:p>
    <w:p>
      <w:pPr>
        <w:bidi w:val="0"/>
        <w:rPr>
          <w:rFonts w:ascii="Times New Roman" w:hAnsi="Times New Roman" w:eastAsia="宋体" w:cs="Times New Roman"/>
          <w:color w:val="auto"/>
          <w:kern w:val="2"/>
          <w:sz w:val="21"/>
          <w:lang w:val="en-US" w:eastAsia="zh-CN" w:bidi="ar-SA"/>
        </w:rPr>
      </w:pPr>
    </w:p>
    <w:p>
      <w:pPr>
        <w:bidi w:val="0"/>
        <w:rPr>
          <w:color w:val="auto"/>
          <w:lang w:val="en-US" w:eastAsia="zh-CN"/>
        </w:rPr>
      </w:pPr>
    </w:p>
    <w:p>
      <w:pPr>
        <w:bidi w:val="0"/>
        <w:rPr>
          <w:color w:val="auto"/>
          <w:lang w:val="en-US" w:eastAsia="zh-CN"/>
        </w:rPr>
      </w:pPr>
    </w:p>
    <w:p>
      <w:pPr>
        <w:bidi w:val="0"/>
        <w:rPr>
          <w:color w:val="auto"/>
          <w:lang w:val="en-US" w:eastAsia="zh-CN"/>
        </w:rPr>
      </w:pPr>
    </w:p>
    <w:p>
      <w:pPr>
        <w:bidi w:val="0"/>
        <w:jc w:val="right"/>
        <w:rPr>
          <w:color w:val="auto"/>
          <w:lang w:val="en-US" w:eastAsia="zh-CN"/>
        </w:rPr>
      </w:pPr>
    </w:p>
    <w:sectPr>
      <w:headerReference r:id="rId3" w:type="default"/>
      <w:footerReference r:id="rId4" w:type="default"/>
      <w:pgSz w:w="11906" w:h="16838"/>
      <w:pgMar w:top="1134" w:right="1449" w:bottom="1134" w:left="1417" w:header="567" w:footer="992" w:gutter="0"/>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serif">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enter" w:pos="4520"/>
        <w:tab w:val="clear" w:pos="4153"/>
        <w:tab w:val="clear" w:pos="8306"/>
      </w:tabs>
      <w:jc w:val="both"/>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lqd70rIB&#10;AABZAwAADgAAAAAAAAABACAAAAAeAQAAZHJzL2Uyb0RvYy54bWxQSwUGAAAAAAYABgBZAQAAQgUA&#10;AAAA&#10;">
              <v:fill on="f" focussize="0,0"/>
              <v:stroke on="f"/>
              <v:imagedata o:title=""/>
              <o:lock v:ext="edit" aspectratio="f"/>
              <v:textbox inset="0mm,0mm,0mm,0mm" style="mso-fit-shape-to-text:t;">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left="0" w:leftChars="0" w:firstLine="0" w:firstLineChars="0"/>
      <w:jc w:val="both"/>
      <w:rPr>
        <w:rFonts w:hint="default"/>
        <w:sz w:val="21"/>
        <w:szCs w:val="20"/>
        <w:lang w:val="en-US"/>
      </w:rPr>
    </w:pPr>
    <w:r>
      <w:rPr>
        <w:rFonts w:hint="eastAsia" w:cs="Times New Roman"/>
        <w:b w:val="0"/>
        <w:kern w:val="2"/>
        <w:sz w:val="18"/>
        <w:szCs w:val="16"/>
        <w:u w:val="single"/>
        <w:lang w:val="en-US" w:eastAsia="zh-CN" w:bidi="ar-SA"/>
      </w:rPr>
      <w:t>大别山创新大厦项目人防工程人防防护设备采购及安装</w:t>
    </w:r>
    <w:r>
      <w:rPr>
        <w:rFonts w:hint="eastAsia" w:ascii="Times New Roman" w:hAnsi="Times New Roman" w:eastAsia="宋体" w:cs="Times New Roman"/>
        <w:b w:val="0"/>
        <w:kern w:val="2"/>
        <w:sz w:val="18"/>
        <w:szCs w:val="16"/>
        <w:u w:val="single"/>
        <w:lang w:val="en-US" w:eastAsia="zh-CN" w:bidi="ar-SA"/>
      </w:rPr>
      <w:t xml:space="preserve">询价文件    </w:t>
    </w:r>
    <w:r>
      <w:rPr>
        <w:rFonts w:hint="eastAsia" w:cs="Times New Roman"/>
        <w:b w:val="0"/>
        <w:kern w:val="2"/>
        <w:sz w:val="18"/>
        <w:szCs w:val="16"/>
        <w:u w:val="single"/>
        <w:lang w:val="en-US" w:eastAsia="zh-CN" w:bidi="ar-SA"/>
      </w:rPr>
      <w:t xml:space="preserve">         </w:t>
    </w:r>
    <w:r>
      <w:rPr>
        <w:rFonts w:hint="eastAsia" w:ascii="Times New Roman" w:hAnsi="Times New Roman" w:eastAsia="宋体" w:cs="Times New Roman"/>
        <w:b w:val="0"/>
        <w:kern w:val="2"/>
        <w:sz w:val="18"/>
        <w:szCs w:val="16"/>
        <w:u w:val="single"/>
        <w:lang w:val="en-US" w:eastAsia="zh-CN" w:bidi="ar-SA"/>
      </w:rPr>
      <w:t xml:space="preserve"> 安徽大别山工程咨询有限公司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7CCB214"/>
    <w:multiLevelType w:val="singleLevel"/>
    <w:tmpl w:val="B7CCB214"/>
    <w:lvl w:ilvl="0" w:tentative="0">
      <w:start w:val="2"/>
      <w:numFmt w:val="decimal"/>
      <w:suff w:val="nothing"/>
      <w:lvlText w:val="%1、"/>
      <w:lvlJc w:val="left"/>
    </w:lvl>
  </w:abstractNum>
  <w:abstractNum w:abstractNumId="1">
    <w:nsid w:val="FFC33FFB"/>
    <w:multiLevelType w:val="singleLevel"/>
    <w:tmpl w:val="FFC33FFB"/>
    <w:lvl w:ilvl="0" w:tentative="0">
      <w:start w:val="2"/>
      <w:numFmt w:val="decimal"/>
      <w:suff w:val="nothing"/>
      <w:lvlText w:val="%1、"/>
      <w:lvlJc w:val="left"/>
    </w:lvl>
  </w:abstractNum>
  <w:abstractNum w:abstractNumId="2">
    <w:nsid w:val="07342D79"/>
    <w:multiLevelType w:val="singleLevel"/>
    <w:tmpl w:val="07342D79"/>
    <w:lvl w:ilvl="0" w:tentative="0">
      <w:start w:val="2"/>
      <w:numFmt w:val="chineseCounting"/>
      <w:suff w:val="space"/>
      <w:lvlText w:val="（%1）"/>
      <w:lvlJc w:val="left"/>
      <w:pPr>
        <w:ind w:left="2870" w:leftChars="0" w:firstLine="0" w:firstLineChars="0"/>
      </w:pPr>
      <w:rPr>
        <w:rFonts w:hint="eastAsia"/>
      </w:rPr>
    </w:lvl>
  </w:abstractNum>
  <w:abstractNum w:abstractNumId="3">
    <w:nsid w:val="3C15FB6A"/>
    <w:multiLevelType w:val="singleLevel"/>
    <w:tmpl w:val="3C15FB6A"/>
    <w:lvl w:ilvl="0" w:tentative="0">
      <w:start w:val="1"/>
      <w:numFmt w:val="chineseCounting"/>
      <w:suff w:val="nothing"/>
      <w:lvlText w:val="%1、"/>
      <w:lvlJc w:val="left"/>
      <w:pPr>
        <w:ind w:left="398" w:leftChars="0" w:firstLine="0" w:firstLineChars="0"/>
      </w:pPr>
      <w:rPr>
        <w:rFonts w:hint="eastAsia"/>
      </w:rPr>
    </w:lvl>
  </w:abstractNum>
  <w:abstractNum w:abstractNumId="4">
    <w:nsid w:val="6694F294"/>
    <w:multiLevelType w:val="singleLevel"/>
    <w:tmpl w:val="6694F294"/>
    <w:lvl w:ilvl="0" w:tentative="0">
      <w:start w:val="4"/>
      <w:numFmt w:val="chineseCounting"/>
      <w:suff w:val="nothing"/>
      <w:lvlText w:val="%1、"/>
      <w:lvlJc w:val="left"/>
      <w:rPr>
        <w:rFonts w:hint="eastAsia"/>
      </w:rPr>
    </w:lvl>
  </w:abstractNum>
  <w:num w:numId="1">
    <w:abstractNumId w:val="3"/>
  </w:num>
  <w:num w:numId="2">
    <w:abstractNumId w:val="0"/>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1C57A5"/>
    <w:rsid w:val="0003708B"/>
    <w:rsid w:val="00292389"/>
    <w:rsid w:val="00847D88"/>
    <w:rsid w:val="00B17BC8"/>
    <w:rsid w:val="010A6FB9"/>
    <w:rsid w:val="018A3D66"/>
    <w:rsid w:val="02854E28"/>
    <w:rsid w:val="02AA1EE6"/>
    <w:rsid w:val="03150F8F"/>
    <w:rsid w:val="04777FAA"/>
    <w:rsid w:val="053061D1"/>
    <w:rsid w:val="059C0CBD"/>
    <w:rsid w:val="0644344B"/>
    <w:rsid w:val="065734CB"/>
    <w:rsid w:val="06BE48F4"/>
    <w:rsid w:val="07500CD8"/>
    <w:rsid w:val="094825C0"/>
    <w:rsid w:val="09F278EF"/>
    <w:rsid w:val="09F429FB"/>
    <w:rsid w:val="0A7E2488"/>
    <w:rsid w:val="0A967446"/>
    <w:rsid w:val="0ADA7309"/>
    <w:rsid w:val="0C061911"/>
    <w:rsid w:val="0C8B3F0F"/>
    <w:rsid w:val="0D4A538B"/>
    <w:rsid w:val="0D512139"/>
    <w:rsid w:val="0E4C66CA"/>
    <w:rsid w:val="0E571893"/>
    <w:rsid w:val="0E7B6D74"/>
    <w:rsid w:val="0F1610A7"/>
    <w:rsid w:val="13592465"/>
    <w:rsid w:val="13611A2A"/>
    <w:rsid w:val="1414601F"/>
    <w:rsid w:val="14633700"/>
    <w:rsid w:val="147737A7"/>
    <w:rsid w:val="14827BCA"/>
    <w:rsid w:val="15081ED3"/>
    <w:rsid w:val="1556562C"/>
    <w:rsid w:val="156D56CE"/>
    <w:rsid w:val="159267B6"/>
    <w:rsid w:val="161D1882"/>
    <w:rsid w:val="16C41FE1"/>
    <w:rsid w:val="16E90795"/>
    <w:rsid w:val="174F1F7C"/>
    <w:rsid w:val="18B06CB8"/>
    <w:rsid w:val="18FB5F6E"/>
    <w:rsid w:val="19750DD6"/>
    <w:rsid w:val="1A1D00D5"/>
    <w:rsid w:val="1A331B52"/>
    <w:rsid w:val="1BD82076"/>
    <w:rsid w:val="1BED2EA5"/>
    <w:rsid w:val="1C230B2D"/>
    <w:rsid w:val="1C807E3A"/>
    <w:rsid w:val="1C996F6B"/>
    <w:rsid w:val="1D217AE8"/>
    <w:rsid w:val="1DC0444F"/>
    <w:rsid w:val="1E161FB2"/>
    <w:rsid w:val="1EAD037A"/>
    <w:rsid w:val="1FC32178"/>
    <w:rsid w:val="1FDE1A6D"/>
    <w:rsid w:val="1FF153AD"/>
    <w:rsid w:val="215167E4"/>
    <w:rsid w:val="21586884"/>
    <w:rsid w:val="221B322D"/>
    <w:rsid w:val="221E6C9F"/>
    <w:rsid w:val="234A74A5"/>
    <w:rsid w:val="2413403C"/>
    <w:rsid w:val="249C4D10"/>
    <w:rsid w:val="25273C28"/>
    <w:rsid w:val="25656A25"/>
    <w:rsid w:val="25991012"/>
    <w:rsid w:val="260D2BCC"/>
    <w:rsid w:val="2756117E"/>
    <w:rsid w:val="28A104B5"/>
    <w:rsid w:val="28B95567"/>
    <w:rsid w:val="2A987BB9"/>
    <w:rsid w:val="2AF954C9"/>
    <w:rsid w:val="2B1C14C3"/>
    <w:rsid w:val="2B3812C1"/>
    <w:rsid w:val="2B424DEC"/>
    <w:rsid w:val="2B4B683C"/>
    <w:rsid w:val="2BD3447D"/>
    <w:rsid w:val="2CAC06A0"/>
    <w:rsid w:val="2D254D25"/>
    <w:rsid w:val="2DD57ECD"/>
    <w:rsid w:val="2ED51A6E"/>
    <w:rsid w:val="2F1C57A5"/>
    <w:rsid w:val="2FA7707A"/>
    <w:rsid w:val="30091271"/>
    <w:rsid w:val="31F9233C"/>
    <w:rsid w:val="32040C64"/>
    <w:rsid w:val="32661595"/>
    <w:rsid w:val="340E6C58"/>
    <w:rsid w:val="34324321"/>
    <w:rsid w:val="349D31D8"/>
    <w:rsid w:val="34D536C4"/>
    <w:rsid w:val="3529100F"/>
    <w:rsid w:val="36DF7A21"/>
    <w:rsid w:val="37DF419C"/>
    <w:rsid w:val="38B45EFC"/>
    <w:rsid w:val="38D036A4"/>
    <w:rsid w:val="39792C93"/>
    <w:rsid w:val="3AAE5E82"/>
    <w:rsid w:val="3AE97D6B"/>
    <w:rsid w:val="3B8E3C6C"/>
    <w:rsid w:val="3C1C5FDB"/>
    <w:rsid w:val="3C967255"/>
    <w:rsid w:val="3D457CC8"/>
    <w:rsid w:val="3D5C50E1"/>
    <w:rsid w:val="3E046DF3"/>
    <w:rsid w:val="3E50419B"/>
    <w:rsid w:val="3E9D780F"/>
    <w:rsid w:val="3F570499"/>
    <w:rsid w:val="3FA24976"/>
    <w:rsid w:val="402B68B8"/>
    <w:rsid w:val="40B4502A"/>
    <w:rsid w:val="41DD49C0"/>
    <w:rsid w:val="42E3516D"/>
    <w:rsid w:val="431D644D"/>
    <w:rsid w:val="44A83992"/>
    <w:rsid w:val="45FC1F89"/>
    <w:rsid w:val="460C454D"/>
    <w:rsid w:val="463B74F5"/>
    <w:rsid w:val="46447AD0"/>
    <w:rsid w:val="4667667C"/>
    <w:rsid w:val="46FE1966"/>
    <w:rsid w:val="47AD1197"/>
    <w:rsid w:val="47ED349E"/>
    <w:rsid w:val="48603C1B"/>
    <w:rsid w:val="48C865F0"/>
    <w:rsid w:val="48D30C8F"/>
    <w:rsid w:val="48F93679"/>
    <w:rsid w:val="493E0515"/>
    <w:rsid w:val="49665DCB"/>
    <w:rsid w:val="498C5E4B"/>
    <w:rsid w:val="49974E74"/>
    <w:rsid w:val="4A4D2829"/>
    <w:rsid w:val="4D18297E"/>
    <w:rsid w:val="4D757618"/>
    <w:rsid w:val="4F9010E9"/>
    <w:rsid w:val="50345C2D"/>
    <w:rsid w:val="50677BFC"/>
    <w:rsid w:val="51373F3D"/>
    <w:rsid w:val="51A150CA"/>
    <w:rsid w:val="51C94404"/>
    <w:rsid w:val="51F83088"/>
    <w:rsid w:val="54A309A3"/>
    <w:rsid w:val="54B56A54"/>
    <w:rsid w:val="558001AF"/>
    <w:rsid w:val="558D66D2"/>
    <w:rsid w:val="55FB7588"/>
    <w:rsid w:val="57562B24"/>
    <w:rsid w:val="581B40F7"/>
    <w:rsid w:val="58565344"/>
    <w:rsid w:val="58695F8B"/>
    <w:rsid w:val="589543F5"/>
    <w:rsid w:val="59197127"/>
    <w:rsid w:val="5BA07BB6"/>
    <w:rsid w:val="5BBE35F6"/>
    <w:rsid w:val="5C3E5A4E"/>
    <w:rsid w:val="5C531EF6"/>
    <w:rsid w:val="5CFB63ED"/>
    <w:rsid w:val="5D1E4502"/>
    <w:rsid w:val="5D273630"/>
    <w:rsid w:val="5D397279"/>
    <w:rsid w:val="5D3F79DD"/>
    <w:rsid w:val="5D603CFB"/>
    <w:rsid w:val="5E812F4F"/>
    <w:rsid w:val="5EB3743D"/>
    <w:rsid w:val="5ED30E67"/>
    <w:rsid w:val="5EFB6C0F"/>
    <w:rsid w:val="5F2B66BC"/>
    <w:rsid w:val="61116B7E"/>
    <w:rsid w:val="615E5718"/>
    <w:rsid w:val="618D0E1A"/>
    <w:rsid w:val="61924682"/>
    <w:rsid w:val="619C1CA6"/>
    <w:rsid w:val="629D1B22"/>
    <w:rsid w:val="633D7893"/>
    <w:rsid w:val="63637DD7"/>
    <w:rsid w:val="639C65AB"/>
    <w:rsid w:val="63CE30A4"/>
    <w:rsid w:val="63E7792B"/>
    <w:rsid w:val="65502555"/>
    <w:rsid w:val="65771F5A"/>
    <w:rsid w:val="66F918C9"/>
    <w:rsid w:val="678154B0"/>
    <w:rsid w:val="67FE56C9"/>
    <w:rsid w:val="68560087"/>
    <w:rsid w:val="68A51DE1"/>
    <w:rsid w:val="68BA3798"/>
    <w:rsid w:val="690D0368"/>
    <w:rsid w:val="69F4791E"/>
    <w:rsid w:val="6A47529D"/>
    <w:rsid w:val="6A4A6DAD"/>
    <w:rsid w:val="6AF61310"/>
    <w:rsid w:val="6B225547"/>
    <w:rsid w:val="6B413A50"/>
    <w:rsid w:val="6C0040EC"/>
    <w:rsid w:val="6C640C01"/>
    <w:rsid w:val="6CD771B7"/>
    <w:rsid w:val="6DA52666"/>
    <w:rsid w:val="6DB0368A"/>
    <w:rsid w:val="6F5632F9"/>
    <w:rsid w:val="6FB45A58"/>
    <w:rsid w:val="6FB71515"/>
    <w:rsid w:val="70467BA3"/>
    <w:rsid w:val="707E77DD"/>
    <w:rsid w:val="7121261C"/>
    <w:rsid w:val="72815C13"/>
    <w:rsid w:val="72DD0850"/>
    <w:rsid w:val="73D81B5D"/>
    <w:rsid w:val="74003BA8"/>
    <w:rsid w:val="74801B12"/>
    <w:rsid w:val="780E37E3"/>
    <w:rsid w:val="78397A44"/>
    <w:rsid w:val="789C2226"/>
    <w:rsid w:val="78F92F7D"/>
    <w:rsid w:val="79F628A4"/>
    <w:rsid w:val="7A1A522E"/>
    <w:rsid w:val="7A686D7F"/>
    <w:rsid w:val="7D196BB9"/>
    <w:rsid w:val="7D6A6C42"/>
    <w:rsid w:val="7DFA334B"/>
    <w:rsid w:val="7E456548"/>
    <w:rsid w:val="7EB43B2F"/>
    <w:rsid w:val="7EF1633B"/>
    <w:rsid w:val="7FE75E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6">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7">
    <w:name w:val="heading 3"/>
    <w:basedOn w:val="1"/>
    <w:next w:val="1"/>
    <w:link w:val="37"/>
    <w:qFormat/>
    <w:uiPriority w:val="99"/>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line="360" w:lineRule="auto"/>
      <w:jc w:val="left"/>
    </w:pPr>
    <w:rPr>
      <w:rFonts w:cs="宋体"/>
      <w:sz w:val="28"/>
      <w:szCs w:val="28"/>
    </w:rPr>
  </w:style>
  <w:style w:type="paragraph" w:styleId="3">
    <w:name w:val="Body Text Indent"/>
    <w:basedOn w:val="1"/>
    <w:next w:val="4"/>
    <w:unhideWhenUsed/>
    <w:qFormat/>
    <w:uiPriority w:val="0"/>
    <w:pPr>
      <w:ind w:left="420" w:leftChars="200"/>
    </w:pPr>
  </w:style>
  <w:style w:type="paragraph" w:styleId="4">
    <w:name w:val="envelope return"/>
    <w:basedOn w:val="1"/>
    <w:unhideWhenUsed/>
    <w:qFormat/>
    <w:uiPriority w:val="99"/>
    <w:pPr>
      <w:snapToGrid w:val="0"/>
      <w:spacing w:line="360" w:lineRule="auto"/>
    </w:pPr>
    <w:rPr>
      <w:rFonts w:ascii="Arial" w:hAnsi="Arial" w:cs="Arial"/>
    </w:rPr>
  </w:style>
  <w:style w:type="paragraph" w:styleId="8">
    <w:name w:val="Normal Indent"/>
    <w:basedOn w:val="1"/>
    <w:qFormat/>
    <w:uiPriority w:val="0"/>
    <w:pPr>
      <w:autoSpaceDE/>
      <w:autoSpaceDN/>
      <w:adjustRightInd/>
      <w:ind w:firstLine="420"/>
    </w:pPr>
    <w:rPr>
      <w:color w:val="auto"/>
      <w:kern w:val="2"/>
      <w:szCs w:val="20"/>
    </w:rPr>
  </w:style>
  <w:style w:type="paragraph" w:styleId="9">
    <w:name w:val="Body Text"/>
    <w:basedOn w:val="1"/>
    <w:next w:val="10"/>
    <w:qFormat/>
    <w:uiPriority w:val="99"/>
    <w:pPr>
      <w:spacing w:after="120"/>
    </w:pPr>
    <w:rPr>
      <w:szCs w:val="24"/>
    </w:rPr>
  </w:style>
  <w:style w:type="paragraph" w:customStyle="1" w:styleId="10">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11">
    <w:name w:val="Plain Text"/>
    <w:basedOn w:val="1"/>
    <w:qFormat/>
    <w:uiPriority w:val="99"/>
    <w:rPr>
      <w:rFonts w:ascii="宋体" w:hAnsi="Courier New"/>
      <w:szCs w:val="22"/>
    </w:rPr>
  </w:style>
  <w:style w:type="paragraph" w:styleId="12">
    <w:name w:val="Date"/>
    <w:basedOn w:val="1"/>
    <w:next w:val="1"/>
    <w:qFormat/>
    <w:uiPriority w:val="99"/>
    <w:rPr>
      <w:rFonts w:ascii="Arial" w:hAnsi="Arial" w:eastAsia="楷体_GB2312"/>
      <w:sz w:val="28"/>
    </w:rPr>
  </w:style>
  <w:style w:type="paragraph" w:styleId="13">
    <w:name w:val="footer"/>
    <w:basedOn w:val="1"/>
    <w:qFormat/>
    <w:uiPriority w:val="99"/>
    <w:pPr>
      <w:tabs>
        <w:tab w:val="center" w:pos="4153"/>
        <w:tab w:val="right" w:pos="8306"/>
      </w:tabs>
      <w:snapToGrid w:val="0"/>
      <w:jc w:val="left"/>
    </w:pPr>
    <w:rPr>
      <w:sz w:val="18"/>
      <w:szCs w:val="18"/>
    </w:rPr>
  </w:style>
  <w:style w:type="paragraph" w:styleId="1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6">
    <w:name w:val="Body Text First Indent"/>
    <w:basedOn w:val="9"/>
    <w:qFormat/>
    <w:uiPriority w:val="0"/>
    <w:pPr>
      <w:spacing w:line="400" w:lineRule="atLeast"/>
      <w:ind w:firstLine="426"/>
    </w:pPr>
    <w:rPr>
      <w:rFonts w:ascii="Times New Roman" w:hAnsi="Times New Roman"/>
      <w:sz w:val="24"/>
      <w:szCs w:val="20"/>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0"/>
    <w:rPr>
      <w:b/>
    </w:rPr>
  </w:style>
  <w:style w:type="character" w:styleId="21">
    <w:name w:val="page number"/>
    <w:basedOn w:val="19"/>
    <w:qFormat/>
    <w:uiPriority w:val="0"/>
  </w:style>
  <w:style w:type="character" w:styleId="22">
    <w:name w:val="FollowedHyperlink"/>
    <w:basedOn w:val="19"/>
    <w:qFormat/>
    <w:uiPriority w:val="0"/>
    <w:rPr>
      <w:color w:val="4C4C4C"/>
      <w:u w:val="none"/>
    </w:rPr>
  </w:style>
  <w:style w:type="character" w:styleId="23">
    <w:name w:val="Emphasis"/>
    <w:basedOn w:val="19"/>
    <w:qFormat/>
    <w:uiPriority w:val="0"/>
  </w:style>
  <w:style w:type="character" w:styleId="24">
    <w:name w:val="HTML Definition"/>
    <w:basedOn w:val="19"/>
    <w:qFormat/>
    <w:uiPriority w:val="0"/>
  </w:style>
  <w:style w:type="character" w:styleId="25">
    <w:name w:val="HTML Variable"/>
    <w:basedOn w:val="19"/>
    <w:qFormat/>
    <w:uiPriority w:val="0"/>
  </w:style>
  <w:style w:type="character" w:styleId="26">
    <w:name w:val="Hyperlink"/>
    <w:qFormat/>
    <w:uiPriority w:val="0"/>
    <w:rPr>
      <w:color w:val="0000FF"/>
      <w:u w:val="single"/>
    </w:rPr>
  </w:style>
  <w:style w:type="character" w:styleId="27">
    <w:name w:val="HTML Code"/>
    <w:basedOn w:val="19"/>
    <w:qFormat/>
    <w:uiPriority w:val="0"/>
    <w:rPr>
      <w:rFonts w:hint="default" w:ascii="serif" w:hAnsi="serif" w:eastAsia="serif" w:cs="serif"/>
      <w:sz w:val="21"/>
      <w:szCs w:val="21"/>
    </w:rPr>
  </w:style>
  <w:style w:type="character" w:styleId="28">
    <w:name w:val="HTML Cite"/>
    <w:basedOn w:val="19"/>
    <w:qFormat/>
    <w:uiPriority w:val="0"/>
  </w:style>
  <w:style w:type="character" w:styleId="29">
    <w:name w:val="HTML Keyboard"/>
    <w:basedOn w:val="19"/>
    <w:qFormat/>
    <w:uiPriority w:val="0"/>
    <w:rPr>
      <w:rFonts w:ascii="serif" w:hAnsi="serif" w:eastAsia="serif" w:cs="serif"/>
      <w:sz w:val="21"/>
      <w:szCs w:val="21"/>
    </w:rPr>
  </w:style>
  <w:style w:type="character" w:styleId="30">
    <w:name w:val="HTML Sample"/>
    <w:basedOn w:val="19"/>
    <w:qFormat/>
    <w:uiPriority w:val="0"/>
    <w:rPr>
      <w:rFonts w:hint="default" w:ascii="serif" w:hAnsi="serif" w:eastAsia="serif" w:cs="serif"/>
      <w:sz w:val="21"/>
      <w:szCs w:val="21"/>
    </w:rPr>
  </w:style>
  <w:style w:type="paragraph" w:customStyle="1" w:styleId="31">
    <w:name w:val="WPSOffice手动目录 1"/>
    <w:qFormat/>
    <w:uiPriority w:val="0"/>
    <w:pPr>
      <w:ind w:leftChars="0"/>
    </w:pPr>
    <w:rPr>
      <w:rFonts w:ascii="Times New Roman" w:hAnsi="Times New Roman" w:eastAsia="宋体" w:cs="Times New Roman"/>
      <w:sz w:val="20"/>
      <w:szCs w:val="20"/>
    </w:rPr>
  </w:style>
  <w:style w:type="paragraph" w:customStyle="1" w:styleId="32">
    <w:name w:val="D&amp;L"/>
    <w:basedOn w:val="14"/>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3">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34">
    <w:name w:val="Char"/>
    <w:basedOn w:val="1"/>
    <w:qFormat/>
    <w:uiPriority w:val="99"/>
    <w:rPr>
      <w:rFonts w:ascii="Tahoma" w:hAnsi="Tahoma"/>
      <w:sz w:val="24"/>
    </w:rPr>
  </w:style>
  <w:style w:type="paragraph" w:customStyle="1" w:styleId="35">
    <w:name w:val="样式 标题 2 + 宋体 五号 行距: 单倍行距"/>
    <w:basedOn w:val="6"/>
    <w:qFormat/>
    <w:uiPriority w:val="99"/>
    <w:pPr>
      <w:spacing w:line="240" w:lineRule="auto"/>
    </w:pPr>
    <w:rPr>
      <w:rFonts w:ascii="宋体" w:hAnsi="宋体" w:eastAsia="宋体"/>
      <w:sz w:val="21"/>
    </w:rPr>
  </w:style>
  <w:style w:type="paragraph" w:customStyle="1" w:styleId="36">
    <w:name w:val="Char Char Char Char Char Char Char1 Char"/>
    <w:basedOn w:val="1"/>
    <w:qFormat/>
    <w:uiPriority w:val="99"/>
    <w:rPr>
      <w:rFonts w:ascii="Tahoma" w:hAnsi="Tahoma"/>
      <w:sz w:val="24"/>
    </w:rPr>
  </w:style>
  <w:style w:type="character" w:customStyle="1" w:styleId="37">
    <w:name w:val="标题 3 Char"/>
    <w:basedOn w:val="19"/>
    <w:link w:val="7"/>
    <w:qFormat/>
    <w:locked/>
    <w:uiPriority w:val="99"/>
    <w:rPr>
      <w:b/>
      <w:bCs/>
      <w:sz w:val="32"/>
      <w:szCs w:val="32"/>
    </w:rPr>
  </w:style>
  <w:style w:type="paragraph" w:customStyle="1" w:styleId="38">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39">
    <w:name w:val="List Paragraph"/>
    <w:basedOn w:val="1"/>
    <w:unhideWhenUsed/>
    <w:qFormat/>
    <w:uiPriority w:val="99"/>
    <w:pPr>
      <w:ind w:firstLine="420" w:firstLineChars="200"/>
    </w:pPr>
    <w:rPr>
      <w:rFonts w:ascii="Calibri" w:hAnsi="Calibri"/>
      <w:szCs w:val="22"/>
    </w:rPr>
  </w:style>
  <w:style w:type="paragraph" w:customStyle="1" w:styleId="40">
    <w:name w:val="Table Paragraph"/>
    <w:basedOn w:val="1"/>
    <w:qFormat/>
    <w:uiPriority w:val="1"/>
  </w:style>
  <w:style w:type="paragraph" w:customStyle="1" w:styleId="41">
    <w:name w:val="_Style 1"/>
    <w:basedOn w:val="1"/>
    <w:qFormat/>
    <w:uiPriority w:val="0"/>
    <w:pPr>
      <w:ind w:firstLine="420" w:firstLineChars="200"/>
    </w:pPr>
    <w:rPr>
      <w:rFonts w:ascii="Calibri" w:hAnsi="Calibri"/>
      <w:szCs w:val="22"/>
    </w:rPr>
  </w:style>
  <w:style w:type="character" w:customStyle="1" w:styleId="42">
    <w:name w:val="fontborder"/>
    <w:basedOn w:val="19"/>
    <w:qFormat/>
    <w:uiPriority w:val="0"/>
    <w:rPr>
      <w:bdr w:val="single" w:color="000000" w:sz="6" w:space="0"/>
    </w:rPr>
  </w:style>
  <w:style w:type="character" w:customStyle="1" w:styleId="43">
    <w:name w:val="fontstrikethrough"/>
    <w:basedOn w:val="19"/>
    <w:qFormat/>
    <w:uiPriority w:val="0"/>
    <w:rPr>
      <w:strik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Administrator</cp:lastModifiedBy>
  <cp:lastPrinted>2020-04-22T07:39:00Z</cp:lastPrinted>
  <dcterms:modified xsi:type="dcterms:W3CDTF">2020-04-23T08:35:08Z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