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仿宋简体" w:hAnsi="方正仿宋简体" w:eastAsia="方正仿宋简体" w:cs="方正仿宋简体"/>
          <w:color w:val="000000"/>
          <w:sz w:val="34"/>
          <w:szCs w:val="34"/>
        </w:rPr>
      </w:pPr>
      <w:bookmarkStart w:id="0" w:name="_GoBack"/>
      <w:bookmarkEnd w:id="0"/>
      <w:r>
        <w:rPr>
          <w:rFonts w:hint="eastAsia" w:ascii="方正仿宋简体" w:hAnsi="方正仿宋简体" w:eastAsia="方正仿宋简体" w:cs="方正仿宋简体"/>
          <w:color w:val="000000"/>
          <w:sz w:val="34"/>
          <w:szCs w:val="34"/>
        </w:rPr>
        <w:t>附</w:t>
      </w:r>
      <w:r>
        <w:rPr>
          <w:rFonts w:hint="eastAsia" w:ascii="方正仿宋简体" w:hAnsi="方正仿宋简体" w:eastAsia="方正仿宋简体" w:cs="方正仿宋简体"/>
          <w:color w:val="000000"/>
          <w:sz w:val="34"/>
          <w:szCs w:val="34"/>
          <w:lang w:eastAsia="zh-CN"/>
        </w:rPr>
        <w:t>表</w:t>
      </w:r>
      <w:r>
        <w:rPr>
          <w:rFonts w:hint="eastAsia" w:ascii="方正仿宋简体" w:hAnsi="方正仿宋简体" w:eastAsia="方正仿宋简体" w:cs="方正仿宋简体"/>
          <w:color w:val="000000"/>
          <w:sz w:val="34"/>
          <w:szCs w:val="34"/>
          <w:lang w:val="en-US" w:eastAsia="zh-CN"/>
        </w:rPr>
        <w:t>1</w:t>
      </w:r>
      <w:r>
        <w:rPr>
          <w:rFonts w:hint="eastAsia" w:ascii="方正仿宋简体" w:hAnsi="方正仿宋简体" w:eastAsia="方正仿宋简体" w:cs="方正仿宋简体"/>
          <w:color w:val="000000"/>
          <w:sz w:val="34"/>
          <w:szCs w:val="34"/>
        </w:rPr>
        <w:t>：</w:t>
      </w:r>
    </w:p>
    <w:p>
      <w:pPr>
        <w:jc w:val="center"/>
        <w:rPr>
          <w:rFonts w:hint="eastAsia" w:ascii="方正书宋简体" w:hAnsi="方正书宋简体" w:eastAsia="方正书宋简体" w:cs="方正书宋简体"/>
          <w:b/>
          <w:bCs/>
          <w:color w:val="000000"/>
          <w:sz w:val="40"/>
          <w:szCs w:val="40"/>
        </w:rPr>
      </w:pPr>
      <w:r>
        <w:rPr>
          <w:rFonts w:hint="eastAsia" w:ascii="方正书宋简体" w:hAnsi="方正书宋简体" w:eastAsia="方正书宋简体" w:cs="方正书宋简体"/>
          <w:b/>
          <w:bCs/>
          <w:color w:val="000000"/>
          <w:sz w:val="40"/>
          <w:szCs w:val="40"/>
        </w:rPr>
        <w:t>安徽大别山工程咨询有限公司专业技术人员</w:t>
      </w:r>
    </w:p>
    <w:p>
      <w:pPr>
        <w:jc w:val="center"/>
        <w:rPr>
          <w:rFonts w:hint="eastAsia" w:ascii="方正小标宋简体" w:hAnsi="Times New Roman" w:eastAsia="方正小标宋简体"/>
          <w:color w:val="000000"/>
          <w:sz w:val="34"/>
          <w:szCs w:val="34"/>
        </w:rPr>
      </w:pPr>
      <w:r>
        <w:rPr>
          <w:rFonts w:hint="eastAsia" w:ascii="方正书宋简体" w:hAnsi="方正书宋简体" w:eastAsia="方正书宋简体" w:cs="方正书宋简体"/>
          <w:b/>
          <w:bCs/>
          <w:color w:val="000000"/>
          <w:sz w:val="40"/>
          <w:szCs w:val="40"/>
        </w:rPr>
        <w:t>招聘条件表</w:t>
      </w:r>
    </w:p>
    <w:tbl>
      <w:tblPr>
        <w:tblStyle w:val="4"/>
        <w:tblpPr w:leftFromText="180" w:rightFromText="180" w:vertAnchor="text" w:horzAnchor="page" w:tblpXSpec="center" w:tblpY="592"/>
        <w:tblOverlap w:val="never"/>
        <w:tblW w:w="9326" w:type="dxa"/>
        <w:jc w:val="center"/>
        <w:tblInd w:w="182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1692"/>
        <w:gridCol w:w="423"/>
        <w:gridCol w:w="687"/>
        <w:gridCol w:w="810"/>
        <w:gridCol w:w="2040"/>
        <w:gridCol w:w="900"/>
        <w:gridCol w:w="1080"/>
        <w:gridCol w:w="9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719" w:type="dxa"/>
            <w:vAlign w:val="center"/>
          </w:tcPr>
          <w:p>
            <w:pPr>
              <w:jc w:val="center"/>
              <w:rPr>
                <w:rFonts w:hint="eastAsia" w:ascii="方正书宋简体" w:hAnsi="方正书宋简体" w:eastAsia="方正书宋简体" w:cs="方正书宋简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书宋简体" w:hAnsi="方正书宋简体" w:eastAsia="方正书宋简体" w:cs="方正书宋简体"/>
                <w:color w:val="000000"/>
                <w:kern w:val="0"/>
                <w:sz w:val="24"/>
                <w:szCs w:val="24"/>
              </w:rPr>
              <w:t>岗位</w:t>
            </w: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hint="eastAsia" w:ascii="方正书宋简体" w:hAnsi="方正书宋简体" w:eastAsia="方正书宋简体" w:cs="方正书宋简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书宋简体" w:hAnsi="方正书宋简体" w:eastAsia="方正书宋简体" w:cs="方正书宋简体"/>
                <w:color w:val="000000"/>
                <w:kern w:val="0"/>
                <w:sz w:val="24"/>
                <w:szCs w:val="24"/>
              </w:rPr>
              <w:t>毕业专业</w:t>
            </w:r>
          </w:p>
        </w:tc>
        <w:tc>
          <w:tcPr>
            <w:tcW w:w="423" w:type="dxa"/>
            <w:vAlign w:val="center"/>
          </w:tcPr>
          <w:p>
            <w:pPr>
              <w:jc w:val="center"/>
              <w:rPr>
                <w:rFonts w:hint="eastAsia" w:ascii="方正书宋简体" w:hAnsi="方正书宋简体" w:eastAsia="方正书宋简体" w:cs="方正书宋简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书宋简体" w:hAnsi="方正书宋简体" w:eastAsia="方正书宋简体" w:cs="方正书宋简体"/>
                <w:color w:val="000000"/>
                <w:kern w:val="0"/>
                <w:sz w:val="24"/>
                <w:szCs w:val="24"/>
              </w:rPr>
              <w:t>人数</w:t>
            </w:r>
          </w:p>
        </w:tc>
        <w:tc>
          <w:tcPr>
            <w:tcW w:w="687" w:type="dxa"/>
            <w:vAlign w:val="center"/>
          </w:tcPr>
          <w:p>
            <w:pPr>
              <w:jc w:val="center"/>
              <w:rPr>
                <w:rFonts w:hint="eastAsia" w:ascii="方正书宋简体" w:hAnsi="方正书宋简体" w:eastAsia="方正书宋简体" w:cs="方正书宋简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书宋简体" w:hAnsi="方正书宋简体" w:eastAsia="方正书宋简体" w:cs="方正书宋简体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="方正书宋简体" w:hAnsi="方正书宋简体" w:eastAsia="方正书宋简体" w:cs="方正书宋简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书宋简体" w:hAnsi="方正书宋简体" w:eastAsia="方正书宋简体" w:cs="方正书宋简体"/>
                <w:color w:val="000000"/>
                <w:kern w:val="0"/>
                <w:sz w:val="24"/>
                <w:szCs w:val="24"/>
              </w:rPr>
              <w:t>年龄</w:t>
            </w:r>
          </w:p>
        </w:tc>
        <w:tc>
          <w:tcPr>
            <w:tcW w:w="2040" w:type="dxa"/>
            <w:vAlign w:val="center"/>
          </w:tcPr>
          <w:p>
            <w:pPr>
              <w:jc w:val="center"/>
              <w:rPr>
                <w:rFonts w:hint="eastAsia" w:ascii="方正书宋简体" w:hAnsi="方正书宋简体" w:eastAsia="方正书宋简体" w:cs="方正书宋简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书宋简体" w:hAnsi="方正书宋简体" w:eastAsia="方正书宋简体" w:cs="方正书宋简体"/>
                <w:color w:val="000000"/>
                <w:kern w:val="0"/>
                <w:sz w:val="24"/>
                <w:szCs w:val="24"/>
              </w:rPr>
              <w:t>职业资格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方正书宋简体" w:hAnsi="方正书宋简体" w:eastAsia="方正书宋简体" w:cs="方正书宋简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书宋简体" w:hAnsi="方正书宋简体" w:eastAsia="方正书宋简体" w:cs="方正书宋简体"/>
                <w:color w:val="000000"/>
                <w:kern w:val="0"/>
                <w:sz w:val="24"/>
                <w:szCs w:val="24"/>
              </w:rPr>
              <w:t>职称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方正书宋简体" w:hAnsi="方正书宋简体" w:eastAsia="方正书宋简体" w:cs="方正书宋简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书宋简体" w:hAnsi="方正书宋简体" w:eastAsia="方正书宋简体" w:cs="方正书宋简体"/>
                <w:color w:val="000000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方正书宋简体" w:hAnsi="方正书宋简体" w:eastAsia="方正书宋简体" w:cs="方正书宋简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书宋简体" w:hAnsi="方正书宋简体" w:eastAsia="方正书宋简体" w:cs="方正书宋简体"/>
                <w:color w:val="000000"/>
                <w:kern w:val="0"/>
                <w:sz w:val="24"/>
                <w:szCs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2" w:hRule="atLeast"/>
          <w:jc w:val="center"/>
        </w:trPr>
        <w:tc>
          <w:tcPr>
            <w:tcW w:w="71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造价咨询</w:t>
            </w:r>
          </w:p>
        </w:tc>
        <w:tc>
          <w:tcPr>
            <w:tcW w:w="1692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土木工程、工程造价、工程经济、统计等工程类相关专业</w:t>
            </w:r>
          </w:p>
        </w:tc>
        <w:tc>
          <w:tcPr>
            <w:tcW w:w="42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68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大专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以上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40周岁以下</w:t>
            </w:r>
          </w:p>
        </w:tc>
        <w:tc>
          <w:tcPr>
            <w:tcW w:w="2040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具有工程类职业资格证书至少一项以上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持造价类证书者优先，其他条件可适当放宽。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工程类初级以上职称</w:t>
            </w:r>
          </w:p>
        </w:tc>
        <w:tc>
          <w:tcPr>
            <w:tcW w:w="108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两年以上造价行业从业经验。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有熟练的实操能力</w:t>
            </w:r>
          </w:p>
        </w:tc>
      </w:tr>
    </w:tbl>
    <w:p>
      <w:pPr>
        <w:rPr>
          <w:rFonts w:hint="eastAsia"/>
          <w:lang w:eastAsia="zh-CN"/>
        </w:rPr>
      </w:pPr>
    </w:p>
    <w:p>
      <w:pPr>
        <w:jc w:val="left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</w:p>
    <w:p>
      <w:pPr>
        <w:jc w:val="left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</w:p>
    <w:p>
      <w:pPr>
        <w:jc w:val="left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</w:p>
    <w:p>
      <w:pPr>
        <w:jc w:val="left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</w:p>
    <w:p>
      <w:pPr>
        <w:jc w:val="left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</w:p>
    <w:p>
      <w:pPr>
        <w:jc w:val="left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</w:p>
    <w:p/>
    <w:sectPr>
      <w:pgSz w:w="11906" w:h="16838"/>
      <w:pgMar w:top="850" w:right="1800" w:bottom="567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书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琥珀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彩云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幼圆">
    <w:altName w:val="宋体"/>
    <w:panose1 w:val="0201050906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974EC2"/>
    <w:rsid w:val="11557BFA"/>
    <w:rsid w:val="18974EC2"/>
    <w:rsid w:val="2F4237A0"/>
    <w:rsid w:val="4E8D4E3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2019-11-25T01:23:00Z</dcterms:created>
  <dc:creator>Administrator</dc:creator>
  <cp:lastModifiedBy>Administrator</cp:lastModifiedBy>
  <dcterms:modified xsi:type="dcterms:W3CDTF">2019-11-25T01:26:25Z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